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7895" w14:textId="77777777" w:rsidR="006E4B5F" w:rsidRDefault="006E4B5F" w:rsidP="00D022A6">
      <w:pPr>
        <w:pStyle w:val="Default"/>
        <w:rPr>
          <w:rFonts w:ascii="Arial" w:hAnsi="Arial" w:cs="Arial"/>
          <w:sz w:val="22"/>
          <w:szCs w:val="22"/>
        </w:rPr>
      </w:pPr>
    </w:p>
    <w:p w14:paraId="425F8383" w14:textId="62BA58CF" w:rsidR="006E4B5F" w:rsidRDefault="006E4B5F" w:rsidP="00D022A6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1EDDEFC" wp14:editId="0B176ADA">
            <wp:extent cx="5590959" cy="2288722"/>
            <wp:effectExtent l="0" t="0" r="0" b="0"/>
            <wp:docPr id="681750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50856" name=""/>
                    <pic:cNvPicPr/>
                  </pic:nvPicPr>
                  <pic:blipFill rotWithShape="1">
                    <a:blip r:embed="rId5"/>
                    <a:srcRect l="21960" t="20330" r="23962" b="40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198" cy="2315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5CA21" w14:textId="77777777" w:rsidR="006E4B5F" w:rsidRDefault="006E4B5F" w:rsidP="00D022A6">
      <w:pPr>
        <w:pStyle w:val="Default"/>
        <w:rPr>
          <w:rFonts w:ascii="Arial" w:hAnsi="Arial" w:cs="Arial"/>
          <w:sz w:val="22"/>
          <w:szCs w:val="22"/>
        </w:rPr>
      </w:pPr>
    </w:p>
    <w:p w14:paraId="08E1FE2F" w14:textId="77777777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kern w:val="0"/>
        </w:rPr>
      </w:pPr>
    </w:p>
    <w:p w14:paraId="60E0F5DD" w14:textId="4C51B58E" w:rsid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000000"/>
          <w:kern w:val="0"/>
          <w:sz w:val="32"/>
          <w:szCs w:val="32"/>
        </w:rPr>
      </w:pPr>
      <w:r w:rsidRPr="00833141">
        <w:rPr>
          <w:rFonts w:ascii="Cambria" w:hAnsi="Cambria" w:cs="Cambria"/>
          <w:b/>
          <w:bCs/>
          <w:color w:val="000000"/>
          <w:kern w:val="0"/>
          <w:sz w:val="32"/>
          <w:szCs w:val="32"/>
        </w:rPr>
        <w:t>DRAFT AGENDA</w:t>
      </w:r>
    </w:p>
    <w:p w14:paraId="44E9D8E1" w14:textId="308BC20A" w:rsidR="003E7A82" w:rsidRPr="00833141" w:rsidRDefault="003E7A82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kern w:val="0"/>
          <w:sz w:val="32"/>
          <w:szCs w:val="32"/>
        </w:rPr>
      </w:pPr>
      <w:r>
        <w:rPr>
          <w:rFonts w:ascii="Cambria" w:hAnsi="Cambria" w:cs="Cambria"/>
          <w:b/>
          <w:bCs/>
          <w:color w:val="000000"/>
          <w:kern w:val="0"/>
          <w:sz w:val="32"/>
          <w:szCs w:val="32"/>
        </w:rPr>
        <w:t>GROUPING III</w:t>
      </w:r>
    </w:p>
    <w:p w14:paraId="3145003E" w14:textId="75AEEB1D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kern w:val="0"/>
          <w:sz w:val="28"/>
          <w:szCs w:val="28"/>
        </w:rPr>
      </w:pPr>
      <w:r w:rsidRPr="00833141">
        <w:rPr>
          <w:rFonts w:ascii="Cambria" w:hAnsi="Cambria" w:cs="Cambria"/>
          <w:b/>
          <w:bCs/>
          <w:color w:val="000000"/>
          <w:kern w:val="0"/>
          <w:sz w:val="28"/>
          <w:szCs w:val="28"/>
        </w:rPr>
        <w:t>Friday 16</w:t>
      </w:r>
      <w:r w:rsidRPr="00833141">
        <w:rPr>
          <w:rFonts w:ascii="Cambria" w:hAnsi="Cambria" w:cs="Cambria"/>
          <w:b/>
          <w:bCs/>
          <w:color w:val="000000"/>
          <w:kern w:val="0"/>
          <w:sz w:val="18"/>
          <w:szCs w:val="18"/>
        </w:rPr>
        <w:t xml:space="preserve">th </w:t>
      </w:r>
      <w:r w:rsidRPr="00833141">
        <w:rPr>
          <w:rFonts w:ascii="Cambria" w:hAnsi="Cambria" w:cs="Cambria"/>
          <w:b/>
          <w:bCs/>
          <w:color w:val="000000"/>
          <w:kern w:val="0"/>
          <w:sz w:val="28"/>
          <w:szCs w:val="28"/>
        </w:rPr>
        <w:t>of October 2026</w:t>
      </w:r>
    </w:p>
    <w:p w14:paraId="3F272603" w14:textId="1ADB60D8" w:rsidR="00833141" w:rsidRDefault="006D02DD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  <w:t>13</w:t>
      </w:r>
      <w:r w:rsidR="00833141" w:rsidRPr="00833141"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  <w:t>:</w:t>
      </w:r>
      <w:r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  <w:t>3</w:t>
      </w:r>
      <w:r w:rsidR="00833141" w:rsidRPr="00833141"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  <w:t xml:space="preserve">0 – </w:t>
      </w:r>
      <w:r>
        <w:rPr>
          <w:rFonts w:ascii="Cambria" w:hAnsi="Cambria" w:cs="Cambria"/>
          <w:b/>
          <w:bCs/>
          <w:i/>
          <w:iCs/>
          <w:color w:val="000000"/>
          <w:kern w:val="0"/>
          <w:sz w:val="28"/>
          <w:szCs w:val="28"/>
        </w:rPr>
        <w:t>15:00</w:t>
      </w:r>
    </w:p>
    <w:p w14:paraId="18C02ECE" w14:textId="42EBB084" w:rsidR="003E7A82" w:rsidRPr="003E7A82" w:rsidRDefault="003E7A82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000000"/>
          <w:kern w:val="0"/>
          <w:sz w:val="28"/>
          <w:szCs w:val="28"/>
        </w:rPr>
      </w:pPr>
      <w:r w:rsidRPr="00B13730">
        <w:rPr>
          <w:rFonts w:ascii="Arial" w:hAnsi="Arial" w:cs="Arial"/>
          <w:b/>
          <w:bCs/>
        </w:rPr>
        <w:t>Room Brussels</w:t>
      </w:r>
    </w:p>
    <w:p w14:paraId="5C40114D" w14:textId="77777777" w:rsidR="00B13730" w:rsidRDefault="00B13730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28"/>
          <w:szCs w:val="28"/>
        </w:rPr>
      </w:pPr>
    </w:p>
    <w:p w14:paraId="5BEA129C" w14:textId="627C7923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kern w:val="0"/>
          <w:sz w:val="28"/>
          <w:szCs w:val="28"/>
        </w:rPr>
      </w:pPr>
      <w:r w:rsidRPr="00833141">
        <w:rPr>
          <w:rFonts w:ascii="Calibri" w:hAnsi="Calibri" w:cs="Calibri"/>
          <w:b/>
          <w:bCs/>
          <w:color w:val="000000"/>
          <w:kern w:val="0"/>
          <w:sz w:val="28"/>
          <w:szCs w:val="28"/>
        </w:rPr>
        <w:t>Meeting to be held live at:</w:t>
      </w:r>
    </w:p>
    <w:p w14:paraId="3DD8DC7D" w14:textId="7DEDE6FD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FF"/>
          <w:kern w:val="0"/>
          <w:sz w:val="28"/>
          <w:szCs w:val="28"/>
        </w:rPr>
      </w:pPr>
      <w:r w:rsidRPr="00833141">
        <w:rPr>
          <w:rFonts w:ascii="Calibri" w:hAnsi="Calibri" w:cs="Calibri"/>
          <w:b/>
          <w:bCs/>
          <w:color w:val="0000FF"/>
          <w:kern w:val="0"/>
          <w:sz w:val="28"/>
          <w:szCs w:val="28"/>
        </w:rPr>
        <w:t>M.A.I. – Maison des Associations Internationales</w:t>
      </w:r>
    </w:p>
    <w:p w14:paraId="438F7DE1" w14:textId="2AC36F46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8"/>
          <w:szCs w:val="28"/>
        </w:rPr>
      </w:pPr>
      <w:r w:rsidRPr="00833141">
        <w:rPr>
          <w:rFonts w:ascii="Calibri" w:hAnsi="Calibri" w:cs="Calibri"/>
          <w:color w:val="000000"/>
          <w:kern w:val="0"/>
          <w:sz w:val="28"/>
          <w:szCs w:val="28"/>
        </w:rPr>
        <w:t>40 Rue de Washington</w:t>
      </w:r>
    </w:p>
    <w:p w14:paraId="72DCEBBD" w14:textId="2690918B" w:rsidR="00833141" w:rsidRPr="00833141" w:rsidRDefault="00833141" w:rsidP="008331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8"/>
          <w:szCs w:val="28"/>
        </w:rPr>
      </w:pPr>
      <w:r w:rsidRPr="00833141">
        <w:rPr>
          <w:rFonts w:ascii="Calibri" w:hAnsi="Calibri" w:cs="Calibri"/>
          <w:color w:val="000000"/>
          <w:kern w:val="0"/>
          <w:sz w:val="28"/>
          <w:szCs w:val="28"/>
        </w:rPr>
        <w:t>1050 Ixelles,</w:t>
      </w:r>
    </w:p>
    <w:p w14:paraId="5FFF283C" w14:textId="204CAB0C" w:rsidR="00833141" w:rsidRDefault="00833141" w:rsidP="00833141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833141">
        <w:rPr>
          <w:sz w:val="28"/>
          <w:szCs w:val="28"/>
        </w:rPr>
        <w:t>Bruxelles, Belgium</w:t>
      </w:r>
    </w:p>
    <w:p w14:paraId="47FC6077" w14:textId="77777777" w:rsidR="00833141" w:rsidRDefault="00833141" w:rsidP="00D022A6">
      <w:pPr>
        <w:pStyle w:val="Default"/>
        <w:rPr>
          <w:rFonts w:ascii="Arial" w:hAnsi="Arial" w:cs="Arial"/>
          <w:sz w:val="22"/>
          <w:szCs w:val="22"/>
        </w:rPr>
      </w:pPr>
    </w:p>
    <w:p w14:paraId="7A19E403" w14:textId="12C8F856" w:rsidR="00833141" w:rsidRDefault="00833141" w:rsidP="00D022A6">
      <w:pPr>
        <w:pStyle w:val="Default"/>
        <w:rPr>
          <w:rFonts w:ascii="Arial" w:hAnsi="Arial" w:cs="Arial"/>
          <w:sz w:val="22"/>
          <w:szCs w:val="22"/>
        </w:rPr>
      </w:pPr>
    </w:p>
    <w:p w14:paraId="371AF7E3" w14:textId="77777777" w:rsidR="002C491F" w:rsidRPr="002C491F" w:rsidRDefault="002C491F" w:rsidP="00D022A6">
      <w:pPr>
        <w:pStyle w:val="Default"/>
        <w:rPr>
          <w:rFonts w:ascii="Arial" w:hAnsi="Arial" w:cs="Arial"/>
          <w:sz w:val="22"/>
          <w:szCs w:val="22"/>
        </w:rPr>
      </w:pPr>
    </w:p>
    <w:p w14:paraId="1D931219" w14:textId="75D9F245" w:rsidR="002C491F" w:rsidRPr="00B13730" w:rsidRDefault="002C491F" w:rsidP="00B662A8">
      <w:pPr>
        <w:pStyle w:val="Default"/>
        <w:spacing w:before="120" w:after="120"/>
        <w:rPr>
          <w:rFonts w:ascii="Arial" w:hAnsi="Arial" w:cs="Arial"/>
        </w:rPr>
      </w:pPr>
      <w:r w:rsidRPr="00B13730">
        <w:rPr>
          <w:rFonts w:ascii="Arial" w:hAnsi="Arial" w:cs="Arial"/>
        </w:rPr>
        <w:t>Agenda:</w:t>
      </w:r>
    </w:p>
    <w:p w14:paraId="67FF9D54" w14:textId="0027E4E0" w:rsidR="002C491F" w:rsidRDefault="002C491F" w:rsidP="00125A59">
      <w:pPr>
        <w:pStyle w:val="berschrift1"/>
      </w:pPr>
      <w:r w:rsidRPr="00B13730">
        <w:t>Approval of the Spring Council meeting minutes</w:t>
      </w:r>
    </w:p>
    <w:p w14:paraId="1C17AA5A" w14:textId="77777777" w:rsidR="00927A13" w:rsidRPr="00B13730" w:rsidRDefault="00927A13" w:rsidP="00927A13">
      <w:pPr>
        <w:pStyle w:val="Formatvorlage1"/>
      </w:pPr>
    </w:p>
    <w:p w14:paraId="396EE7B2" w14:textId="4319953D" w:rsidR="00A82B74" w:rsidRPr="00B13730" w:rsidRDefault="00A82B74" w:rsidP="00125A59">
      <w:pPr>
        <w:pStyle w:val="berschrift1"/>
      </w:pPr>
      <w:r w:rsidRPr="00B13730">
        <w:t xml:space="preserve">Roll call </w:t>
      </w:r>
      <w:r w:rsidR="00E90077" w:rsidRPr="00B13730">
        <w:t xml:space="preserve">of </w:t>
      </w:r>
      <w:r w:rsidR="00C46857" w:rsidRPr="00B13730">
        <w:t xml:space="preserve"> Sections:</w:t>
      </w:r>
    </w:p>
    <w:p w14:paraId="664AF675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Anaesthesiology</w:t>
      </w:r>
    </w:p>
    <w:p w14:paraId="64DDC3B6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Child &amp; Adolescent Psychiatry</w:t>
      </w:r>
    </w:p>
    <w:p w14:paraId="2AAA1BD3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Clinical Neurophysiology</w:t>
      </w:r>
    </w:p>
    <w:p w14:paraId="5AFA270C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Dermatology and Venereology</w:t>
      </w:r>
    </w:p>
    <w:p w14:paraId="49B8D671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Emergency Medicine</w:t>
      </w:r>
    </w:p>
    <w:p w14:paraId="53079A25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Laboratory Medicine / Medical Biopathology</w:t>
      </w:r>
    </w:p>
    <w:p w14:paraId="65B16943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Medical Genetics</w:t>
      </w:r>
    </w:p>
    <w:p w14:paraId="622017CA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Medical Microbiology</w:t>
      </w:r>
    </w:p>
    <w:p w14:paraId="043D822B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Nuclear Medicine</w:t>
      </w:r>
    </w:p>
    <w:p w14:paraId="46B760AC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Occupational Medicine</w:t>
      </w:r>
    </w:p>
    <w:p w14:paraId="0404710B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Pathology</w:t>
      </w:r>
    </w:p>
    <w:p w14:paraId="39715C35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Pharmacology</w:t>
      </w:r>
    </w:p>
    <w:p w14:paraId="4CEB3359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lastRenderedPageBreak/>
        <w:t>Psychiatry</w:t>
      </w:r>
    </w:p>
    <w:p w14:paraId="761DABDB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Public Health</w:t>
      </w:r>
    </w:p>
    <w:p w14:paraId="6B56D82F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Radiology</w:t>
      </w:r>
    </w:p>
    <w:p w14:paraId="7DB06501" w14:textId="77777777" w:rsidR="00483702" w:rsidRPr="00B1001B" w:rsidRDefault="00483702" w:rsidP="00771219">
      <w:pPr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color w:val="000000"/>
          <w:kern w:val="0"/>
        </w:rPr>
      </w:pPr>
      <w:r w:rsidRPr="00B1001B">
        <w:rPr>
          <w:rFonts w:ascii="Arial" w:hAnsi="Arial" w:cs="Arial"/>
          <w:color w:val="000000"/>
          <w:kern w:val="0"/>
        </w:rPr>
        <w:t>Radiation Oncology and radiotherapy</w:t>
      </w:r>
    </w:p>
    <w:p w14:paraId="6383CE05" w14:textId="77777777" w:rsidR="00D022A6" w:rsidRPr="00B13730" w:rsidRDefault="002C491F" w:rsidP="00125A59">
      <w:pPr>
        <w:pStyle w:val="berschrift1"/>
      </w:pPr>
      <w:r w:rsidRPr="00B13730">
        <w:t>Specialtist Issues</w:t>
      </w:r>
      <w:r w:rsidR="00D022A6" w:rsidRPr="00B13730">
        <w:t xml:space="preserve"> - </w:t>
      </w:r>
      <w:r w:rsidRPr="00B13730">
        <w:t>European Training Requirements</w:t>
      </w:r>
    </w:p>
    <w:p w14:paraId="1A8CCD1B" w14:textId="77777777" w:rsidR="00D022A6" w:rsidRDefault="00D022A6" w:rsidP="00771219">
      <w:pPr>
        <w:pStyle w:val="Default"/>
        <w:spacing w:before="120" w:after="120"/>
        <w:ind w:left="709"/>
        <w:rPr>
          <w:rFonts w:ascii="Arial" w:hAnsi="Arial" w:cs="Arial"/>
        </w:rPr>
      </w:pPr>
      <w:r w:rsidRPr="00B13730">
        <w:rPr>
          <w:rFonts w:ascii="Arial" w:hAnsi="Arial" w:cs="Arial"/>
        </w:rPr>
        <w:t>Vote on the introduction of a single presentation of the ETRs, effective from this Council</w:t>
      </w:r>
    </w:p>
    <w:p w14:paraId="67B6E2E6" w14:textId="2B72F4FE" w:rsidR="0001258C" w:rsidRDefault="002C491F" w:rsidP="00125A59">
      <w:pPr>
        <w:pStyle w:val="berschrift2"/>
      </w:pPr>
      <w:r w:rsidRPr="00B13730">
        <w:t xml:space="preserve">ETR for the </w:t>
      </w:r>
      <w:r w:rsidRPr="00125A59">
        <w:t>Competence</w:t>
      </w:r>
      <w:r w:rsidRPr="00B13730">
        <w:t xml:space="preserve"> in Paediatric Rheum</w:t>
      </w:r>
      <w:r w:rsidR="00927A13">
        <w:t>atology</w:t>
      </w:r>
    </w:p>
    <w:p w14:paraId="2ECE5344" w14:textId="730D7E65" w:rsidR="00D022A6" w:rsidRDefault="002C491F" w:rsidP="00125A59">
      <w:pPr>
        <w:pStyle w:val="berschrift2"/>
      </w:pPr>
      <w:r w:rsidRPr="00B13730">
        <w:t>atology - item deferred from Spring Council</w:t>
      </w:r>
    </w:p>
    <w:p w14:paraId="5E73B8D9" w14:textId="3C5D2448" w:rsidR="00D022A6" w:rsidRDefault="002C491F" w:rsidP="00125A59">
      <w:pPr>
        <w:pStyle w:val="berschrift2"/>
        <w:rPr>
          <w:color w:val="auto"/>
        </w:rPr>
      </w:pPr>
      <w:r w:rsidRPr="00B13730">
        <w:t xml:space="preserve">ETR for Competency in Emergency Surgery </w:t>
      </w:r>
      <w:r w:rsidR="00D022A6" w:rsidRPr="00B13730">
        <w:rPr>
          <w:color w:val="auto"/>
        </w:rPr>
        <w:t>ETR for General Haematology</w:t>
      </w:r>
    </w:p>
    <w:p w14:paraId="18874F2D" w14:textId="77777777" w:rsidR="00D022A6" w:rsidRDefault="00D022A6" w:rsidP="00125A59">
      <w:pPr>
        <w:pStyle w:val="berschrift2"/>
      </w:pPr>
      <w:r w:rsidRPr="00B13730">
        <w:t xml:space="preserve">ETR for the Specialty of Nephrology </w:t>
      </w:r>
    </w:p>
    <w:p w14:paraId="19F52BDF" w14:textId="77777777" w:rsidR="00D022A6" w:rsidRDefault="00D022A6" w:rsidP="00125A59">
      <w:pPr>
        <w:pStyle w:val="berschrift2"/>
      </w:pPr>
      <w:r w:rsidRPr="00B13730">
        <w:t xml:space="preserve">ETR for General Practice/Family Medicine </w:t>
      </w:r>
    </w:p>
    <w:p w14:paraId="6DA0B82A" w14:textId="77777777" w:rsidR="00D022A6" w:rsidRDefault="00D022A6" w:rsidP="00125A59">
      <w:pPr>
        <w:pStyle w:val="berschrift2"/>
      </w:pPr>
      <w:r w:rsidRPr="00B1001B">
        <w:t>ETR for the Specialty of Rheumatology</w:t>
      </w:r>
    </w:p>
    <w:p w14:paraId="49C61F44" w14:textId="77777777" w:rsidR="00D022A6" w:rsidRDefault="00D022A6" w:rsidP="00125A59">
      <w:pPr>
        <w:pStyle w:val="berschrift2"/>
      </w:pPr>
      <w:r w:rsidRPr="00B13730">
        <w:t xml:space="preserve">ETR for the Specialty of Thoracic Surgery </w:t>
      </w:r>
    </w:p>
    <w:p w14:paraId="50AA3EDB" w14:textId="77777777" w:rsidR="00D022A6" w:rsidRDefault="00D022A6" w:rsidP="00125A59">
      <w:pPr>
        <w:pStyle w:val="berschrift2"/>
      </w:pPr>
      <w:r w:rsidRPr="00B13730">
        <w:t xml:space="preserve">ETR for the Specialty of Paediatrics </w:t>
      </w:r>
    </w:p>
    <w:p w14:paraId="2E3A3884" w14:textId="77777777" w:rsidR="00D022A6" w:rsidRDefault="00D022A6" w:rsidP="00125A59">
      <w:pPr>
        <w:pStyle w:val="berschrift2"/>
      </w:pPr>
      <w:r w:rsidRPr="00B13730">
        <w:t xml:space="preserve">ETR for the Competence in Paediatric Endocrinology and Diabetes </w:t>
      </w:r>
    </w:p>
    <w:p w14:paraId="0A96FB72" w14:textId="77777777" w:rsidR="00D022A6" w:rsidRDefault="00D022A6" w:rsidP="00125A59">
      <w:pPr>
        <w:pStyle w:val="berschrift2"/>
      </w:pPr>
      <w:r w:rsidRPr="00B13730">
        <w:t xml:space="preserve">ETR for the Competence in Paediatric Infectious Diseases </w:t>
      </w:r>
    </w:p>
    <w:p w14:paraId="5D38EF92" w14:textId="77777777" w:rsidR="00D022A6" w:rsidRDefault="00D022A6" w:rsidP="00125A59">
      <w:pPr>
        <w:pStyle w:val="berschrift2"/>
      </w:pPr>
      <w:r w:rsidRPr="00B1001B">
        <w:t>ETR for the Competence in Paediatric Urology</w:t>
      </w:r>
    </w:p>
    <w:p w14:paraId="6C4BA5DA" w14:textId="77777777" w:rsidR="00D022A6" w:rsidRDefault="00D022A6" w:rsidP="00125A59">
      <w:pPr>
        <w:pStyle w:val="berschrift2"/>
      </w:pPr>
      <w:r w:rsidRPr="00B13730">
        <w:t xml:space="preserve">ETR for the Competence in Upper GastrointestinaI Surgery </w:t>
      </w:r>
    </w:p>
    <w:p w14:paraId="2D269907" w14:textId="77777777" w:rsidR="00D022A6" w:rsidRPr="00B13730" w:rsidRDefault="00D022A6" w:rsidP="00125A59">
      <w:pPr>
        <w:pStyle w:val="berschrift1"/>
      </w:pPr>
      <w:r w:rsidRPr="00B13730">
        <w:t xml:space="preserve">Constitutional Matters </w:t>
      </w:r>
    </w:p>
    <w:p w14:paraId="3CC96CB2" w14:textId="77777777" w:rsidR="00D022A6" w:rsidRDefault="00D022A6" w:rsidP="00125A59">
      <w:pPr>
        <w:pStyle w:val="berschrift2"/>
      </w:pPr>
      <w:r w:rsidRPr="00B1001B">
        <w:t>Proposal for the creation of first two Divisions of Paediatrics Section</w:t>
      </w:r>
    </w:p>
    <w:p w14:paraId="411C3AED" w14:textId="5C8B5714" w:rsidR="0001258C" w:rsidRPr="00125A59" w:rsidRDefault="0001258C" w:rsidP="00125A59">
      <w:pPr>
        <w:pStyle w:val="berschrift1"/>
      </w:pPr>
      <w:r w:rsidRPr="00125A59">
        <w:t>AOB:</w:t>
      </w:r>
    </w:p>
    <w:p w14:paraId="3D65AD91" w14:textId="6DA520F4" w:rsidR="0001258C" w:rsidRDefault="0001258C" w:rsidP="00125A59">
      <w:pPr>
        <w:pStyle w:val="berschrift2"/>
      </w:pPr>
      <w:r w:rsidRPr="00B1001B">
        <w:t>Roberta Petrino, Emergency Medicine: Climate Change and Health And Sustainability of Healthcare. Also supported by Fabriziomaria Gobba, Occupational Medicine</w:t>
      </w:r>
      <w:r w:rsidR="00542950" w:rsidRPr="00B1001B">
        <w:t>, Bernadtka Dubicka Child and Adolescen Psychiatry</w:t>
      </w:r>
    </w:p>
    <w:p w14:paraId="086BE571" w14:textId="77777777" w:rsidR="0057344E" w:rsidRPr="00927A13" w:rsidRDefault="0001258C" w:rsidP="00125A59">
      <w:pPr>
        <w:pStyle w:val="berschrift2"/>
        <w:rPr>
          <w:rFonts w:eastAsia="Times New Roman"/>
          <w:color w:val="auto"/>
          <w:lang w:eastAsia="hr-HR"/>
          <w14:ligatures w14:val="none"/>
        </w:rPr>
      </w:pPr>
      <w:r w:rsidRPr="00B1001B">
        <w:t>Patrick Twomey, Vesna Kusec, Laboratory Medicine: Proposal to Change Section Name and Annex V EU Directive 36/05</w:t>
      </w:r>
    </w:p>
    <w:p w14:paraId="68DA5F72" w14:textId="6C22A6F5" w:rsidR="001275A3" w:rsidRPr="00927A13" w:rsidRDefault="00F84E3A" w:rsidP="00125A59">
      <w:pPr>
        <w:pStyle w:val="berschrift2"/>
        <w:rPr>
          <w:color w:val="auto"/>
          <w:lang w:eastAsia="hr-HR"/>
        </w:rPr>
      </w:pPr>
      <w:r w:rsidRPr="00B1001B">
        <w:t xml:space="preserve">Bernadka Dubicka topic proposal - </w:t>
      </w:r>
      <w:r w:rsidR="0057344E" w:rsidRPr="00B1001B">
        <w:rPr>
          <w:lang w:eastAsia="hr-HR"/>
        </w:rPr>
        <w:t>T</w:t>
      </w:r>
      <w:r w:rsidR="001275A3" w:rsidRPr="00B1001B">
        <w:rPr>
          <w:lang w:eastAsia="hr-HR"/>
        </w:rPr>
        <w:t xml:space="preserve">he impact of the online world on health eg health mis-information </w:t>
      </w:r>
    </w:p>
    <w:p w14:paraId="6539C21A" w14:textId="1C8C9925" w:rsidR="00F84E3A" w:rsidRDefault="00F84E3A" w:rsidP="0052404F">
      <w:pPr>
        <w:spacing w:before="120" w:after="120" w:line="240" w:lineRule="auto"/>
        <w:ind w:left="360"/>
        <w:rPr>
          <w:rFonts w:ascii="Arial" w:hAnsi="Arial" w:cs="Arial"/>
        </w:rPr>
      </w:pPr>
    </w:p>
    <w:p w14:paraId="59B903FD" w14:textId="2681F7C7" w:rsidR="00CF08BE" w:rsidRPr="0052404F" w:rsidRDefault="00CF08BE" w:rsidP="0052404F">
      <w:pPr>
        <w:spacing w:before="120" w:after="120" w:line="24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Supporting documents:</w:t>
      </w:r>
      <w:r>
        <w:rPr>
          <w:rFonts w:ascii="Arial" w:hAnsi="Arial" w:cs="Arial"/>
        </w:rPr>
        <w:br/>
      </w:r>
      <w:hyperlink r:id="rId6" w:history="1">
        <w:r w:rsidRPr="007E040E">
          <w:rPr>
            <w:rStyle w:val="Hyperlink"/>
            <w:rFonts w:ascii="Arial" w:hAnsi="Arial" w:cs="Arial"/>
          </w:rPr>
          <w:t>https://www.uems.eu/event/uems-autumn-council-meeting-16-17-october-2026-brussels-belgium-14</w:t>
        </w:r>
      </w:hyperlink>
      <w:r>
        <w:rPr>
          <w:rFonts w:ascii="Arial" w:hAnsi="Arial" w:cs="Arial"/>
        </w:rPr>
        <w:t xml:space="preserve">  </w:t>
      </w:r>
    </w:p>
    <w:sectPr w:rsidR="00CF08BE" w:rsidRPr="0052404F" w:rsidSect="009809B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469B"/>
    <w:multiLevelType w:val="hybridMultilevel"/>
    <w:tmpl w:val="735623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642D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B13850"/>
    <w:multiLevelType w:val="multilevel"/>
    <w:tmpl w:val="3B8E2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D3405FE"/>
    <w:multiLevelType w:val="hybridMultilevel"/>
    <w:tmpl w:val="58D69262"/>
    <w:lvl w:ilvl="0" w:tplc="8286B808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5D94700A">
      <w:start w:val="1"/>
      <w:numFmt w:val="lowerLetter"/>
      <w:pStyle w:val="berschrift2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D5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1280717">
    <w:abstractNumId w:val="4"/>
  </w:num>
  <w:num w:numId="2" w16cid:durableId="990596965">
    <w:abstractNumId w:val="1"/>
  </w:num>
  <w:num w:numId="3" w16cid:durableId="921371681">
    <w:abstractNumId w:val="0"/>
  </w:num>
  <w:num w:numId="4" w16cid:durableId="701902497">
    <w:abstractNumId w:val="3"/>
  </w:num>
  <w:num w:numId="5" w16cid:durableId="1101604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1F"/>
    <w:rsid w:val="0001258C"/>
    <w:rsid w:val="00125A59"/>
    <w:rsid w:val="001275A3"/>
    <w:rsid w:val="0022241C"/>
    <w:rsid w:val="0028619C"/>
    <w:rsid w:val="002C491F"/>
    <w:rsid w:val="003E7A82"/>
    <w:rsid w:val="004004B3"/>
    <w:rsid w:val="0041563F"/>
    <w:rsid w:val="0048334A"/>
    <w:rsid w:val="00483702"/>
    <w:rsid w:val="00506B3A"/>
    <w:rsid w:val="0052404F"/>
    <w:rsid w:val="00542950"/>
    <w:rsid w:val="0057344E"/>
    <w:rsid w:val="005A677E"/>
    <w:rsid w:val="00646E32"/>
    <w:rsid w:val="006D02DD"/>
    <w:rsid w:val="006E4B5F"/>
    <w:rsid w:val="0075475D"/>
    <w:rsid w:val="00771219"/>
    <w:rsid w:val="00796D27"/>
    <w:rsid w:val="007A4C63"/>
    <w:rsid w:val="00820407"/>
    <w:rsid w:val="00833141"/>
    <w:rsid w:val="00841FE3"/>
    <w:rsid w:val="008A6BF1"/>
    <w:rsid w:val="008E77E7"/>
    <w:rsid w:val="009165DF"/>
    <w:rsid w:val="00927A13"/>
    <w:rsid w:val="0094048A"/>
    <w:rsid w:val="009809B9"/>
    <w:rsid w:val="00A82B74"/>
    <w:rsid w:val="00B1001B"/>
    <w:rsid w:val="00B13730"/>
    <w:rsid w:val="00B662A8"/>
    <w:rsid w:val="00C46857"/>
    <w:rsid w:val="00CB74BA"/>
    <w:rsid w:val="00CC2D18"/>
    <w:rsid w:val="00CD415A"/>
    <w:rsid w:val="00CE417D"/>
    <w:rsid w:val="00CF08BE"/>
    <w:rsid w:val="00D022A6"/>
    <w:rsid w:val="00D5258D"/>
    <w:rsid w:val="00E90077"/>
    <w:rsid w:val="00F815BB"/>
    <w:rsid w:val="00F8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0E35"/>
  <w15:chartTrackingRefBased/>
  <w15:docId w15:val="{8A95D6E7-9FB7-43E9-AA22-32E93FC2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uiPriority w:val="9"/>
    <w:qFormat/>
    <w:rsid w:val="00125A59"/>
    <w:pPr>
      <w:keepNext/>
      <w:keepLines/>
      <w:numPr>
        <w:numId w:val="4"/>
      </w:numPr>
      <w:spacing w:before="120" w:after="120" w:line="240" w:lineRule="auto"/>
      <w:ind w:left="714" w:hanging="357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Default"/>
    <w:next w:val="Standard"/>
    <w:link w:val="berschrift2Zchn"/>
    <w:uiPriority w:val="9"/>
    <w:unhideWhenUsed/>
    <w:qFormat/>
    <w:rsid w:val="00125A59"/>
    <w:pPr>
      <w:keepNext/>
      <w:keepLines/>
      <w:numPr>
        <w:ilvl w:val="1"/>
        <w:numId w:val="4"/>
      </w:numPr>
      <w:spacing w:before="120" w:after="120"/>
      <w:ind w:left="1434" w:hanging="357"/>
      <w:outlineLvl w:val="1"/>
    </w:pPr>
    <w:rPr>
      <w:rFonts w:ascii="Arial" w:hAnsi="Arial" w:cs="Ari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4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4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4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4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4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4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4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25A59"/>
    <w:rPr>
      <w:rFonts w:ascii="Arial" w:hAnsi="Arial" w:cs="Arial"/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25A59"/>
    <w:rPr>
      <w:rFonts w:ascii="Arial" w:hAnsi="Arial" w:cs="Arial"/>
      <w:color w:val="000000"/>
      <w:kern w:val="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4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491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491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49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49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49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49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4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4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4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4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4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49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491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491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4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491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491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C49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CF08B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08BE"/>
    <w:rPr>
      <w:color w:val="605E5C"/>
      <w:shd w:val="clear" w:color="auto" w:fill="E1DFDD"/>
    </w:rPr>
  </w:style>
  <w:style w:type="paragraph" w:customStyle="1" w:styleId="Formatvorlage1">
    <w:name w:val="Formatvorlage1"/>
    <w:basedOn w:val="Standard"/>
    <w:qFormat/>
    <w:rsid w:val="00927A13"/>
    <w:pPr>
      <w:spacing w:before="120" w:after="120" w:line="240" w:lineRule="auto"/>
      <w:ind w:left="1080"/>
    </w:pPr>
    <w:rPr>
      <w:rFonts w:ascii="Arial" w:eastAsia="Times New Roman" w:hAnsi="Arial" w:cs="Arial"/>
      <w:color w:val="FF0000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ems.eu/event/uems-autumn-council-meeting-16-17-october-2026-brussels-belgium-14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4900BABD61B4BAC2F245EDF4ED39E" ma:contentTypeVersion="13" ma:contentTypeDescription="Crée un document." ma:contentTypeScope="" ma:versionID="46b35aaa08c52807dfb346c9b5123096">
  <xsd:schema xmlns:xsd="http://www.w3.org/2001/XMLSchema" xmlns:xs="http://www.w3.org/2001/XMLSchema" xmlns:p="http://schemas.microsoft.com/office/2006/metadata/properties" xmlns:ns2="83bd27bf-f23a-4764-ba48-893866d47e01" xmlns:ns3="cd7455a3-4a59-4a73-9e70-409757b3c8a1" targetNamespace="http://schemas.microsoft.com/office/2006/metadata/properties" ma:root="true" ma:fieldsID="b78ee7e9995c7132adcfcf884f045e47" ns2:_="" ns3:_="">
    <xsd:import namespace="83bd27bf-f23a-4764-ba48-893866d47e01"/>
    <xsd:import namespace="cd7455a3-4a59-4a73-9e70-409757b3c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d27bf-f23a-4764-ba48-893866d4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de6d2fa-23a7-45f3-a64a-563df53bb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455a3-4a59-4a73-9e70-409757b3c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e12d60-d5a8-41ec-bed3-3136d3e9e081}" ma:internalName="TaxCatchAll" ma:showField="CatchAllData" ma:web="cd7455a3-4a59-4a73-9e70-409757b3c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bd27bf-f23a-4764-ba48-893866d47e01">
      <Terms xmlns="http://schemas.microsoft.com/office/infopath/2007/PartnerControls"/>
    </lcf76f155ced4ddcb4097134ff3c332f>
    <TaxCatchAll xmlns="cd7455a3-4a59-4a73-9e70-409757b3c8a1" xsi:nil="true"/>
  </documentManagement>
</p:properties>
</file>

<file path=customXml/itemProps1.xml><?xml version="1.0" encoding="utf-8"?>
<ds:datastoreItem xmlns:ds="http://schemas.openxmlformats.org/officeDocument/2006/customXml" ds:itemID="{C940CE90-E6B4-45EC-AAA7-D4C8F766DA0D}"/>
</file>

<file path=customXml/itemProps2.xml><?xml version="1.0" encoding="utf-8"?>
<ds:datastoreItem xmlns:ds="http://schemas.openxmlformats.org/officeDocument/2006/customXml" ds:itemID="{D419B52F-B4D3-4FBF-B89C-79A565164EE1}"/>
</file>

<file path=customXml/itemProps3.xml><?xml version="1.0" encoding="utf-8"?>
<ds:datastoreItem xmlns:ds="http://schemas.openxmlformats.org/officeDocument/2006/customXml" ds:itemID="{3AD58295-E024-4F71-B457-2366551C15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Kušec</dc:creator>
  <cp:keywords/>
  <dc:description/>
  <cp:lastModifiedBy>Griesbacher, Thomas</cp:lastModifiedBy>
  <cp:revision>2</cp:revision>
  <dcterms:created xsi:type="dcterms:W3CDTF">2026-10-15T10:56:00Z</dcterms:created>
  <dcterms:modified xsi:type="dcterms:W3CDTF">2026-10-15T10:56:00Z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0x0101004194900BABD61B4BAC2F245EDF4ED39E</vt:lpwstr>
  </property>
</Properties>
</file>