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BF87" w14:textId="46850BA9" w:rsidR="00F815BB" w:rsidRDefault="00E9335E">
      <w:r>
        <w:rPr>
          <w:noProof/>
        </w:rPr>
        <w:drawing>
          <wp:inline distT="0" distB="0" distL="0" distR="0" wp14:anchorId="791D2749" wp14:editId="3194CE2B">
            <wp:extent cx="5703108" cy="1780275"/>
            <wp:effectExtent l="0" t="0" r="0" b="0"/>
            <wp:docPr id="3555502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50262" name="Picture 1" descr="A screenshot of a computer&#10;&#10;AI-generated content may be incorrect."/>
                    <pic:cNvPicPr/>
                  </pic:nvPicPr>
                  <pic:blipFill rotWithShape="1">
                    <a:blip r:embed="rId5"/>
                    <a:srcRect l="19287" t="21641" r="21329" b="45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67" cy="1798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A4A8A3" w14:textId="77777777" w:rsidR="0043401D" w:rsidRPr="005E11D3" w:rsidRDefault="0043401D">
      <w:pPr>
        <w:rPr>
          <w:lang w:val="en-GB"/>
        </w:rPr>
      </w:pPr>
    </w:p>
    <w:p w14:paraId="64C0ABA5" w14:textId="234F575E" w:rsidR="00594E07" w:rsidRPr="005E11D3" w:rsidRDefault="0043401D" w:rsidP="00C916D5">
      <w:pPr>
        <w:jc w:val="center"/>
        <w:rPr>
          <w:b/>
          <w:bCs/>
          <w:lang w:val="en-GB"/>
        </w:rPr>
      </w:pPr>
      <w:r w:rsidRPr="005E11D3">
        <w:rPr>
          <w:b/>
          <w:bCs/>
          <w:lang w:val="en-GB"/>
        </w:rPr>
        <w:t>GROUPING III MEETING of UEMS SPECIALIST SECTIONS &amp; EUROPEAN BOARDS</w:t>
      </w:r>
    </w:p>
    <w:p w14:paraId="66331921" w14:textId="77777777" w:rsidR="00594E07" w:rsidRPr="005E11D3" w:rsidRDefault="0043401D" w:rsidP="00C916D5">
      <w:pPr>
        <w:jc w:val="center"/>
        <w:rPr>
          <w:b/>
          <w:bCs/>
          <w:lang w:val="en-GB"/>
        </w:rPr>
      </w:pPr>
      <w:r w:rsidRPr="005E11D3">
        <w:rPr>
          <w:b/>
          <w:bCs/>
          <w:lang w:val="en-GB"/>
        </w:rPr>
        <w:t>Friday, 1</w:t>
      </w:r>
      <w:r w:rsidR="00594E07" w:rsidRPr="005E11D3">
        <w:rPr>
          <w:b/>
          <w:bCs/>
          <w:lang w:val="en-GB"/>
        </w:rPr>
        <w:t>7</w:t>
      </w:r>
      <w:r w:rsidRPr="005E11D3">
        <w:rPr>
          <w:b/>
          <w:bCs/>
          <w:lang w:val="en-GB"/>
        </w:rPr>
        <w:t xml:space="preserve"> October 202</w:t>
      </w:r>
      <w:r w:rsidR="00594E07" w:rsidRPr="005E11D3">
        <w:rPr>
          <w:b/>
          <w:bCs/>
          <w:lang w:val="en-GB"/>
        </w:rPr>
        <w:t>5</w:t>
      </w:r>
    </w:p>
    <w:p w14:paraId="7BBC4DD7" w14:textId="77777777" w:rsidR="00624157" w:rsidRPr="005E11D3" w:rsidRDefault="00D9593E" w:rsidP="00624157">
      <w:pPr>
        <w:spacing w:after="0"/>
        <w:jc w:val="center"/>
        <w:rPr>
          <w:b/>
          <w:bCs/>
          <w:lang w:val="en-GB"/>
        </w:rPr>
      </w:pPr>
      <w:r w:rsidRPr="005E11D3">
        <w:rPr>
          <w:b/>
          <w:bCs/>
          <w:lang w:val="en-GB"/>
        </w:rPr>
        <w:t xml:space="preserve">Sheraton </w:t>
      </w:r>
      <w:proofErr w:type="spellStart"/>
      <w:r w:rsidRPr="005E11D3">
        <w:rPr>
          <w:b/>
          <w:bCs/>
          <w:lang w:val="en-GB"/>
        </w:rPr>
        <w:t>Grand</w:t>
      </w:r>
      <w:proofErr w:type="spellEnd"/>
      <w:r w:rsidRPr="005E11D3">
        <w:rPr>
          <w:b/>
          <w:bCs/>
          <w:lang w:val="en-GB"/>
        </w:rPr>
        <w:t xml:space="preserve"> Tbilisi </w:t>
      </w:r>
      <w:proofErr w:type="spellStart"/>
      <w:r w:rsidRPr="005E11D3">
        <w:rPr>
          <w:b/>
          <w:bCs/>
          <w:lang w:val="en-GB"/>
        </w:rPr>
        <w:t>Metechi</w:t>
      </w:r>
      <w:proofErr w:type="spellEnd"/>
      <w:r w:rsidRPr="005E11D3">
        <w:rPr>
          <w:b/>
          <w:bCs/>
          <w:lang w:val="en-GB"/>
        </w:rPr>
        <w:t xml:space="preserve"> Palace 20 Telavi Street, </w:t>
      </w:r>
    </w:p>
    <w:p w14:paraId="40F94327" w14:textId="5664FFF5" w:rsidR="000C12FC" w:rsidRPr="005E11D3" w:rsidRDefault="00D9593E" w:rsidP="00624157">
      <w:pPr>
        <w:spacing w:after="0"/>
        <w:jc w:val="center"/>
        <w:rPr>
          <w:b/>
          <w:bCs/>
          <w:lang w:val="en-GB"/>
        </w:rPr>
      </w:pPr>
      <w:r w:rsidRPr="005E11D3">
        <w:rPr>
          <w:b/>
          <w:bCs/>
          <w:lang w:val="en-GB"/>
        </w:rPr>
        <w:t>Tbilisi 0103 Georgia</w:t>
      </w:r>
    </w:p>
    <w:p w14:paraId="63218881" w14:textId="269888B3" w:rsidR="00EF28A1" w:rsidRPr="005E11D3" w:rsidRDefault="004C7CE4" w:rsidP="00624157">
      <w:pPr>
        <w:spacing w:after="0"/>
        <w:jc w:val="center"/>
        <w:rPr>
          <w:b/>
          <w:bCs/>
          <w:lang w:val="en-GB"/>
        </w:rPr>
      </w:pPr>
      <w:r w:rsidRPr="005E11D3">
        <w:rPr>
          <w:b/>
          <w:bCs/>
          <w:lang w:val="en-GB"/>
        </w:rPr>
        <w:t>13:30-15:00</w:t>
      </w:r>
    </w:p>
    <w:p w14:paraId="28C6B33A" w14:textId="15185FD7" w:rsidR="00F74A1D" w:rsidRPr="005E11D3" w:rsidRDefault="00EF28A1" w:rsidP="00624157">
      <w:pPr>
        <w:spacing w:after="0"/>
        <w:jc w:val="center"/>
        <w:rPr>
          <w:b/>
          <w:bCs/>
          <w:lang w:val="en-GB"/>
        </w:rPr>
      </w:pPr>
      <w:r w:rsidRPr="005E11D3">
        <w:rPr>
          <w:b/>
          <w:bCs/>
          <w:lang w:val="en-GB"/>
        </w:rPr>
        <w:t>Room USHBA</w:t>
      </w:r>
    </w:p>
    <w:p w14:paraId="42075A2F" w14:textId="77777777" w:rsidR="00624157" w:rsidRPr="005E11D3" w:rsidRDefault="00624157" w:rsidP="00624157">
      <w:pPr>
        <w:spacing w:after="0"/>
        <w:jc w:val="center"/>
        <w:rPr>
          <w:b/>
          <w:bCs/>
          <w:lang w:val="en-GB"/>
        </w:rPr>
      </w:pPr>
    </w:p>
    <w:p w14:paraId="45BD2B5B" w14:textId="15159C28" w:rsidR="00594E07" w:rsidRPr="005E11D3" w:rsidRDefault="0037539E" w:rsidP="00C916D5">
      <w:pPr>
        <w:jc w:val="center"/>
        <w:rPr>
          <w:b/>
          <w:bCs/>
          <w:lang w:val="en-GB"/>
        </w:rPr>
      </w:pPr>
      <w:r w:rsidRPr="005E11D3">
        <w:rPr>
          <w:b/>
          <w:bCs/>
          <w:lang w:val="en-GB"/>
        </w:rPr>
        <w:t>NOTES</w:t>
      </w:r>
    </w:p>
    <w:p w14:paraId="5EBEB7C8" w14:textId="34A51E17" w:rsidR="00594E07" w:rsidRPr="005E11D3" w:rsidRDefault="0043401D" w:rsidP="00127A60">
      <w:pPr>
        <w:pStyle w:val="Listenabsatz"/>
        <w:numPr>
          <w:ilvl w:val="0"/>
          <w:numId w:val="2"/>
        </w:numPr>
        <w:spacing w:after="120" w:line="240" w:lineRule="auto"/>
        <w:rPr>
          <w:lang w:val="en-GB"/>
        </w:rPr>
      </w:pPr>
      <w:r w:rsidRPr="005E11D3">
        <w:rPr>
          <w:b/>
          <w:bCs/>
          <w:lang w:val="en-GB"/>
        </w:rPr>
        <w:t>Roll call of Sections</w:t>
      </w:r>
      <w:r w:rsidRPr="005E11D3">
        <w:rPr>
          <w:lang w:val="en-GB"/>
        </w:rPr>
        <w:t xml:space="preserve"> </w:t>
      </w:r>
    </w:p>
    <w:p w14:paraId="5036BF4C" w14:textId="45ACAD36" w:rsidR="00141026" w:rsidRPr="005E11D3" w:rsidRDefault="0037539E" w:rsidP="002A4887">
      <w:pPr>
        <w:spacing w:after="120" w:line="240" w:lineRule="auto"/>
        <w:ind w:left="1077" w:hanging="357"/>
        <w:rPr>
          <w:rFonts w:eastAsia="Times New Roman"/>
          <w:bCs/>
          <w:lang w:val="en-GB"/>
        </w:rPr>
      </w:pPr>
      <w:r w:rsidRPr="005E11D3">
        <w:rPr>
          <w:rFonts w:eastAsia="Times New Roman"/>
          <w:bCs/>
          <w:lang w:val="en-GB"/>
        </w:rPr>
        <w:t>The following 14 Sections were represented by either President or Secretary:</w:t>
      </w:r>
      <w:r w:rsidR="002A4887" w:rsidRPr="005E11D3">
        <w:rPr>
          <w:rFonts w:eastAsia="Times New Roman"/>
          <w:bCs/>
          <w:lang w:val="en-GB"/>
        </w:rPr>
        <w:br/>
      </w:r>
      <w:r w:rsidR="00141026" w:rsidRPr="005E11D3">
        <w:rPr>
          <w:rFonts w:eastAsia="Times New Roman"/>
          <w:bCs/>
          <w:lang w:val="en-GB"/>
        </w:rPr>
        <w:t>Anaesthesiology</w:t>
      </w:r>
      <w:r w:rsidRPr="005E11D3">
        <w:rPr>
          <w:rFonts w:eastAsia="Times New Roman"/>
          <w:bCs/>
          <w:lang w:val="en-GB"/>
        </w:rPr>
        <w:t xml:space="preserve">, </w:t>
      </w:r>
      <w:r w:rsidR="00141026" w:rsidRPr="005E11D3">
        <w:rPr>
          <w:rFonts w:eastAsia="Times New Roman"/>
          <w:bCs/>
          <w:lang w:val="en-GB"/>
        </w:rPr>
        <w:t>Clinical Neurophysiology</w:t>
      </w:r>
      <w:r w:rsidRPr="005E11D3">
        <w:rPr>
          <w:rFonts w:eastAsia="Times New Roman"/>
          <w:bCs/>
          <w:lang w:val="en-GB"/>
        </w:rPr>
        <w:t xml:space="preserve">, </w:t>
      </w:r>
      <w:r w:rsidR="00141026" w:rsidRPr="005E11D3">
        <w:rPr>
          <w:rFonts w:eastAsia="Times New Roman"/>
          <w:bCs/>
          <w:lang w:val="en-GB"/>
        </w:rPr>
        <w:t>Dermatology and Venereology</w:t>
      </w:r>
      <w:r w:rsidRPr="005E11D3">
        <w:rPr>
          <w:rFonts w:eastAsia="Times New Roman"/>
          <w:bCs/>
          <w:lang w:val="en-GB"/>
        </w:rPr>
        <w:t xml:space="preserve">, </w:t>
      </w:r>
      <w:r w:rsidR="00141026" w:rsidRPr="005E11D3">
        <w:rPr>
          <w:rFonts w:eastAsia="Times New Roman"/>
          <w:bCs/>
          <w:lang w:val="en-GB"/>
        </w:rPr>
        <w:t>Emergency Medicine</w:t>
      </w:r>
      <w:r w:rsidRPr="005E11D3">
        <w:rPr>
          <w:rFonts w:eastAsia="Times New Roman"/>
          <w:bCs/>
          <w:lang w:val="en-GB"/>
        </w:rPr>
        <w:t xml:space="preserve">, </w:t>
      </w:r>
      <w:r w:rsidR="00141026" w:rsidRPr="005E11D3">
        <w:rPr>
          <w:rFonts w:eastAsia="Times New Roman"/>
          <w:bCs/>
          <w:lang w:val="en-GB"/>
        </w:rPr>
        <w:t>Laboratory Medicine</w:t>
      </w:r>
      <w:r w:rsidRPr="005E11D3">
        <w:rPr>
          <w:rFonts w:eastAsia="Times New Roman"/>
          <w:bCs/>
          <w:lang w:val="en-GB"/>
        </w:rPr>
        <w:t xml:space="preserve">, </w:t>
      </w:r>
      <w:r w:rsidR="00141026" w:rsidRPr="005E11D3">
        <w:rPr>
          <w:rFonts w:eastAsia="Times New Roman"/>
          <w:bCs/>
          <w:lang w:val="en-GB"/>
        </w:rPr>
        <w:t>Medical Genetics</w:t>
      </w:r>
      <w:r w:rsidRPr="005E11D3">
        <w:rPr>
          <w:rFonts w:eastAsia="Times New Roman"/>
          <w:bCs/>
          <w:lang w:val="en-GB"/>
        </w:rPr>
        <w:t xml:space="preserve">, </w:t>
      </w:r>
      <w:r w:rsidR="00141026" w:rsidRPr="005E11D3">
        <w:rPr>
          <w:rFonts w:eastAsia="Times New Roman"/>
          <w:bCs/>
          <w:lang w:val="en-GB"/>
        </w:rPr>
        <w:t xml:space="preserve">Medical Microbiology </w:t>
      </w:r>
      <w:r w:rsidR="00615438" w:rsidRPr="005E11D3">
        <w:rPr>
          <w:rFonts w:eastAsia="Times New Roman"/>
          <w:bCs/>
          <w:lang w:val="en-GB"/>
        </w:rPr>
        <w:t>(</w:t>
      </w:r>
      <w:r w:rsidRPr="005E11D3">
        <w:rPr>
          <w:rFonts w:eastAsia="Times New Roman"/>
          <w:bCs/>
          <w:lang w:val="en-GB"/>
        </w:rPr>
        <w:t>by proxy to Laboratory Medicine</w:t>
      </w:r>
      <w:r w:rsidR="00615438" w:rsidRPr="005E11D3">
        <w:rPr>
          <w:rFonts w:eastAsia="Times New Roman"/>
          <w:bCs/>
          <w:lang w:val="en-GB"/>
        </w:rPr>
        <w:t>)</w:t>
      </w:r>
      <w:r w:rsidRPr="005E11D3">
        <w:rPr>
          <w:rFonts w:eastAsia="Times New Roman"/>
          <w:bCs/>
          <w:lang w:val="en-GB"/>
        </w:rPr>
        <w:t xml:space="preserve">, </w:t>
      </w:r>
      <w:r w:rsidR="00141026" w:rsidRPr="005E11D3">
        <w:rPr>
          <w:rFonts w:eastAsia="Times New Roman"/>
          <w:bCs/>
          <w:lang w:val="en-GB"/>
        </w:rPr>
        <w:t>Nuclear Medicine</w:t>
      </w:r>
      <w:r w:rsidRPr="005E11D3">
        <w:rPr>
          <w:rFonts w:eastAsia="Times New Roman"/>
          <w:bCs/>
          <w:lang w:val="en-GB"/>
        </w:rPr>
        <w:t xml:space="preserve">, </w:t>
      </w:r>
      <w:r w:rsidR="00141026" w:rsidRPr="005E11D3">
        <w:rPr>
          <w:rFonts w:eastAsia="Times New Roman"/>
          <w:bCs/>
          <w:lang w:val="en-GB"/>
        </w:rPr>
        <w:t>Occupational Medicine</w:t>
      </w:r>
      <w:r w:rsidR="00615438" w:rsidRPr="005E11D3">
        <w:rPr>
          <w:rFonts w:eastAsia="Times New Roman"/>
          <w:bCs/>
          <w:lang w:val="en-GB"/>
        </w:rPr>
        <w:t xml:space="preserve"> </w:t>
      </w:r>
      <w:r w:rsidRPr="005E11D3">
        <w:rPr>
          <w:rFonts w:eastAsia="Times New Roman"/>
          <w:bCs/>
          <w:lang w:val="en-GB"/>
        </w:rPr>
        <w:t xml:space="preserve">(by proxy to Pathology), </w:t>
      </w:r>
      <w:r w:rsidR="00141026" w:rsidRPr="005E11D3">
        <w:rPr>
          <w:rFonts w:eastAsia="Times New Roman"/>
          <w:bCs/>
          <w:lang w:val="en-GB"/>
        </w:rPr>
        <w:t>Pathology</w:t>
      </w:r>
      <w:r w:rsidRPr="005E11D3">
        <w:rPr>
          <w:rFonts w:eastAsia="Times New Roman"/>
          <w:bCs/>
          <w:lang w:val="en-GB"/>
        </w:rPr>
        <w:t xml:space="preserve">, </w:t>
      </w:r>
      <w:r w:rsidR="00141026" w:rsidRPr="005E11D3">
        <w:rPr>
          <w:rFonts w:eastAsia="Times New Roman"/>
          <w:bCs/>
          <w:lang w:val="en-GB"/>
        </w:rPr>
        <w:t>Pharmacology</w:t>
      </w:r>
      <w:r w:rsidRPr="005E11D3">
        <w:rPr>
          <w:rFonts w:eastAsia="Times New Roman"/>
          <w:bCs/>
          <w:lang w:val="en-GB"/>
        </w:rPr>
        <w:t xml:space="preserve">, </w:t>
      </w:r>
      <w:r w:rsidR="00141026" w:rsidRPr="005E11D3">
        <w:rPr>
          <w:rFonts w:eastAsia="Times New Roman"/>
          <w:bCs/>
          <w:lang w:val="en-GB"/>
        </w:rPr>
        <w:t>Psychiatry</w:t>
      </w:r>
      <w:r w:rsidRPr="005E11D3">
        <w:rPr>
          <w:rFonts w:eastAsia="Times New Roman"/>
          <w:bCs/>
          <w:lang w:val="en-GB"/>
        </w:rPr>
        <w:t xml:space="preserve">, </w:t>
      </w:r>
      <w:r w:rsidR="00141026" w:rsidRPr="005E11D3">
        <w:rPr>
          <w:rFonts w:eastAsia="Times New Roman"/>
          <w:bCs/>
          <w:lang w:val="en-GB"/>
        </w:rPr>
        <w:t>Public Health Medicine</w:t>
      </w:r>
      <w:r w:rsidRPr="005E11D3">
        <w:rPr>
          <w:rFonts w:eastAsia="Times New Roman"/>
          <w:bCs/>
          <w:lang w:val="en-GB"/>
        </w:rPr>
        <w:t xml:space="preserve">, </w:t>
      </w:r>
      <w:r w:rsidR="00141026" w:rsidRPr="005E11D3">
        <w:rPr>
          <w:rFonts w:eastAsia="Times New Roman"/>
          <w:bCs/>
          <w:lang w:val="en-GB"/>
        </w:rPr>
        <w:t>Radiation Oncology and Radiotherapy</w:t>
      </w:r>
      <w:r w:rsidRPr="005E11D3">
        <w:rPr>
          <w:rFonts w:eastAsia="Times New Roman"/>
          <w:bCs/>
          <w:lang w:val="en-GB"/>
        </w:rPr>
        <w:t xml:space="preserve">, </w:t>
      </w:r>
      <w:r w:rsidR="00141026" w:rsidRPr="005E11D3">
        <w:rPr>
          <w:rFonts w:eastAsia="Times New Roman"/>
          <w:bCs/>
          <w:lang w:val="en-GB"/>
        </w:rPr>
        <w:t>Radiology</w:t>
      </w:r>
      <w:r w:rsidRPr="005E11D3">
        <w:rPr>
          <w:rFonts w:eastAsia="Times New Roman"/>
          <w:bCs/>
          <w:lang w:val="en-GB"/>
        </w:rPr>
        <w:t>.</w:t>
      </w:r>
    </w:p>
    <w:p w14:paraId="77059210" w14:textId="6087EEB9" w:rsidR="00F27018" w:rsidRPr="005E11D3" w:rsidRDefault="0043401D" w:rsidP="00794C85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lang w:val="en-GB"/>
        </w:rPr>
      </w:pPr>
      <w:r w:rsidRPr="005E11D3">
        <w:rPr>
          <w:b/>
          <w:bCs/>
          <w:lang w:val="en-GB"/>
        </w:rPr>
        <w:t>Approval of the Agenda</w:t>
      </w:r>
    </w:p>
    <w:p w14:paraId="09271F45" w14:textId="06B32A69" w:rsidR="0037539E" w:rsidRPr="005E11D3" w:rsidRDefault="0037539E" w:rsidP="002A4887">
      <w:pPr>
        <w:spacing w:after="120" w:line="240" w:lineRule="auto"/>
        <w:ind w:left="1077" w:hanging="357"/>
        <w:rPr>
          <w:lang w:val="en-GB"/>
        </w:rPr>
      </w:pPr>
      <w:r w:rsidRPr="005E11D3">
        <w:rPr>
          <w:lang w:val="en-GB"/>
        </w:rPr>
        <w:t>Approved.</w:t>
      </w:r>
    </w:p>
    <w:p w14:paraId="25937ED5" w14:textId="288F9690" w:rsidR="00224EF6" w:rsidRPr="005E11D3" w:rsidRDefault="0043401D" w:rsidP="00794C85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lang w:val="en-GB"/>
        </w:rPr>
      </w:pPr>
      <w:r w:rsidRPr="005E11D3">
        <w:rPr>
          <w:b/>
          <w:bCs/>
          <w:lang w:val="en-GB"/>
        </w:rPr>
        <w:t>Approval of the minutes of last Meeting</w:t>
      </w:r>
      <w:r w:rsidRPr="005E11D3">
        <w:rPr>
          <w:lang w:val="en-GB"/>
        </w:rPr>
        <w:t xml:space="preserve"> (25 April 202</w:t>
      </w:r>
      <w:r w:rsidR="00224EF6" w:rsidRPr="005E11D3">
        <w:rPr>
          <w:lang w:val="en-GB"/>
        </w:rPr>
        <w:t>5</w:t>
      </w:r>
      <w:r w:rsidRPr="005E11D3">
        <w:rPr>
          <w:lang w:val="en-GB"/>
        </w:rPr>
        <w:t>, Brussels</w:t>
      </w:r>
      <w:r w:rsidR="0037539E" w:rsidRPr="005E11D3">
        <w:rPr>
          <w:lang w:val="en-GB"/>
        </w:rPr>
        <w:t>)</w:t>
      </w:r>
      <w:r w:rsidR="00615438" w:rsidRPr="005E11D3">
        <w:rPr>
          <w:lang w:val="en-GB"/>
        </w:rPr>
        <w:t xml:space="preserve"> </w:t>
      </w:r>
    </w:p>
    <w:p w14:paraId="5A8C1707" w14:textId="3825336E" w:rsidR="0080562A" w:rsidRPr="005E11D3" w:rsidRDefault="0037539E" w:rsidP="002A4887">
      <w:pPr>
        <w:spacing w:after="120" w:line="240" w:lineRule="auto"/>
        <w:ind w:left="1077" w:hanging="357"/>
        <w:rPr>
          <w:lang w:val="en-GB"/>
        </w:rPr>
      </w:pPr>
      <w:r w:rsidRPr="005E11D3">
        <w:rPr>
          <w:lang w:val="en-GB"/>
        </w:rPr>
        <w:t xml:space="preserve">No comments: </w:t>
      </w:r>
      <w:proofErr w:type="spellStart"/>
      <w:r w:rsidRPr="005E11D3">
        <w:rPr>
          <w:lang w:val="en-GB"/>
        </w:rPr>
        <w:t>aproved</w:t>
      </w:r>
      <w:proofErr w:type="spellEnd"/>
      <w:r w:rsidRPr="005E11D3">
        <w:rPr>
          <w:lang w:val="en-GB"/>
        </w:rPr>
        <w:t>.</w:t>
      </w:r>
    </w:p>
    <w:p w14:paraId="2EC35B36" w14:textId="0EC091FD" w:rsidR="009F493B" w:rsidRPr="005E11D3" w:rsidRDefault="0043401D" w:rsidP="00794C85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lang w:val="en-GB"/>
        </w:rPr>
      </w:pPr>
      <w:r w:rsidRPr="005E11D3">
        <w:rPr>
          <w:b/>
          <w:bCs/>
          <w:lang w:val="en-GB"/>
        </w:rPr>
        <w:t xml:space="preserve">Specialist issues </w:t>
      </w:r>
      <w:r w:rsidR="009F7617" w:rsidRPr="005E11D3">
        <w:rPr>
          <w:b/>
          <w:bCs/>
          <w:lang w:val="en-GB"/>
        </w:rPr>
        <w:t xml:space="preserve">- </w:t>
      </w:r>
      <w:r w:rsidR="00B625E1" w:rsidRPr="005E11D3">
        <w:rPr>
          <w:b/>
          <w:bCs/>
          <w:lang w:val="en-GB"/>
        </w:rPr>
        <w:t>European Training Requirements</w:t>
      </w:r>
    </w:p>
    <w:p w14:paraId="7158CF1F" w14:textId="1EAEF9F1" w:rsidR="0037539E" w:rsidRPr="005E11D3" w:rsidRDefault="0037539E" w:rsidP="002A4887">
      <w:pPr>
        <w:pStyle w:val="Listenabsatz"/>
        <w:numPr>
          <w:ilvl w:val="1"/>
          <w:numId w:val="2"/>
        </w:numPr>
        <w:spacing w:after="120" w:line="240" w:lineRule="auto"/>
        <w:ind w:left="1077" w:hanging="357"/>
        <w:contextualSpacing w:val="0"/>
        <w:rPr>
          <w:lang w:val="en-GB"/>
        </w:rPr>
      </w:pPr>
      <w:r w:rsidRPr="005E11D3">
        <w:rPr>
          <w:lang w:val="en-GB"/>
        </w:rPr>
        <w:t>PDM for Competence in Obstetric Anaesthesiology: supported</w:t>
      </w:r>
    </w:p>
    <w:p w14:paraId="23D88E1C" w14:textId="71CC0085" w:rsidR="0037539E" w:rsidRPr="005E11D3" w:rsidRDefault="0037539E" w:rsidP="002A4887">
      <w:pPr>
        <w:pStyle w:val="Listenabsatz"/>
        <w:numPr>
          <w:ilvl w:val="1"/>
          <w:numId w:val="2"/>
        </w:numPr>
        <w:spacing w:after="120" w:line="240" w:lineRule="auto"/>
        <w:ind w:left="1077" w:hanging="357"/>
        <w:contextualSpacing w:val="0"/>
        <w:rPr>
          <w:lang w:val="en-GB"/>
        </w:rPr>
      </w:pPr>
      <w:r w:rsidRPr="005E11D3">
        <w:rPr>
          <w:lang w:val="en-GB"/>
        </w:rPr>
        <w:t>ETR for Specialty geriatric Medicine: supported</w:t>
      </w:r>
    </w:p>
    <w:p w14:paraId="4C94AD23" w14:textId="2D38E8FB" w:rsidR="0037539E" w:rsidRPr="005E11D3" w:rsidRDefault="0037539E" w:rsidP="002A4887">
      <w:pPr>
        <w:pStyle w:val="Listenabsatz"/>
        <w:numPr>
          <w:ilvl w:val="1"/>
          <w:numId w:val="2"/>
        </w:numPr>
        <w:spacing w:after="120" w:line="240" w:lineRule="auto"/>
        <w:ind w:left="1077" w:hanging="357"/>
        <w:contextualSpacing w:val="0"/>
        <w:rPr>
          <w:lang w:val="en-GB"/>
        </w:rPr>
      </w:pPr>
      <w:r w:rsidRPr="005E11D3">
        <w:rPr>
          <w:lang w:val="en-GB"/>
        </w:rPr>
        <w:t>ETR for Competence in Reproductive medicine: supported</w:t>
      </w:r>
    </w:p>
    <w:p w14:paraId="1400BD84" w14:textId="14AADB4A" w:rsidR="0037539E" w:rsidRPr="005E11D3" w:rsidRDefault="0037539E" w:rsidP="002A4887">
      <w:pPr>
        <w:pStyle w:val="Listenabsatz"/>
        <w:numPr>
          <w:ilvl w:val="1"/>
          <w:numId w:val="2"/>
        </w:numPr>
        <w:spacing w:after="120" w:line="240" w:lineRule="auto"/>
        <w:ind w:left="1077" w:hanging="357"/>
        <w:contextualSpacing w:val="0"/>
        <w:rPr>
          <w:lang w:val="en-GB"/>
        </w:rPr>
      </w:pPr>
      <w:r w:rsidRPr="005E11D3">
        <w:rPr>
          <w:lang w:val="en-GB"/>
        </w:rPr>
        <w:t>ETR for Competence in transitional Care of Adolescent and Young Adults: supported</w:t>
      </w:r>
    </w:p>
    <w:p w14:paraId="40B1EC03" w14:textId="2DF6906B" w:rsidR="0037539E" w:rsidRPr="005E11D3" w:rsidRDefault="0037539E" w:rsidP="002A4887">
      <w:pPr>
        <w:pStyle w:val="Listenabsatz"/>
        <w:numPr>
          <w:ilvl w:val="1"/>
          <w:numId w:val="2"/>
        </w:numPr>
        <w:spacing w:after="120" w:line="240" w:lineRule="auto"/>
        <w:ind w:left="1077" w:hanging="357"/>
        <w:contextualSpacing w:val="0"/>
        <w:rPr>
          <w:lang w:val="en-GB"/>
        </w:rPr>
      </w:pPr>
      <w:r w:rsidRPr="005E11D3">
        <w:rPr>
          <w:lang w:val="en-GB"/>
        </w:rPr>
        <w:t>ETR for Specialty of Pathology: supported</w:t>
      </w:r>
    </w:p>
    <w:p w14:paraId="6D2E2C0C" w14:textId="16619F29" w:rsidR="009E2950" w:rsidRPr="005E11D3" w:rsidRDefault="00B625E1" w:rsidP="00794C85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lang w:val="en-GB"/>
        </w:rPr>
      </w:pPr>
      <w:r w:rsidRPr="005E11D3">
        <w:rPr>
          <w:b/>
          <w:bCs/>
          <w:lang w:val="en-GB"/>
        </w:rPr>
        <w:lastRenderedPageBreak/>
        <w:t>Constitutional Matters</w:t>
      </w:r>
    </w:p>
    <w:p w14:paraId="4BB2EFFE" w14:textId="40C7A7FE" w:rsidR="009E2950" w:rsidRPr="005E11D3" w:rsidRDefault="00B625E1" w:rsidP="002A4887">
      <w:pPr>
        <w:pStyle w:val="Listenabsatz"/>
        <w:numPr>
          <w:ilvl w:val="1"/>
          <w:numId w:val="8"/>
        </w:numPr>
        <w:spacing w:after="120" w:line="240" w:lineRule="auto"/>
        <w:ind w:left="1077" w:hanging="357"/>
        <w:contextualSpacing w:val="0"/>
        <w:rPr>
          <w:lang w:val="en-GB"/>
        </w:rPr>
      </w:pPr>
      <w:r w:rsidRPr="005E11D3">
        <w:rPr>
          <w:lang w:val="en-GB"/>
        </w:rPr>
        <w:t>Winding up the UEMS Section of Cardiothoracic Surgery</w:t>
      </w:r>
      <w:r w:rsidR="0080562A" w:rsidRPr="005E11D3">
        <w:rPr>
          <w:lang w:val="en-GB"/>
        </w:rPr>
        <w:t xml:space="preserve">: </w:t>
      </w:r>
      <w:r w:rsidR="001D374B" w:rsidRPr="005E11D3">
        <w:rPr>
          <w:lang w:val="en-GB"/>
        </w:rPr>
        <w:br/>
        <w:t xml:space="preserve">EEC: </w:t>
      </w:r>
      <w:r w:rsidR="002A4887" w:rsidRPr="005E11D3">
        <w:rPr>
          <w:lang w:val="en-GB"/>
        </w:rPr>
        <w:t>brief discussion</w:t>
      </w:r>
      <w:r w:rsidR="001D374B" w:rsidRPr="005E11D3">
        <w:rPr>
          <w:lang w:val="en-GB"/>
        </w:rPr>
        <w:t xml:space="preserve"> whether </w:t>
      </w:r>
      <w:r w:rsidR="002A4887" w:rsidRPr="005E11D3">
        <w:rPr>
          <w:lang w:val="en-GB"/>
        </w:rPr>
        <w:t xml:space="preserve">the specialty is listed </w:t>
      </w:r>
      <w:r w:rsidR="001D374B" w:rsidRPr="005E11D3">
        <w:rPr>
          <w:lang w:val="en-GB"/>
        </w:rPr>
        <w:t>in Annex V: will be checked</w:t>
      </w:r>
      <w:r w:rsidR="002A4887" w:rsidRPr="005E11D3">
        <w:rPr>
          <w:lang w:val="en-GB"/>
        </w:rPr>
        <w:t xml:space="preserve"> in Advisory Board.</w:t>
      </w:r>
    </w:p>
    <w:p w14:paraId="7E7C1FF3" w14:textId="53C0D6AB" w:rsidR="009E2950" w:rsidRPr="005E11D3" w:rsidRDefault="00B625E1" w:rsidP="002A4887">
      <w:pPr>
        <w:pStyle w:val="Listenabsatz"/>
        <w:numPr>
          <w:ilvl w:val="1"/>
          <w:numId w:val="8"/>
        </w:numPr>
        <w:spacing w:after="120" w:line="240" w:lineRule="auto"/>
        <w:contextualSpacing w:val="0"/>
        <w:rPr>
          <w:lang w:val="en-GB"/>
        </w:rPr>
      </w:pPr>
      <w:r w:rsidRPr="005E11D3">
        <w:rPr>
          <w:lang w:val="en-GB"/>
        </w:rPr>
        <w:t>Winding up the UEMS Thematic Federation for Vertigo</w:t>
      </w:r>
      <w:r w:rsidR="0080562A" w:rsidRPr="005E11D3">
        <w:rPr>
          <w:lang w:val="en-GB"/>
        </w:rPr>
        <w:t xml:space="preserve">: </w:t>
      </w:r>
      <w:r w:rsidR="00615438" w:rsidRPr="005E11D3">
        <w:rPr>
          <w:lang w:val="en-GB"/>
        </w:rPr>
        <w:t>no comments</w:t>
      </w:r>
    </w:p>
    <w:p w14:paraId="260609CC" w14:textId="312F41FF" w:rsidR="0096795D" w:rsidRPr="005E11D3" w:rsidRDefault="00B625E1" w:rsidP="002A4887">
      <w:pPr>
        <w:pStyle w:val="Listenabsatz"/>
        <w:numPr>
          <w:ilvl w:val="1"/>
          <w:numId w:val="8"/>
        </w:numPr>
        <w:spacing w:after="120" w:line="240" w:lineRule="auto"/>
        <w:contextualSpacing w:val="0"/>
        <w:rPr>
          <w:lang w:val="en-GB"/>
        </w:rPr>
      </w:pPr>
      <w:r w:rsidRPr="005E11D3">
        <w:rPr>
          <w:lang w:val="en-GB"/>
        </w:rPr>
        <w:t>Proposal to establish a new UEMS Section for Cardiac Surgery</w:t>
      </w:r>
      <w:r w:rsidR="0080562A" w:rsidRPr="005E11D3">
        <w:rPr>
          <w:lang w:val="en-GB"/>
        </w:rPr>
        <w:t xml:space="preserve">: </w:t>
      </w:r>
      <w:r w:rsidR="002A4887" w:rsidRPr="005E11D3">
        <w:rPr>
          <w:lang w:val="en-GB"/>
        </w:rPr>
        <w:t>supported</w:t>
      </w:r>
    </w:p>
    <w:p w14:paraId="70D3E79D" w14:textId="02BC7ACD" w:rsidR="0096795D" w:rsidRPr="005E11D3" w:rsidRDefault="00B625E1" w:rsidP="002A4887">
      <w:pPr>
        <w:pStyle w:val="Listenabsatz"/>
        <w:numPr>
          <w:ilvl w:val="1"/>
          <w:numId w:val="8"/>
        </w:numPr>
        <w:spacing w:after="120" w:line="240" w:lineRule="auto"/>
        <w:contextualSpacing w:val="0"/>
        <w:rPr>
          <w:lang w:val="en-GB"/>
        </w:rPr>
      </w:pPr>
      <w:r w:rsidRPr="005E11D3">
        <w:rPr>
          <w:lang w:val="en-GB"/>
        </w:rPr>
        <w:t>Proposal for the establishment of a new UEMS MJC for Disaster Medicine</w:t>
      </w:r>
      <w:r w:rsidR="0080562A" w:rsidRPr="005E11D3">
        <w:rPr>
          <w:lang w:val="en-GB"/>
        </w:rPr>
        <w:t xml:space="preserve">: </w:t>
      </w:r>
      <w:r w:rsidR="007440DD" w:rsidRPr="005E11D3">
        <w:rPr>
          <w:lang w:val="en-GB"/>
        </w:rPr>
        <w:t>fully supported</w:t>
      </w:r>
    </w:p>
    <w:p w14:paraId="5637AFC4" w14:textId="7D03A2D5" w:rsidR="00224EF6" w:rsidRPr="005E11D3" w:rsidRDefault="0043401D" w:rsidP="00794C85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b/>
          <w:bCs/>
          <w:lang w:val="en-GB"/>
        </w:rPr>
      </w:pPr>
      <w:r w:rsidRPr="005E11D3">
        <w:rPr>
          <w:b/>
          <w:bCs/>
          <w:lang w:val="en-GB"/>
        </w:rPr>
        <w:t>Miscellaneous/AOB</w:t>
      </w:r>
    </w:p>
    <w:p w14:paraId="3360C420" w14:textId="53F53E68" w:rsidR="002E5789" w:rsidRPr="005E11D3" w:rsidRDefault="00A0383A" w:rsidP="00794C85">
      <w:pPr>
        <w:spacing w:after="120" w:line="240" w:lineRule="auto"/>
        <w:ind w:left="708"/>
        <w:rPr>
          <w:lang w:val="en-GB"/>
        </w:rPr>
      </w:pPr>
      <w:r w:rsidRPr="005E11D3">
        <w:rPr>
          <w:lang w:val="en-GB"/>
        </w:rPr>
        <w:t>Section of Laboratory Medicine reports about e</w:t>
      </w:r>
      <w:r w:rsidR="00243D16" w:rsidRPr="005E11D3">
        <w:rPr>
          <w:lang w:val="en-GB"/>
        </w:rPr>
        <w:t>xperience</w:t>
      </w:r>
      <w:r w:rsidRPr="005E11D3">
        <w:rPr>
          <w:lang w:val="en-GB"/>
        </w:rPr>
        <w:t>s</w:t>
      </w:r>
      <w:r w:rsidR="00243D16" w:rsidRPr="005E11D3">
        <w:rPr>
          <w:lang w:val="en-GB"/>
        </w:rPr>
        <w:t xml:space="preserve"> with NMAs failing to contribute fee to Sections</w:t>
      </w:r>
      <w:r w:rsidRPr="005E11D3">
        <w:rPr>
          <w:lang w:val="en-GB"/>
        </w:rPr>
        <w:t>.</w:t>
      </w:r>
    </w:p>
    <w:p w14:paraId="5521C56D" w14:textId="1880940C" w:rsidR="00A0383A" w:rsidRPr="005E11D3" w:rsidRDefault="00A0383A" w:rsidP="00794C85">
      <w:pPr>
        <w:spacing w:after="120" w:line="240" w:lineRule="auto"/>
        <w:ind w:left="708"/>
        <w:rPr>
          <w:lang w:val="en-GB"/>
        </w:rPr>
      </w:pPr>
      <w:r w:rsidRPr="005E11D3">
        <w:rPr>
          <w:lang w:val="en-GB"/>
        </w:rPr>
        <w:t>Presentation of new Interest Group Laboratory Diagnostics (Vesna Kušec): fully supported.</w:t>
      </w:r>
    </w:p>
    <w:p w14:paraId="7D5CD2E1" w14:textId="6E84C8B0" w:rsidR="00A0383A" w:rsidRPr="005E11D3" w:rsidRDefault="00A0383A" w:rsidP="00794C85">
      <w:pPr>
        <w:spacing w:after="120" w:line="240" w:lineRule="auto"/>
        <w:ind w:left="708"/>
        <w:rPr>
          <w:lang w:val="en-GB"/>
        </w:rPr>
      </w:pPr>
      <w:r w:rsidRPr="005E11D3">
        <w:rPr>
          <w:lang w:val="en-GB"/>
        </w:rPr>
        <w:t>Dates for next UEMS Council Meetings:</w:t>
      </w:r>
      <w:r w:rsidRPr="005E11D3">
        <w:rPr>
          <w:lang w:val="en-GB"/>
        </w:rPr>
        <w:br/>
        <w:t>Spring 2026: 24–25 April 2026 Tunis</w:t>
      </w:r>
      <w:r w:rsidRPr="005E11D3">
        <w:rPr>
          <w:lang w:val="en-GB"/>
        </w:rPr>
        <w:br/>
        <w:t>Autumn 2026: 16–17 October 2026 Brussels</w:t>
      </w:r>
    </w:p>
    <w:p w14:paraId="476D581D" w14:textId="60592D16" w:rsidR="005E11D3" w:rsidRPr="005E11D3" w:rsidRDefault="005E11D3" w:rsidP="00794C85">
      <w:pPr>
        <w:spacing w:after="120" w:line="240" w:lineRule="auto"/>
        <w:ind w:left="708"/>
        <w:rPr>
          <w:lang w:val="en-GB"/>
        </w:rPr>
      </w:pPr>
      <w:r w:rsidRPr="005E11D3">
        <w:rPr>
          <w:lang w:val="en-GB"/>
        </w:rPr>
        <w:t>Reminder on 1st UEMS Congress in Leuven, Belgium, May 2026</w:t>
      </w:r>
    </w:p>
    <w:p w14:paraId="1EA69E13" w14:textId="2CC58723" w:rsidR="00224EF6" w:rsidRPr="005E11D3" w:rsidRDefault="0043401D" w:rsidP="00794C85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lang w:val="en-GB"/>
        </w:rPr>
      </w:pPr>
      <w:r w:rsidRPr="005E11D3">
        <w:rPr>
          <w:b/>
          <w:bCs/>
          <w:lang w:val="en-GB"/>
        </w:rPr>
        <w:t>Report of Grouping III</w:t>
      </w:r>
      <w:r w:rsidR="0080562A" w:rsidRPr="005E11D3">
        <w:rPr>
          <w:lang w:val="en-GB"/>
        </w:rPr>
        <w:t xml:space="preserve">: </w:t>
      </w:r>
    </w:p>
    <w:p w14:paraId="698E0BF5" w14:textId="35DFF29A" w:rsidR="005E11D3" w:rsidRPr="005E11D3" w:rsidRDefault="005E11D3" w:rsidP="005E11D3">
      <w:pPr>
        <w:pStyle w:val="Listenabsatz"/>
        <w:spacing w:after="120" w:line="240" w:lineRule="auto"/>
        <w:rPr>
          <w:lang w:val="en-GB"/>
        </w:rPr>
      </w:pPr>
      <w:r w:rsidRPr="005E11D3">
        <w:rPr>
          <w:lang w:val="en-GB"/>
        </w:rPr>
        <w:t>TG to give a brief report of the Grouping meeting to the Advisory Board.</w:t>
      </w:r>
    </w:p>
    <w:sectPr w:rsidR="005E11D3" w:rsidRPr="005E1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61C8"/>
    <w:multiLevelType w:val="hybridMultilevel"/>
    <w:tmpl w:val="FA3A2D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829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397791"/>
    <w:multiLevelType w:val="hybridMultilevel"/>
    <w:tmpl w:val="5A1A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A59C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1B11B9"/>
    <w:multiLevelType w:val="multilevel"/>
    <w:tmpl w:val="CD0A8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4A490DD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E41BC5"/>
    <w:multiLevelType w:val="multilevel"/>
    <w:tmpl w:val="041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6B277EB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8246136">
    <w:abstractNumId w:val="2"/>
  </w:num>
  <w:num w:numId="2" w16cid:durableId="266088000">
    <w:abstractNumId w:val="0"/>
  </w:num>
  <w:num w:numId="3" w16cid:durableId="82650576">
    <w:abstractNumId w:val="5"/>
  </w:num>
  <w:num w:numId="4" w16cid:durableId="856777347">
    <w:abstractNumId w:val="1"/>
  </w:num>
  <w:num w:numId="5" w16cid:durableId="1096243807">
    <w:abstractNumId w:val="3"/>
  </w:num>
  <w:num w:numId="6" w16cid:durableId="1920944105">
    <w:abstractNumId w:val="7"/>
  </w:num>
  <w:num w:numId="7" w16cid:durableId="773016412">
    <w:abstractNumId w:val="6"/>
  </w:num>
  <w:num w:numId="8" w16cid:durableId="481581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C6"/>
    <w:rsid w:val="000A4DCF"/>
    <w:rsid w:val="000B2FC6"/>
    <w:rsid w:val="000B3682"/>
    <w:rsid w:val="000B6502"/>
    <w:rsid w:val="000C12FC"/>
    <w:rsid w:val="000D5F15"/>
    <w:rsid w:val="00126ED7"/>
    <w:rsid w:val="00127A60"/>
    <w:rsid w:val="00127FB5"/>
    <w:rsid w:val="00141026"/>
    <w:rsid w:val="001441B4"/>
    <w:rsid w:val="001470F2"/>
    <w:rsid w:val="00173F8B"/>
    <w:rsid w:val="001D374B"/>
    <w:rsid w:val="00211C8F"/>
    <w:rsid w:val="00224EF6"/>
    <w:rsid w:val="00243D16"/>
    <w:rsid w:val="00293954"/>
    <w:rsid w:val="002953CB"/>
    <w:rsid w:val="00297DCD"/>
    <w:rsid w:val="002A4887"/>
    <w:rsid w:val="002E5789"/>
    <w:rsid w:val="0037539E"/>
    <w:rsid w:val="003A3EDB"/>
    <w:rsid w:val="003E188E"/>
    <w:rsid w:val="00400D31"/>
    <w:rsid w:val="004016E5"/>
    <w:rsid w:val="0043401D"/>
    <w:rsid w:val="004C7CE4"/>
    <w:rsid w:val="004E223B"/>
    <w:rsid w:val="0056073A"/>
    <w:rsid w:val="00594E07"/>
    <w:rsid w:val="005E11D3"/>
    <w:rsid w:val="00603FC5"/>
    <w:rsid w:val="00615438"/>
    <w:rsid w:val="00624157"/>
    <w:rsid w:val="006C77AA"/>
    <w:rsid w:val="0071310D"/>
    <w:rsid w:val="007440DD"/>
    <w:rsid w:val="0075475D"/>
    <w:rsid w:val="00794C85"/>
    <w:rsid w:val="00796D27"/>
    <w:rsid w:val="0080562A"/>
    <w:rsid w:val="00840363"/>
    <w:rsid w:val="008B0982"/>
    <w:rsid w:val="008F46D8"/>
    <w:rsid w:val="0096795D"/>
    <w:rsid w:val="00993E8E"/>
    <w:rsid w:val="009E0A59"/>
    <w:rsid w:val="009E2950"/>
    <w:rsid w:val="009F3053"/>
    <w:rsid w:val="009F493B"/>
    <w:rsid w:val="009F7617"/>
    <w:rsid w:val="00A0383A"/>
    <w:rsid w:val="00A74098"/>
    <w:rsid w:val="00AF27ED"/>
    <w:rsid w:val="00B625E1"/>
    <w:rsid w:val="00BA7193"/>
    <w:rsid w:val="00BB0B58"/>
    <w:rsid w:val="00BE34F8"/>
    <w:rsid w:val="00BE4E04"/>
    <w:rsid w:val="00C1285E"/>
    <w:rsid w:val="00C653B7"/>
    <w:rsid w:val="00C916D5"/>
    <w:rsid w:val="00CA0C83"/>
    <w:rsid w:val="00D21F70"/>
    <w:rsid w:val="00D338E3"/>
    <w:rsid w:val="00D9593E"/>
    <w:rsid w:val="00DC5F07"/>
    <w:rsid w:val="00E0206F"/>
    <w:rsid w:val="00E02AFB"/>
    <w:rsid w:val="00E168AE"/>
    <w:rsid w:val="00E50327"/>
    <w:rsid w:val="00E9335E"/>
    <w:rsid w:val="00EE3299"/>
    <w:rsid w:val="00EE51A0"/>
    <w:rsid w:val="00EF28A1"/>
    <w:rsid w:val="00F27018"/>
    <w:rsid w:val="00F52CEE"/>
    <w:rsid w:val="00F570C9"/>
    <w:rsid w:val="00F60A01"/>
    <w:rsid w:val="00F74A1D"/>
    <w:rsid w:val="00F815BB"/>
    <w:rsid w:val="00F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3255"/>
  <w15:chartTrackingRefBased/>
  <w15:docId w15:val="{6E376019-07DE-4A93-99F0-22DCD43F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2FC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2FC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2F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2F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2F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2F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2F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2F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2F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2F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2FC6"/>
    <w:rPr>
      <w:b/>
      <w:bCs/>
      <w:smallCaps/>
      <w:color w:val="0F4761" w:themeColor="accent1" w:themeShade="BF"/>
      <w:spacing w:val="5"/>
    </w:rPr>
  </w:style>
  <w:style w:type="character" w:customStyle="1" w:styleId="xapple-converted-space">
    <w:name w:val="xapple-converted-space"/>
    <w:basedOn w:val="Absatz-Standardschriftart"/>
    <w:rsid w:val="00141026"/>
  </w:style>
  <w:style w:type="character" w:styleId="Hyperlink">
    <w:name w:val="Hyperlink"/>
    <w:basedOn w:val="Absatz-Standardschriftart"/>
    <w:uiPriority w:val="99"/>
    <w:semiHidden/>
    <w:unhideWhenUsed/>
    <w:rsid w:val="00EE5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ée un document." ma:contentTypeScope="" ma:versionID="46b35aaa08c52807dfb346c9b5123096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b78ee7e9995c7132adcfcf884f045e47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A42612BA-DAF8-4539-9904-DA2267ADF295}"/>
</file>

<file path=customXml/itemProps2.xml><?xml version="1.0" encoding="utf-8"?>
<ds:datastoreItem xmlns:ds="http://schemas.openxmlformats.org/officeDocument/2006/customXml" ds:itemID="{92404B1A-71BF-481A-BBDD-DC17C1EF904B}"/>
</file>

<file path=customXml/itemProps3.xml><?xml version="1.0" encoding="utf-8"?>
<ds:datastoreItem xmlns:ds="http://schemas.openxmlformats.org/officeDocument/2006/customXml" ds:itemID="{97D9F9A5-1675-4BB4-A733-F196301C83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Kušec</dc:creator>
  <cp:keywords/>
  <dc:description/>
  <cp:lastModifiedBy>Griesbacher, Thomas</cp:lastModifiedBy>
  <cp:revision>4</cp:revision>
  <dcterms:created xsi:type="dcterms:W3CDTF">2026-04-21T05:36:00Z</dcterms:created>
  <dcterms:modified xsi:type="dcterms:W3CDTF">2026-04-21T05:57:00Z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</Properties>
</file>