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8FB6A" w14:textId="77777777" w:rsidR="00566926" w:rsidRDefault="00566926" w:rsidP="00AC491C">
      <w:pPr>
        <w:jc w:val="center"/>
        <w:rPr>
          <w:rFonts w:ascii="Arial" w:hAnsi="Arial" w:cs="Arial"/>
          <w:b/>
          <w:sz w:val="36"/>
          <w:szCs w:val="32"/>
          <w:lang w:val="en-US"/>
        </w:rPr>
      </w:pPr>
    </w:p>
    <w:p w14:paraId="57DB4E90" w14:textId="77777777" w:rsidR="009265A3" w:rsidRDefault="009265A3" w:rsidP="00AC491C">
      <w:pPr>
        <w:jc w:val="center"/>
        <w:rPr>
          <w:rFonts w:ascii="Arial" w:hAnsi="Arial" w:cs="Arial"/>
          <w:b/>
          <w:sz w:val="36"/>
          <w:szCs w:val="32"/>
          <w:lang w:val="en-US"/>
        </w:rPr>
      </w:pPr>
    </w:p>
    <w:p w14:paraId="2C9730D6" w14:textId="77777777" w:rsidR="009265A3" w:rsidRDefault="009265A3" w:rsidP="00AC491C">
      <w:pPr>
        <w:jc w:val="center"/>
        <w:rPr>
          <w:rFonts w:ascii="Arial" w:hAnsi="Arial" w:cs="Arial"/>
          <w:b/>
          <w:sz w:val="36"/>
          <w:szCs w:val="32"/>
          <w:lang w:val="en-US"/>
        </w:rPr>
      </w:pPr>
    </w:p>
    <w:p w14:paraId="14368EED" w14:textId="77777777" w:rsidR="009265A3" w:rsidRDefault="009265A3" w:rsidP="00AC491C">
      <w:pPr>
        <w:jc w:val="center"/>
        <w:rPr>
          <w:rFonts w:ascii="Arial" w:hAnsi="Arial" w:cs="Arial"/>
          <w:b/>
          <w:sz w:val="36"/>
          <w:szCs w:val="32"/>
          <w:lang w:val="en-US"/>
        </w:rPr>
      </w:pPr>
    </w:p>
    <w:p w14:paraId="40837875" w14:textId="489F4F58" w:rsidR="00684A8A" w:rsidRPr="00754873" w:rsidRDefault="00AC491C" w:rsidP="00AC491C">
      <w:pPr>
        <w:jc w:val="center"/>
        <w:rPr>
          <w:rFonts w:ascii="Arial" w:hAnsi="Arial" w:cs="Arial"/>
          <w:b/>
          <w:sz w:val="36"/>
          <w:szCs w:val="32"/>
          <w:lang w:val="en-US"/>
        </w:rPr>
      </w:pPr>
      <w:bookmarkStart w:id="0" w:name="_Hlk223535458"/>
      <w:r w:rsidRPr="00754873">
        <w:rPr>
          <w:rFonts w:ascii="Arial" w:hAnsi="Arial" w:cs="Arial"/>
          <w:b/>
          <w:sz w:val="36"/>
          <w:szCs w:val="32"/>
          <w:lang w:val="en-US"/>
        </w:rPr>
        <w:t xml:space="preserve">European Training Requirements for the </w:t>
      </w:r>
      <w:bookmarkStart w:id="1" w:name="_Hlk223516732"/>
      <w:r w:rsidR="00185253">
        <w:rPr>
          <w:rFonts w:ascii="Arial" w:hAnsi="Arial" w:cs="Arial"/>
          <w:b/>
          <w:sz w:val="36"/>
          <w:szCs w:val="32"/>
          <w:lang w:val="en-US"/>
        </w:rPr>
        <w:t>Competency</w:t>
      </w:r>
      <w:bookmarkEnd w:id="1"/>
      <w:r w:rsidRPr="00754873">
        <w:rPr>
          <w:rFonts w:ascii="Arial" w:hAnsi="Arial" w:cs="Arial"/>
          <w:b/>
          <w:sz w:val="36"/>
          <w:szCs w:val="32"/>
          <w:lang w:val="en-US"/>
        </w:rPr>
        <w:t xml:space="preserve"> of Abdominal Wall Surgery</w:t>
      </w:r>
    </w:p>
    <w:p w14:paraId="0EB0F51A" w14:textId="0863CB8D" w:rsidR="00AC491C" w:rsidRPr="00124A0B" w:rsidRDefault="00AC491C" w:rsidP="00AC491C">
      <w:pPr>
        <w:jc w:val="center"/>
        <w:rPr>
          <w:rFonts w:ascii="Arial" w:hAnsi="Arial" w:cs="Arial"/>
          <w:b/>
          <w:sz w:val="24"/>
          <w:lang w:val="en-US"/>
        </w:rPr>
      </w:pPr>
      <w:r w:rsidRPr="00124A0B">
        <w:rPr>
          <w:rFonts w:ascii="Arial" w:hAnsi="Arial" w:cs="Arial"/>
          <w:b/>
          <w:noProof/>
          <w:sz w:val="24"/>
          <w:lang w:val="en-US"/>
        </w:rPr>
        <w:br/>
      </w:r>
    </w:p>
    <w:p w14:paraId="35B79CB2" w14:textId="77777777" w:rsidR="00AC491C" w:rsidRPr="00124A0B" w:rsidRDefault="00AC491C">
      <w:pPr>
        <w:rPr>
          <w:rFonts w:ascii="Arial" w:hAnsi="Arial" w:cs="Arial"/>
          <w:b/>
          <w:sz w:val="24"/>
          <w:lang w:val="en-US"/>
        </w:rPr>
      </w:pPr>
    </w:p>
    <w:p w14:paraId="516952E7" w14:textId="77777777" w:rsidR="00754873" w:rsidRDefault="00754873" w:rsidP="00F869B8">
      <w:pPr>
        <w:rPr>
          <w:rFonts w:ascii="Arial" w:hAnsi="Arial" w:cs="Arial"/>
          <w:b/>
          <w:sz w:val="24"/>
          <w:lang w:val="en-US"/>
        </w:rPr>
      </w:pPr>
    </w:p>
    <w:p w14:paraId="2D482410" w14:textId="77777777" w:rsidR="00754873" w:rsidRDefault="00754873" w:rsidP="00F869B8">
      <w:pPr>
        <w:rPr>
          <w:rFonts w:ascii="Arial" w:hAnsi="Arial" w:cs="Arial"/>
          <w:b/>
          <w:sz w:val="24"/>
          <w:lang w:val="en-US"/>
        </w:rPr>
      </w:pPr>
    </w:p>
    <w:p w14:paraId="5F6FFD45" w14:textId="77777777" w:rsidR="00754873" w:rsidRDefault="00754873" w:rsidP="00F869B8">
      <w:pPr>
        <w:rPr>
          <w:rFonts w:ascii="Arial" w:hAnsi="Arial" w:cs="Arial"/>
          <w:b/>
          <w:sz w:val="24"/>
          <w:lang w:val="en-US"/>
        </w:rPr>
      </w:pPr>
    </w:p>
    <w:p w14:paraId="60F77089" w14:textId="4319B05E" w:rsidR="00754873" w:rsidRPr="00392E9A" w:rsidRDefault="00392E9A" w:rsidP="00F869B8">
      <w:pPr>
        <w:rPr>
          <w:rFonts w:ascii="Arial" w:hAnsi="Arial" w:cs="Arial"/>
          <w:b/>
          <w:sz w:val="24"/>
          <w:u w:val="single"/>
          <w:lang w:val="en-US"/>
        </w:rPr>
      </w:pPr>
      <w:r w:rsidRPr="00392E9A">
        <w:rPr>
          <w:rFonts w:ascii="Arial" w:hAnsi="Arial" w:cs="Arial"/>
          <w:b/>
          <w:sz w:val="24"/>
          <w:u w:val="single"/>
          <w:lang w:val="en-US"/>
        </w:rPr>
        <w:t>Authors</w:t>
      </w:r>
    </w:p>
    <w:p w14:paraId="4F10CC42" w14:textId="57CA0A2D" w:rsidR="00754873" w:rsidRDefault="00392E9A" w:rsidP="00F869B8">
      <w:pPr>
        <w:rPr>
          <w:rFonts w:ascii="Arial" w:hAnsi="Arial" w:cs="Arial"/>
          <w:bCs/>
          <w:sz w:val="24"/>
          <w:lang w:val="en-US"/>
        </w:rPr>
      </w:pPr>
      <w:r w:rsidRPr="00392E9A">
        <w:rPr>
          <w:rFonts w:ascii="Arial" w:hAnsi="Arial" w:cs="Arial"/>
          <w:bCs/>
          <w:sz w:val="24"/>
          <w:lang w:val="en-US"/>
        </w:rPr>
        <w:t xml:space="preserve">Ferdinand </w:t>
      </w:r>
      <w:r>
        <w:rPr>
          <w:rFonts w:ascii="Arial" w:hAnsi="Arial" w:cs="Arial"/>
          <w:bCs/>
          <w:sz w:val="24"/>
          <w:lang w:val="en-US"/>
        </w:rPr>
        <w:t>Köckerling</w:t>
      </w:r>
      <w:r>
        <w:rPr>
          <w:rFonts w:ascii="Arial" w:hAnsi="Arial" w:cs="Arial"/>
          <w:bCs/>
          <w:sz w:val="24"/>
          <w:lang w:val="en-US"/>
        </w:rPr>
        <w:tab/>
        <w:t xml:space="preserve">Vice-President UEMS Surgery Section </w:t>
      </w:r>
      <w:r>
        <w:rPr>
          <w:rFonts w:ascii="Arial" w:hAnsi="Arial" w:cs="Arial"/>
          <w:bCs/>
          <w:sz w:val="24"/>
          <w:lang w:val="en-US"/>
        </w:rPr>
        <w:br/>
      </w:r>
      <w:r>
        <w:rPr>
          <w:rFonts w:ascii="Arial" w:hAnsi="Arial" w:cs="Arial"/>
          <w:bCs/>
          <w:sz w:val="24"/>
          <w:lang w:val="en-US"/>
        </w:rPr>
        <w:tab/>
      </w:r>
      <w:r>
        <w:rPr>
          <w:rFonts w:ascii="Arial" w:hAnsi="Arial" w:cs="Arial"/>
          <w:bCs/>
          <w:sz w:val="24"/>
          <w:lang w:val="en-US"/>
        </w:rPr>
        <w:tab/>
      </w:r>
      <w:r>
        <w:rPr>
          <w:rFonts w:ascii="Arial" w:hAnsi="Arial" w:cs="Arial"/>
          <w:bCs/>
          <w:sz w:val="24"/>
          <w:lang w:val="en-US"/>
        </w:rPr>
        <w:tab/>
      </w:r>
      <w:r>
        <w:rPr>
          <w:rFonts w:ascii="Arial" w:hAnsi="Arial" w:cs="Arial"/>
          <w:bCs/>
          <w:sz w:val="24"/>
          <w:lang w:val="en-US"/>
        </w:rPr>
        <w:tab/>
        <w:t>Chairman Working Group Abdominal Wall Surgery</w:t>
      </w:r>
    </w:p>
    <w:p w14:paraId="7CF543C6" w14:textId="48E41CCE" w:rsidR="00392E9A" w:rsidRDefault="00392E9A" w:rsidP="00F869B8">
      <w:pPr>
        <w:rPr>
          <w:rFonts w:ascii="Arial" w:hAnsi="Arial" w:cs="Arial"/>
          <w:bCs/>
          <w:sz w:val="24"/>
          <w:lang w:val="en-US"/>
        </w:rPr>
      </w:pPr>
      <w:r>
        <w:rPr>
          <w:rFonts w:ascii="Arial" w:hAnsi="Arial" w:cs="Arial"/>
          <w:bCs/>
          <w:sz w:val="24"/>
          <w:lang w:val="en-US"/>
        </w:rPr>
        <w:t>Andrew de</w:t>
      </w:r>
      <w:r w:rsidR="00566926">
        <w:rPr>
          <w:rFonts w:ascii="Arial" w:hAnsi="Arial" w:cs="Arial"/>
          <w:bCs/>
          <w:sz w:val="24"/>
          <w:lang w:val="en-US"/>
        </w:rPr>
        <w:t xml:space="preserve"> </w:t>
      </w:r>
      <w:r>
        <w:rPr>
          <w:rFonts w:ascii="Arial" w:hAnsi="Arial" w:cs="Arial"/>
          <w:bCs/>
          <w:sz w:val="24"/>
          <w:lang w:val="en-US"/>
        </w:rPr>
        <w:t>Beaux</w:t>
      </w:r>
      <w:r>
        <w:rPr>
          <w:rFonts w:ascii="Arial" w:hAnsi="Arial" w:cs="Arial"/>
          <w:bCs/>
          <w:sz w:val="24"/>
          <w:lang w:val="en-US"/>
        </w:rPr>
        <w:tab/>
      </w:r>
      <w:r>
        <w:rPr>
          <w:rFonts w:ascii="Arial" w:hAnsi="Arial" w:cs="Arial"/>
          <w:bCs/>
          <w:sz w:val="24"/>
          <w:lang w:val="en-US"/>
        </w:rPr>
        <w:tab/>
        <w:t>General Secretary European Hernia Society</w:t>
      </w:r>
    </w:p>
    <w:p w14:paraId="044EC468" w14:textId="1B419400" w:rsidR="00566926" w:rsidRDefault="00566926" w:rsidP="00566926">
      <w:pPr>
        <w:rPr>
          <w:rFonts w:ascii="Arial" w:hAnsi="Arial" w:cs="Arial"/>
          <w:bCs/>
          <w:sz w:val="24"/>
          <w:lang w:val="en-US"/>
        </w:rPr>
      </w:pPr>
      <w:r>
        <w:rPr>
          <w:rFonts w:ascii="Arial" w:hAnsi="Arial" w:cs="Arial"/>
          <w:bCs/>
          <w:sz w:val="24"/>
          <w:lang w:val="en-US"/>
        </w:rPr>
        <w:t>Salva</w:t>
      </w:r>
      <w:r w:rsidR="00CE1C0B">
        <w:rPr>
          <w:rFonts w:ascii="Arial" w:hAnsi="Arial" w:cs="Arial"/>
          <w:bCs/>
          <w:sz w:val="24"/>
          <w:lang w:val="en-US"/>
        </w:rPr>
        <w:t>dor</w:t>
      </w:r>
      <w:r>
        <w:rPr>
          <w:rFonts w:ascii="Arial" w:hAnsi="Arial" w:cs="Arial"/>
          <w:bCs/>
          <w:sz w:val="24"/>
          <w:lang w:val="en-US"/>
        </w:rPr>
        <w:t xml:space="preserve"> Morales Conde</w:t>
      </w:r>
      <w:r>
        <w:rPr>
          <w:rFonts w:ascii="Arial" w:hAnsi="Arial" w:cs="Arial"/>
          <w:bCs/>
          <w:sz w:val="24"/>
          <w:lang w:val="en-US"/>
        </w:rPr>
        <w:tab/>
        <w:t>President European Hernia Society</w:t>
      </w:r>
    </w:p>
    <w:p w14:paraId="7231E99E" w14:textId="77777777" w:rsidR="00566926" w:rsidRDefault="00566926" w:rsidP="00F869B8">
      <w:pPr>
        <w:rPr>
          <w:rFonts w:ascii="Arial" w:hAnsi="Arial" w:cs="Arial"/>
          <w:bCs/>
          <w:sz w:val="24"/>
          <w:lang w:val="en-US"/>
        </w:rPr>
      </w:pPr>
    </w:p>
    <w:p w14:paraId="775CB9B1" w14:textId="3B4CA8B2" w:rsidR="00392E9A" w:rsidRDefault="00392E9A" w:rsidP="00F869B8">
      <w:pPr>
        <w:rPr>
          <w:rFonts w:ascii="Arial" w:hAnsi="Arial" w:cs="Arial"/>
          <w:bCs/>
          <w:sz w:val="24"/>
          <w:lang w:val="en-US"/>
        </w:rPr>
      </w:pPr>
    </w:p>
    <w:p w14:paraId="06F09600" w14:textId="3038F583" w:rsidR="00392E9A" w:rsidRDefault="00392E9A" w:rsidP="00F869B8">
      <w:pPr>
        <w:rPr>
          <w:rFonts w:ascii="Arial" w:hAnsi="Arial" w:cs="Arial"/>
          <w:b/>
          <w:sz w:val="24"/>
          <w:u w:val="single"/>
          <w:lang w:val="en-US"/>
        </w:rPr>
      </w:pPr>
      <w:r>
        <w:rPr>
          <w:rFonts w:ascii="Arial" w:hAnsi="Arial" w:cs="Arial"/>
          <w:b/>
          <w:sz w:val="24"/>
          <w:u w:val="single"/>
          <w:lang w:val="en-US"/>
        </w:rPr>
        <w:t>Reviewers</w:t>
      </w:r>
    </w:p>
    <w:p w14:paraId="561FBBAF" w14:textId="530AF2B5" w:rsidR="00392E9A" w:rsidRDefault="00392E9A" w:rsidP="00F869B8">
      <w:pPr>
        <w:rPr>
          <w:rFonts w:ascii="Arial" w:hAnsi="Arial" w:cs="Arial"/>
          <w:bCs/>
          <w:sz w:val="24"/>
          <w:lang w:val="en-US"/>
        </w:rPr>
      </w:pPr>
      <w:proofErr w:type="spellStart"/>
      <w:r>
        <w:rPr>
          <w:rFonts w:ascii="Arial" w:hAnsi="Arial" w:cs="Arial"/>
          <w:bCs/>
          <w:sz w:val="24"/>
          <w:lang w:val="en-US"/>
        </w:rPr>
        <w:t>Barbora</w:t>
      </w:r>
      <w:proofErr w:type="spellEnd"/>
      <w:r>
        <w:rPr>
          <w:rFonts w:ascii="Arial" w:hAnsi="Arial" w:cs="Arial"/>
          <w:bCs/>
          <w:sz w:val="24"/>
          <w:lang w:val="en-US"/>
        </w:rPr>
        <w:t xml:space="preserve"> East</w:t>
      </w:r>
      <w:r>
        <w:rPr>
          <w:rFonts w:ascii="Arial" w:hAnsi="Arial" w:cs="Arial"/>
          <w:bCs/>
          <w:sz w:val="24"/>
          <w:lang w:val="en-US"/>
        </w:rPr>
        <w:tab/>
      </w:r>
      <w:r>
        <w:rPr>
          <w:rFonts w:ascii="Arial" w:hAnsi="Arial" w:cs="Arial"/>
          <w:bCs/>
          <w:sz w:val="24"/>
          <w:lang w:val="en-US"/>
        </w:rPr>
        <w:tab/>
      </w:r>
      <w:r>
        <w:rPr>
          <w:rFonts w:ascii="Arial" w:hAnsi="Arial" w:cs="Arial"/>
          <w:bCs/>
          <w:sz w:val="24"/>
          <w:lang w:val="en-US"/>
        </w:rPr>
        <w:tab/>
        <w:t>Board Member European Hernia Society</w:t>
      </w:r>
    </w:p>
    <w:p w14:paraId="660DD8BA" w14:textId="44E49A9E" w:rsidR="00392E9A" w:rsidRDefault="00392E9A" w:rsidP="00F869B8">
      <w:pPr>
        <w:rPr>
          <w:rFonts w:ascii="Arial" w:hAnsi="Arial" w:cs="Arial"/>
          <w:bCs/>
          <w:sz w:val="24"/>
          <w:lang w:val="en-US"/>
        </w:rPr>
      </w:pPr>
      <w:r>
        <w:rPr>
          <w:rFonts w:ascii="Arial" w:hAnsi="Arial" w:cs="Arial"/>
          <w:bCs/>
          <w:sz w:val="24"/>
          <w:lang w:val="en-US"/>
        </w:rPr>
        <w:t>Nadia Henriksen</w:t>
      </w:r>
      <w:r>
        <w:rPr>
          <w:rFonts w:ascii="Arial" w:hAnsi="Arial" w:cs="Arial"/>
          <w:bCs/>
          <w:sz w:val="24"/>
          <w:lang w:val="en-US"/>
        </w:rPr>
        <w:tab/>
      </w:r>
      <w:r>
        <w:rPr>
          <w:rFonts w:ascii="Arial" w:hAnsi="Arial" w:cs="Arial"/>
          <w:bCs/>
          <w:sz w:val="24"/>
          <w:lang w:val="en-US"/>
        </w:rPr>
        <w:tab/>
        <w:t>Board Member European Hernia Society</w:t>
      </w:r>
    </w:p>
    <w:p w14:paraId="110C812F" w14:textId="47B3A297" w:rsidR="00392E9A" w:rsidRPr="00392E9A" w:rsidRDefault="00392E9A" w:rsidP="00F869B8">
      <w:pPr>
        <w:rPr>
          <w:rFonts w:ascii="Arial" w:hAnsi="Arial" w:cs="Arial"/>
          <w:bCs/>
          <w:sz w:val="24"/>
          <w:lang w:val="en-US"/>
        </w:rPr>
      </w:pPr>
      <w:r>
        <w:rPr>
          <w:rFonts w:ascii="Arial" w:hAnsi="Arial" w:cs="Arial"/>
          <w:bCs/>
          <w:sz w:val="24"/>
          <w:lang w:val="en-US"/>
        </w:rPr>
        <w:t xml:space="preserve">Mette </w:t>
      </w:r>
      <w:proofErr w:type="spellStart"/>
      <w:r>
        <w:rPr>
          <w:rFonts w:ascii="Arial" w:hAnsi="Arial" w:cs="Arial"/>
          <w:bCs/>
          <w:sz w:val="24"/>
          <w:lang w:val="en-US"/>
        </w:rPr>
        <w:t>Willaume</w:t>
      </w:r>
      <w:proofErr w:type="spellEnd"/>
      <w:r>
        <w:rPr>
          <w:rFonts w:ascii="Arial" w:hAnsi="Arial" w:cs="Arial"/>
          <w:bCs/>
          <w:sz w:val="24"/>
          <w:lang w:val="en-US"/>
        </w:rPr>
        <w:tab/>
      </w:r>
      <w:r>
        <w:rPr>
          <w:rFonts w:ascii="Arial" w:hAnsi="Arial" w:cs="Arial"/>
          <w:bCs/>
          <w:sz w:val="24"/>
          <w:lang w:val="en-US"/>
        </w:rPr>
        <w:tab/>
        <w:t>European Hernia Society</w:t>
      </w:r>
    </w:p>
    <w:p w14:paraId="047C33BE" w14:textId="77777777" w:rsidR="00754873" w:rsidRDefault="00754873" w:rsidP="00F869B8">
      <w:pPr>
        <w:rPr>
          <w:rFonts w:ascii="Arial" w:hAnsi="Arial" w:cs="Arial"/>
          <w:b/>
          <w:sz w:val="24"/>
          <w:lang w:val="en-US"/>
        </w:rPr>
      </w:pPr>
    </w:p>
    <w:p w14:paraId="5BED0E78" w14:textId="77777777" w:rsidR="00754873" w:rsidRDefault="00754873" w:rsidP="00F869B8">
      <w:pPr>
        <w:rPr>
          <w:rFonts w:ascii="Arial" w:hAnsi="Arial" w:cs="Arial"/>
          <w:b/>
          <w:sz w:val="24"/>
          <w:lang w:val="en-US"/>
        </w:rPr>
      </w:pPr>
    </w:p>
    <w:p w14:paraId="2E1993D4" w14:textId="77777777" w:rsidR="00754873" w:rsidRDefault="00754873" w:rsidP="00F869B8">
      <w:pPr>
        <w:rPr>
          <w:rFonts w:ascii="Arial" w:hAnsi="Arial" w:cs="Arial"/>
          <w:b/>
          <w:sz w:val="24"/>
          <w:lang w:val="en-US"/>
        </w:rPr>
      </w:pPr>
    </w:p>
    <w:p w14:paraId="5B050DA2" w14:textId="77777777" w:rsidR="00754873" w:rsidRDefault="00754873" w:rsidP="00F869B8">
      <w:pPr>
        <w:rPr>
          <w:rFonts w:ascii="Arial" w:hAnsi="Arial" w:cs="Arial"/>
          <w:b/>
          <w:sz w:val="24"/>
          <w:lang w:val="en-US"/>
        </w:rPr>
      </w:pPr>
    </w:p>
    <w:p w14:paraId="61E26B38" w14:textId="77777777" w:rsidR="00754873" w:rsidRDefault="00754873" w:rsidP="00F869B8">
      <w:pPr>
        <w:rPr>
          <w:rFonts w:ascii="Arial" w:hAnsi="Arial" w:cs="Arial"/>
          <w:b/>
          <w:sz w:val="24"/>
          <w:lang w:val="en-US"/>
        </w:rPr>
      </w:pPr>
    </w:p>
    <w:p w14:paraId="717F68D9" w14:textId="77777777" w:rsidR="00754873" w:rsidRDefault="00754873" w:rsidP="00F869B8">
      <w:pPr>
        <w:rPr>
          <w:rFonts w:ascii="Arial" w:hAnsi="Arial" w:cs="Arial"/>
          <w:b/>
          <w:sz w:val="24"/>
          <w:lang w:val="en-US"/>
        </w:rPr>
      </w:pPr>
    </w:p>
    <w:p w14:paraId="1186402B" w14:textId="1675AAAE" w:rsidR="00754873" w:rsidRPr="00754873" w:rsidRDefault="00754873" w:rsidP="00F869B8">
      <w:pPr>
        <w:rPr>
          <w:rFonts w:ascii="Arial" w:hAnsi="Arial" w:cs="Arial"/>
          <w:b/>
          <w:sz w:val="24"/>
          <w:u w:val="single"/>
          <w:lang w:val="en-US"/>
        </w:rPr>
      </w:pPr>
      <w:r w:rsidRPr="00754873">
        <w:rPr>
          <w:rFonts w:ascii="Arial" w:hAnsi="Arial" w:cs="Arial"/>
          <w:b/>
          <w:sz w:val="24"/>
          <w:u w:val="single"/>
          <w:lang w:val="en-US"/>
        </w:rPr>
        <w:t>Table of Content</w:t>
      </w:r>
    </w:p>
    <w:p w14:paraId="682B501F" w14:textId="77777777" w:rsidR="00754873" w:rsidRDefault="00754873" w:rsidP="00F869B8">
      <w:pPr>
        <w:rPr>
          <w:rFonts w:ascii="Arial" w:hAnsi="Arial" w:cs="Arial"/>
          <w:b/>
          <w:sz w:val="24"/>
          <w:lang w:val="en-US"/>
        </w:rPr>
      </w:pPr>
    </w:p>
    <w:p w14:paraId="100EFDFA" w14:textId="103B0F42" w:rsidR="00CE1C0B" w:rsidRPr="00C14851" w:rsidRDefault="00CE1C0B" w:rsidP="00754873">
      <w:pPr>
        <w:rPr>
          <w:rFonts w:ascii="Arial" w:hAnsi="Arial" w:cs="Arial"/>
          <w:b/>
          <w:sz w:val="24"/>
          <w:lang w:val="en-US"/>
        </w:rPr>
      </w:pPr>
      <w:r w:rsidRPr="00C14851">
        <w:rPr>
          <w:rFonts w:ascii="Arial" w:hAnsi="Arial" w:cs="Arial"/>
          <w:b/>
          <w:sz w:val="24"/>
          <w:lang w:val="en-US"/>
        </w:rPr>
        <w:t>I.</w:t>
      </w:r>
      <w:r w:rsidRPr="00C14851">
        <w:rPr>
          <w:rFonts w:ascii="Arial" w:hAnsi="Arial" w:cs="Arial"/>
          <w:b/>
          <w:sz w:val="24"/>
          <w:lang w:val="en-US"/>
        </w:rPr>
        <w:tab/>
        <w:t>Introduction</w:t>
      </w:r>
      <w:r w:rsidR="00754873" w:rsidRPr="00C14851">
        <w:rPr>
          <w:rFonts w:ascii="Arial" w:hAnsi="Arial" w:cs="Arial"/>
          <w:b/>
          <w:sz w:val="24"/>
          <w:lang w:val="en-US"/>
        </w:rPr>
        <w:tab/>
      </w:r>
      <w:r w:rsidR="002953FD" w:rsidRPr="00C14851">
        <w:rPr>
          <w:rFonts w:ascii="Arial" w:hAnsi="Arial" w:cs="Arial"/>
          <w:b/>
          <w:sz w:val="24"/>
          <w:lang w:val="en-US"/>
        </w:rPr>
        <w:tab/>
      </w:r>
      <w:r w:rsidR="002953FD" w:rsidRPr="00C14851">
        <w:rPr>
          <w:rFonts w:ascii="Arial" w:hAnsi="Arial" w:cs="Arial"/>
          <w:b/>
          <w:sz w:val="24"/>
          <w:lang w:val="en-US"/>
        </w:rPr>
        <w:tab/>
      </w:r>
      <w:r w:rsidR="002953FD" w:rsidRPr="00C14851">
        <w:rPr>
          <w:rFonts w:ascii="Arial" w:hAnsi="Arial" w:cs="Arial"/>
          <w:b/>
          <w:sz w:val="24"/>
          <w:lang w:val="en-US"/>
        </w:rPr>
        <w:tab/>
      </w:r>
      <w:r w:rsidR="002953FD" w:rsidRPr="00C14851">
        <w:rPr>
          <w:rFonts w:ascii="Arial" w:hAnsi="Arial" w:cs="Arial"/>
          <w:b/>
          <w:sz w:val="24"/>
          <w:lang w:val="en-US"/>
        </w:rPr>
        <w:tab/>
      </w:r>
      <w:r w:rsidR="002953FD" w:rsidRPr="00C14851">
        <w:rPr>
          <w:rFonts w:ascii="Arial" w:hAnsi="Arial" w:cs="Arial"/>
          <w:b/>
          <w:sz w:val="24"/>
          <w:lang w:val="en-US"/>
        </w:rPr>
        <w:tab/>
      </w:r>
      <w:r w:rsidR="002953FD" w:rsidRPr="00C14851">
        <w:rPr>
          <w:rFonts w:ascii="Arial" w:hAnsi="Arial" w:cs="Arial"/>
          <w:b/>
          <w:sz w:val="24"/>
          <w:lang w:val="en-US"/>
        </w:rPr>
        <w:tab/>
      </w:r>
      <w:r w:rsidR="002953FD" w:rsidRPr="00C14851">
        <w:rPr>
          <w:rFonts w:ascii="Arial" w:hAnsi="Arial" w:cs="Arial"/>
          <w:b/>
          <w:sz w:val="24"/>
          <w:lang w:val="en-US"/>
        </w:rPr>
        <w:tab/>
      </w:r>
      <w:r w:rsidR="002953FD" w:rsidRPr="00C14851">
        <w:rPr>
          <w:rFonts w:ascii="Arial" w:hAnsi="Arial" w:cs="Arial"/>
          <w:b/>
          <w:sz w:val="24"/>
          <w:lang w:val="en-US"/>
        </w:rPr>
        <w:tab/>
      </w:r>
      <w:r w:rsidR="002953FD" w:rsidRPr="00C14851">
        <w:rPr>
          <w:rFonts w:ascii="Arial" w:hAnsi="Arial" w:cs="Arial"/>
          <w:b/>
          <w:sz w:val="24"/>
          <w:lang w:val="en-US"/>
        </w:rPr>
        <w:tab/>
        <w:t>4</w:t>
      </w:r>
    </w:p>
    <w:p w14:paraId="3D0071DC" w14:textId="358C2B29" w:rsidR="00754873" w:rsidRPr="00C14851" w:rsidRDefault="00CE1C0B" w:rsidP="00754873">
      <w:pPr>
        <w:rPr>
          <w:rFonts w:ascii="Arial" w:hAnsi="Arial" w:cs="Arial"/>
          <w:b/>
          <w:sz w:val="24"/>
          <w:lang w:val="en-US"/>
        </w:rPr>
      </w:pPr>
      <w:r w:rsidRPr="00C14851">
        <w:rPr>
          <w:rFonts w:ascii="Arial" w:hAnsi="Arial" w:cs="Arial"/>
          <w:b/>
          <w:sz w:val="24"/>
          <w:lang w:val="en-US"/>
        </w:rPr>
        <w:t>1.</w:t>
      </w:r>
      <w:r w:rsidRPr="00C14851">
        <w:rPr>
          <w:rFonts w:ascii="Arial" w:hAnsi="Arial" w:cs="Arial"/>
          <w:b/>
          <w:sz w:val="24"/>
          <w:lang w:val="en-US"/>
        </w:rPr>
        <w:tab/>
        <w:t xml:space="preserve">UEMS </w:t>
      </w:r>
      <w:r w:rsidR="00754873" w:rsidRPr="00C14851">
        <w:rPr>
          <w:rFonts w:ascii="Arial" w:hAnsi="Arial" w:cs="Arial"/>
          <w:b/>
          <w:sz w:val="24"/>
          <w:lang w:val="en-US"/>
        </w:rPr>
        <w:t>Preamble</w:t>
      </w:r>
      <w:r w:rsidRPr="00C14851">
        <w:rPr>
          <w:rFonts w:ascii="Arial" w:hAnsi="Arial" w:cs="Arial"/>
          <w:b/>
          <w:sz w:val="24"/>
          <w:lang w:val="en-US"/>
        </w:rPr>
        <w:t xml:space="preserve"> (1-9)</w:t>
      </w:r>
      <w:r w:rsidR="002953FD" w:rsidRPr="00C14851">
        <w:rPr>
          <w:rFonts w:ascii="Arial" w:hAnsi="Arial" w:cs="Arial"/>
          <w:b/>
          <w:sz w:val="24"/>
          <w:lang w:val="en-US"/>
        </w:rPr>
        <w:tab/>
      </w:r>
      <w:r w:rsidR="002953FD" w:rsidRPr="00C14851">
        <w:rPr>
          <w:rFonts w:ascii="Arial" w:hAnsi="Arial" w:cs="Arial"/>
          <w:b/>
          <w:sz w:val="24"/>
          <w:lang w:val="en-US"/>
        </w:rPr>
        <w:tab/>
      </w:r>
      <w:r w:rsidR="002953FD" w:rsidRPr="00C14851">
        <w:rPr>
          <w:rFonts w:ascii="Arial" w:hAnsi="Arial" w:cs="Arial"/>
          <w:b/>
          <w:sz w:val="24"/>
          <w:lang w:val="en-US"/>
        </w:rPr>
        <w:tab/>
      </w:r>
      <w:r w:rsidR="002953FD" w:rsidRPr="00C14851">
        <w:rPr>
          <w:rFonts w:ascii="Arial" w:hAnsi="Arial" w:cs="Arial"/>
          <w:b/>
          <w:sz w:val="24"/>
          <w:lang w:val="en-US"/>
        </w:rPr>
        <w:tab/>
      </w:r>
      <w:r w:rsidR="002953FD" w:rsidRPr="00C14851">
        <w:rPr>
          <w:rFonts w:ascii="Arial" w:hAnsi="Arial" w:cs="Arial"/>
          <w:b/>
          <w:sz w:val="24"/>
          <w:lang w:val="en-US"/>
        </w:rPr>
        <w:tab/>
      </w:r>
      <w:r w:rsidR="002953FD" w:rsidRPr="00C14851">
        <w:rPr>
          <w:rFonts w:ascii="Arial" w:hAnsi="Arial" w:cs="Arial"/>
          <w:b/>
          <w:sz w:val="24"/>
          <w:lang w:val="en-US"/>
        </w:rPr>
        <w:tab/>
      </w:r>
      <w:r w:rsidR="002953FD" w:rsidRPr="00C14851">
        <w:rPr>
          <w:rFonts w:ascii="Arial" w:hAnsi="Arial" w:cs="Arial"/>
          <w:b/>
          <w:sz w:val="24"/>
          <w:lang w:val="en-US"/>
        </w:rPr>
        <w:tab/>
      </w:r>
      <w:r w:rsidR="002953FD" w:rsidRPr="00C14851">
        <w:rPr>
          <w:rFonts w:ascii="Arial" w:hAnsi="Arial" w:cs="Arial"/>
          <w:b/>
          <w:sz w:val="24"/>
          <w:lang w:val="en-US"/>
        </w:rPr>
        <w:tab/>
        <w:t>4</w:t>
      </w:r>
    </w:p>
    <w:p w14:paraId="7DBC4596" w14:textId="00590572" w:rsidR="00754873" w:rsidRPr="00C14851" w:rsidRDefault="00CE1C0B" w:rsidP="00754873">
      <w:pPr>
        <w:rPr>
          <w:rFonts w:ascii="Arial" w:hAnsi="Arial" w:cs="Arial"/>
          <w:b/>
          <w:sz w:val="24"/>
          <w:lang w:val="en-US"/>
        </w:rPr>
      </w:pPr>
      <w:r w:rsidRPr="00C14851">
        <w:rPr>
          <w:rFonts w:ascii="Arial" w:hAnsi="Arial" w:cs="Arial"/>
          <w:b/>
          <w:sz w:val="24"/>
          <w:lang w:val="en-US"/>
        </w:rPr>
        <w:t>2.</w:t>
      </w:r>
      <w:r w:rsidR="00754873" w:rsidRPr="00C14851">
        <w:rPr>
          <w:rFonts w:ascii="Arial" w:hAnsi="Arial" w:cs="Arial"/>
          <w:b/>
          <w:sz w:val="24"/>
          <w:lang w:val="en-US"/>
        </w:rPr>
        <w:tab/>
        <w:t xml:space="preserve">Need for </w:t>
      </w:r>
      <w:r w:rsidR="0093158D" w:rsidRPr="00C14851">
        <w:rPr>
          <w:rFonts w:ascii="Arial" w:hAnsi="Arial" w:cs="Arial"/>
          <w:b/>
          <w:sz w:val="24"/>
          <w:lang w:val="en-US"/>
        </w:rPr>
        <w:t>S</w:t>
      </w:r>
      <w:r w:rsidR="00754873" w:rsidRPr="00C14851">
        <w:rPr>
          <w:rFonts w:ascii="Arial" w:hAnsi="Arial" w:cs="Arial"/>
          <w:b/>
          <w:sz w:val="24"/>
          <w:lang w:val="en-US"/>
        </w:rPr>
        <w:t xml:space="preserve">pecialists in </w:t>
      </w:r>
      <w:r w:rsidR="0093158D" w:rsidRPr="00C14851">
        <w:rPr>
          <w:rFonts w:ascii="Arial" w:hAnsi="Arial" w:cs="Arial"/>
          <w:b/>
          <w:sz w:val="24"/>
          <w:lang w:val="en-US"/>
        </w:rPr>
        <w:t>A</w:t>
      </w:r>
      <w:r w:rsidR="00754873" w:rsidRPr="00C14851">
        <w:rPr>
          <w:rFonts w:ascii="Arial" w:hAnsi="Arial" w:cs="Arial"/>
          <w:b/>
          <w:sz w:val="24"/>
          <w:lang w:val="en-US"/>
        </w:rPr>
        <w:t xml:space="preserve">bdominal </w:t>
      </w:r>
      <w:r w:rsidR="0093158D" w:rsidRPr="00C14851">
        <w:rPr>
          <w:rFonts w:ascii="Arial" w:hAnsi="Arial" w:cs="Arial"/>
          <w:b/>
          <w:sz w:val="24"/>
          <w:lang w:val="en-US"/>
        </w:rPr>
        <w:t>W</w:t>
      </w:r>
      <w:r w:rsidR="00754873" w:rsidRPr="00C14851">
        <w:rPr>
          <w:rFonts w:ascii="Arial" w:hAnsi="Arial" w:cs="Arial"/>
          <w:b/>
          <w:sz w:val="24"/>
          <w:lang w:val="en-US"/>
        </w:rPr>
        <w:t xml:space="preserve">all </w:t>
      </w:r>
      <w:r w:rsidR="0093158D" w:rsidRPr="00C14851">
        <w:rPr>
          <w:rFonts w:ascii="Arial" w:hAnsi="Arial" w:cs="Arial"/>
          <w:b/>
          <w:sz w:val="24"/>
          <w:lang w:val="en-US"/>
        </w:rPr>
        <w:t>S</w:t>
      </w:r>
      <w:r w:rsidR="00754873" w:rsidRPr="00C14851">
        <w:rPr>
          <w:rFonts w:ascii="Arial" w:hAnsi="Arial" w:cs="Arial"/>
          <w:b/>
          <w:sz w:val="24"/>
          <w:lang w:val="en-US"/>
        </w:rPr>
        <w:t>urgery</w:t>
      </w:r>
      <w:r w:rsidR="00195B6B" w:rsidRPr="00C14851">
        <w:rPr>
          <w:rFonts w:ascii="Arial" w:hAnsi="Arial" w:cs="Arial"/>
          <w:b/>
          <w:sz w:val="24"/>
          <w:lang w:val="en-US"/>
        </w:rPr>
        <w:t xml:space="preserve"> (10)</w:t>
      </w:r>
      <w:r w:rsidR="002D12E1" w:rsidRPr="00C14851">
        <w:rPr>
          <w:rFonts w:ascii="Arial" w:hAnsi="Arial" w:cs="Arial"/>
          <w:b/>
          <w:sz w:val="24"/>
          <w:lang w:val="en-US"/>
        </w:rPr>
        <w:tab/>
      </w:r>
      <w:r w:rsidR="002D12E1" w:rsidRPr="00C14851">
        <w:rPr>
          <w:rFonts w:ascii="Arial" w:hAnsi="Arial" w:cs="Arial"/>
          <w:b/>
          <w:sz w:val="24"/>
          <w:lang w:val="en-US"/>
        </w:rPr>
        <w:tab/>
      </w:r>
      <w:r w:rsidR="002D12E1" w:rsidRPr="00C14851">
        <w:rPr>
          <w:rFonts w:ascii="Arial" w:hAnsi="Arial" w:cs="Arial"/>
          <w:b/>
          <w:sz w:val="24"/>
          <w:lang w:val="en-US"/>
        </w:rPr>
        <w:tab/>
        <w:t>9</w:t>
      </w:r>
    </w:p>
    <w:p w14:paraId="6F3A4E34" w14:textId="56F1B267" w:rsidR="00754873" w:rsidRPr="00C14851" w:rsidRDefault="00CE1C0B" w:rsidP="00754873">
      <w:pPr>
        <w:rPr>
          <w:rFonts w:ascii="Arial" w:hAnsi="Arial" w:cs="Arial"/>
          <w:b/>
          <w:sz w:val="24"/>
          <w:lang w:val="en-US"/>
        </w:rPr>
      </w:pPr>
      <w:r w:rsidRPr="00C14851">
        <w:rPr>
          <w:rFonts w:ascii="Arial" w:hAnsi="Arial" w:cs="Arial"/>
          <w:b/>
          <w:sz w:val="24"/>
          <w:lang w:val="en-GB"/>
        </w:rPr>
        <w:t>3.</w:t>
      </w:r>
      <w:r w:rsidR="00754873" w:rsidRPr="00C14851">
        <w:rPr>
          <w:rFonts w:ascii="Arial" w:hAnsi="Arial" w:cs="Arial"/>
          <w:b/>
          <w:sz w:val="24"/>
          <w:lang w:val="en-GB"/>
        </w:rPr>
        <w:tab/>
      </w:r>
      <w:r w:rsidRPr="00C14851">
        <w:rPr>
          <w:rFonts w:ascii="Arial" w:hAnsi="Arial" w:cs="Arial"/>
          <w:b/>
          <w:sz w:val="24"/>
          <w:lang w:val="en-GB"/>
        </w:rPr>
        <w:t>Aim of the specialty</w:t>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t>10</w:t>
      </w:r>
    </w:p>
    <w:p w14:paraId="5588B3BD" w14:textId="461415FA" w:rsidR="00E15552" w:rsidRPr="00C14851" w:rsidRDefault="00CE1C0B" w:rsidP="00CE1C0B">
      <w:pPr>
        <w:rPr>
          <w:rFonts w:ascii="Arial" w:hAnsi="Arial" w:cs="Arial"/>
          <w:b/>
          <w:sz w:val="24"/>
          <w:lang w:val="en-US"/>
        </w:rPr>
      </w:pPr>
      <w:r w:rsidRPr="00C14851">
        <w:rPr>
          <w:rFonts w:ascii="Arial" w:hAnsi="Arial" w:cs="Arial"/>
          <w:b/>
          <w:sz w:val="24"/>
          <w:lang w:val="en-US"/>
        </w:rPr>
        <w:t>4.</w:t>
      </w:r>
      <w:r w:rsidR="00E15552" w:rsidRPr="00C14851">
        <w:rPr>
          <w:rFonts w:ascii="Arial" w:hAnsi="Arial" w:cs="Arial"/>
          <w:b/>
          <w:sz w:val="24"/>
          <w:lang w:val="en-US"/>
        </w:rPr>
        <w:tab/>
      </w:r>
      <w:r w:rsidRPr="00C14851">
        <w:rPr>
          <w:rFonts w:ascii="Arial" w:hAnsi="Arial" w:cs="Arial"/>
          <w:b/>
          <w:sz w:val="24"/>
          <w:lang w:val="en-US"/>
        </w:rPr>
        <w:t>Procedure of ETR development</w:t>
      </w:r>
      <w:r w:rsidR="002D12E1" w:rsidRPr="00C14851">
        <w:rPr>
          <w:rFonts w:ascii="Arial" w:hAnsi="Arial" w:cs="Arial"/>
          <w:b/>
          <w:sz w:val="24"/>
          <w:lang w:val="en-US"/>
        </w:rPr>
        <w:tab/>
      </w:r>
      <w:r w:rsidR="002D12E1" w:rsidRPr="00C14851">
        <w:rPr>
          <w:rFonts w:ascii="Arial" w:hAnsi="Arial" w:cs="Arial"/>
          <w:b/>
          <w:sz w:val="24"/>
          <w:lang w:val="en-US"/>
        </w:rPr>
        <w:tab/>
      </w:r>
      <w:r w:rsidR="002D12E1" w:rsidRPr="00C14851">
        <w:rPr>
          <w:rFonts w:ascii="Arial" w:hAnsi="Arial" w:cs="Arial"/>
          <w:b/>
          <w:sz w:val="24"/>
          <w:lang w:val="en-US"/>
        </w:rPr>
        <w:tab/>
      </w:r>
      <w:r w:rsidR="002D12E1" w:rsidRPr="00C14851">
        <w:rPr>
          <w:rFonts w:ascii="Arial" w:hAnsi="Arial" w:cs="Arial"/>
          <w:b/>
          <w:sz w:val="24"/>
          <w:lang w:val="en-US"/>
        </w:rPr>
        <w:tab/>
      </w:r>
      <w:r w:rsidR="002D12E1" w:rsidRPr="00C14851">
        <w:rPr>
          <w:rFonts w:ascii="Arial" w:hAnsi="Arial" w:cs="Arial"/>
          <w:b/>
          <w:sz w:val="24"/>
          <w:lang w:val="en-US"/>
        </w:rPr>
        <w:tab/>
      </w:r>
      <w:r w:rsidR="002D12E1" w:rsidRPr="00C14851">
        <w:rPr>
          <w:rFonts w:ascii="Arial" w:hAnsi="Arial" w:cs="Arial"/>
          <w:b/>
          <w:sz w:val="24"/>
          <w:lang w:val="en-US"/>
        </w:rPr>
        <w:tab/>
        <w:t>10</w:t>
      </w:r>
    </w:p>
    <w:p w14:paraId="6B3C5F77" w14:textId="3CDD3769" w:rsidR="00E15552" w:rsidRPr="00C14851" w:rsidRDefault="00CE1C0B" w:rsidP="00E15552">
      <w:pPr>
        <w:rPr>
          <w:rFonts w:ascii="Arial" w:hAnsi="Arial" w:cs="Arial"/>
          <w:b/>
          <w:sz w:val="24"/>
          <w:lang w:val="en-GB"/>
        </w:rPr>
      </w:pPr>
      <w:r w:rsidRPr="00C14851">
        <w:rPr>
          <w:rFonts w:ascii="Arial" w:hAnsi="Arial" w:cs="Arial"/>
          <w:b/>
          <w:sz w:val="24"/>
          <w:lang w:val="en-GB"/>
        </w:rPr>
        <w:t>II.</w:t>
      </w:r>
      <w:r w:rsidR="00E15552" w:rsidRPr="00C14851">
        <w:rPr>
          <w:rFonts w:ascii="Arial" w:hAnsi="Arial" w:cs="Arial"/>
          <w:b/>
          <w:sz w:val="24"/>
          <w:lang w:val="en-GB"/>
        </w:rPr>
        <w:t xml:space="preserve"> </w:t>
      </w:r>
      <w:r w:rsidR="00E15552" w:rsidRPr="00C14851">
        <w:rPr>
          <w:rFonts w:ascii="Arial" w:hAnsi="Arial" w:cs="Arial"/>
          <w:b/>
          <w:sz w:val="24"/>
          <w:lang w:val="en-GB"/>
        </w:rPr>
        <w:tab/>
        <w:t xml:space="preserve">Training </w:t>
      </w:r>
      <w:r w:rsidR="0093158D" w:rsidRPr="00C14851">
        <w:rPr>
          <w:rFonts w:ascii="Arial" w:hAnsi="Arial" w:cs="Arial"/>
          <w:b/>
          <w:sz w:val="24"/>
          <w:lang w:val="en-GB"/>
        </w:rPr>
        <w:t>R</w:t>
      </w:r>
      <w:r w:rsidR="00E15552" w:rsidRPr="00C14851">
        <w:rPr>
          <w:rFonts w:ascii="Arial" w:hAnsi="Arial" w:cs="Arial"/>
          <w:b/>
          <w:sz w:val="24"/>
          <w:lang w:val="en-GB"/>
        </w:rPr>
        <w:t xml:space="preserve">equirements for </w:t>
      </w:r>
      <w:r w:rsidR="0093158D" w:rsidRPr="00C14851">
        <w:rPr>
          <w:rFonts w:ascii="Arial" w:hAnsi="Arial" w:cs="Arial"/>
          <w:b/>
          <w:sz w:val="24"/>
          <w:lang w:val="en-GB"/>
        </w:rPr>
        <w:t>T</w:t>
      </w:r>
      <w:r w:rsidR="00E15552" w:rsidRPr="00C14851">
        <w:rPr>
          <w:rFonts w:ascii="Arial" w:hAnsi="Arial" w:cs="Arial"/>
          <w:b/>
          <w:sz w:val="24"/>
          <w:lang w:val="en-GB"/>
        </w:rPr>
        <w:t>rainees</w:t>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t>11</w:t>
      </w:r>
    </w:p>
    <w:p w14:paraId="480276CE" w14:textId="005C7A7A" w:rsidR="00CE1C0B" w:rsidRPr="00C14851" w:rsidRDefault="00CE1C0B" w:rsidP="00E15552">
      <w:pPr>
        <w:rPr>
          <w:rFonts w:ascii="Arial" w:hAnsi="Arial" w:cs="Arial"/>
          <w:b/>
          <w:sz w:val="24"/>
          <w:lang w:val="en-GB"/>
        </w:rPr>
      </w:pPr>
      <w:r w:rsidRPr="00C14851">
        <w:rPr>
          <w:rFonts w:ascii="Arial" w:hAnsi="Arial" w:cs="Arial"/>
          <w:b/>
          <w:sz w:val="24"/>
          <w:lang w:val="en-GB"/>
        </w:rPr>
        <w:t>1.</w:t>
      </w:r>
      <w:r w:rsidRPr="00C14851">
        <w:rPr>
          <w:rFonts w:ascii="Arial" w:hAnsi="Arial" w:cs="Arial"/>
          <w:b/>
          <w:sz w:val="24"/>
          <w:lang w:val="en-GB"/>
        </w:rPr>
        <w:tab/>
        <w:t>Trainee in Abdominal Wall Surgery</w:t>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t>11</w:t>
      </w:r>
    </w:p>
    <w:p w14:paraId="3EDF3247" w14:textId="601A604A" w:rsidR="00E15552" w:rsidRPr="00C14851" w:rsidRDefault="00CE1C0B" w:rsidP="00E15552">
      <w:pPr>
        <w:rPr>
          <w:rFonts w:ascii="Arial" w:hAnsi="Arial" w:cs="Arial"/>
          <w:b/>
          <w:sz w:val="24"/>
          <w:lang w:val="en-GB"/>
        </w:rPr>
      </w:pPr>
      <w:r w:rsidRPr="00C14851">
        <w:rPr>
          <w:rFonts w:ascii="Arial" w:hAnsi="Arial" w:cs="Arial"/>
          <w:b/>
          <w:sz w:val="24"/>
          <w:lang w:val="en-GB"/>
        </w:rPr>
        <w:t>2</w:t>
      </w:r>
      <w:r w:rsidR="00392E9A" w:rsidRPr="00C14851">
        <w:rPr>
          <w:rFonts w:ascii="Arial" w:hAnsi="Arial" w:cs="Arial"/>
          <w:b/>
          <w:sz w:val="24"/>
          <w:lang w:val="en-GB"/>
        </w:rPr>
        <w:t>.</w:t>
      </w:r>
      <w:r w:rsidR="00E15552" w:rsidRPr="00C14851">
        <w:rPr>
          <w:rFonts w:ascii="Arial" w:hAnsi="Arial" w:cs="Arial"/>
          <w:b/>
          <w:sz w:val="24"/>
          <w:lang w:val="en-GB"/>
        </w:rPr>
        <w:t xml:space="preserve"> </w:t>
      </w:r>
      <w:r w:rsidR="00E15552" w:rsidRPr="00C14851">
        <w:rPr>
          <w:rFonts w:ascii="Arial" w:hAnsi="Arial" w:cs="Arial"/>
          <w:b/>
          <w:sz w:val="24"/>
          <w:lang w:val="en-GB"/>
        </w:rPr>
        <w:tab/>
        <w:t xml:space="preserve">Content of </w:t>
      </w:r>
      <w:r w:rsidR="0093158D" w:rsidRPr="00C14851">
        <w:rPr>
          <w:rFonts w:ascii="Arial" w:hAnsi="Arial" w:cs="Arial"/>
          <w:b/>
          <w:sz w:val="24"/>
          <w:lang w:val="en-GB"/>
        </w:rPr>
        <w:t>T</w:t>
      </w:r>
      <w:r w:rsidR="00E15552" w:rsidRPr="00C14851">
        <w:rPr>
          <w:rFonts w:ascii="Arial" w:hAnsi="Arial" w:cs="Arial"/>
          <w:b/>
          <w:sz w:val="24"/>
          <w:lang w:val="en-GB"/>
        </w:rPr>
        <w:t xml:space="preserve">raining and </w:t>
      </w:r>
      <w:r w:rsidR="0093158D" w:rsidRPr="00C14851">
        <w:rPr>
          <w:rFonts w:ascii="Arial" w:hAnsi="Arial" w:cs="Arial"/>
          <w:b/>
          <w:sz w:val="24"/>
          <w:lang w:val="en-GB"/>
        </w:rPr>
        <w:t>L</w:t>
      </w:r>
      <w:r w:rsidR="00E15552" w:rsidRPr="00C14851">
        <w:rPr>
          <w:rFonts w:ascii="Arial" w:hAnsi="Arial" w:cs="Arial"/>
          <w:b/>
          <w:sz w:val="24"/>
          <w:lang w:val="en-GB"/>
        </w:rPr>
        <w:t xml:space="preserve">earning </w:t>
      </w:r>
      <w:r w:rsidR="0093158D" w:rsidRPr="00C14851">
        <w:rPr>
          <w:rFonts w:ascii="Arial" w:hAnsi="Arial" w:cs="Arial"/>
          <w:b/>
          <w:sz w:val="24"/>
          <w:lang w:val="en-GB"/>
        </w:rPr>
        <w:t>O</w:t>
      </w:r>
      <w:r w:rsidR="00E15552" w:rsidRPr="00C14851">
        <w:rPr>
          <w:rFonts w:ascii="Arial" w:hAnsi="Arial" w:cs="Arial"/>
          <w:b/>
          <w:sz w:val="24"/>
          <w:lang w:val="en-GB"/>
        </w:rPr>
        <w:t>utcome</w:t>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t>11</w:t>
      </w:r>
    </w:p>
    <w:p w14:paraId="4398E3EE" w14:textId="40755192" w:rsidR="0094141F" w:rsidRPr="00C14851" w:rsidRDefault="0094141F" w:rsidP="00E15552">
      <w:pPr>
        <w:rPr>
          <w:rFonts w:ascii="Arial" w:hAnsi="Arial" w:cs="Arial"/>
          <w:b/>
          <w:sz w:val="24"/>
          <w:lang w:val="en-GB"/>
        </w:rPr>
      </w:pPr>
      <w:r w:rsidRPr="00C14851">
        <w:rPr>
          <w:rFonts w:ascii="Arial" w:hAnsi="Arial" w:cs="Arial"/>
          <w:b/>
          <w:sz w:val="24"/>
          <w:lang w:val="en-GB"/>
        </w:rPr>
        <w:t>a.</w:t>
      </w:r>
      <w:r w:rsidRPr="00C14851">
        <w:rPr>
          <w:rFonts w:ascii="Arial" w:hAnsi="Arial" w:cs="Arial"/>
          <w:b/>
          <w:sz w:val="24"/>
          <w:lang w:val="en-GB"/>
        </w:rPr>
        <w:tab/>
        <w:t xml:space="preserve">Competencies required of the trainee </w:t>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t>12</w:t>
      </w:r>
    </w:p>
    <w:p w14:paraId="37D41858" w14:textId="108D9393" w:rsidR="004D535E" w:rsidRPr="00C14851" w:rsidRDefault="00CE1C0B" w:rsidP="00E15552">
      <w:pPr>
        <w:rPr>
          <w:rFonts w:ascii="Arial" w:hAnsi="Arial" w:cs="Arial"/>
          <w:b/>
          <w:sz w:val="24"/>
          <w:lang w:val="en-GB"/>
        </w:rPr>
      </w:pPr>
      <w:r w:rsidRPr="00C14851">
        <w:rPr>
          <w:rFonts w:ascii="Arial" w:hAnsi="Arial" w:cs="Arial"/>
          <w:b/>
          <w:sz w:val="24"/>
          <w:lang w:val="en-GB"/>
        </w:rPr>
        <w:t>b</w:t>
      </w:r>
      <w:r w:rsidR="00392E9A" w:rsidRPr="00C14851">
        <w:rPr>
          <w:rFonts w:ascii="Arial" w:hAnsi="Arial" w:cs="Arial"/>
          <w:b/>
          <w:sz w:val="24"/>
          <w:lang w:val="en-GB"/>
        </w:rPr>
        <w:t>.</w:t>
      </w:r>
      <w:r w:rsidR="004D535E" w:rsidRPr="00C14851">
        <w:rPr>
          <w:rFonts w:ascii="Arial" w:hAnsi="Arial" w:cs="Arial"/>
          <w:b/>
          <w:sz w:val="24"/>
          <w:lang w:val="en-GB"/>
        </w:rPr>
        <w:t xml:space="preserve"> </w:t>
      </w:r>
      <w:r w:rsidR="004D535E" w:rsidRPr="00C14851">
        <w:rPr>
          <w:rFonts w:ascii="Arial" w:hAnsi="Arial" w:cs="Arial"/>
          <w:b/>
          <w:sz w:val="24"/>
          <w:lang w:val="en-GB"/>
        </w:rPr>
        <w:tab/>
      </w:r>
      <w:r w:rsidR="0094141F" w:rsidRPr="00C14851">
        <w:rPr>
          <w:rFonts w:ascii="Arial" w:hAnsi="Arial" w:cs="Arial"/>
          <w:b/>
          <w:sz w:val="24"/>
          <w:lang w:val="en-GB"/>
        </w:rPr>
        <w:t>Levels of Competence</w:t>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t>13</w:t>
      </w:r>
    </w:p>
    <w:p w14:paraId="0B70F048" w14:textId="50C63726" w:rsidR="004D535E" w:rsidRPr="00C14851" w:rsidRDefault="00CE1C0B" w:rsidP="00E15552">
      <w:pPr>
        <w:rPr>
          <w:rFonts w:ascii="Arial" w:hAnsi="Arial" w:cs="Arial"/>
          <w:b/>
          <w:sz w:val="24"/>
          <w:lang w:val="en-GB"/>
        </w:rPr>
      </w:pPr>
      <w:r w:rsidRPr="00C14851">
        <w:rPr>
          <w:rFonts w:ascii="Arial" w:hAnsi="Arial" w:cs="Arial"/>
          <w:b/>
          <w:sz w:val="24"/>
          <w:lang w:val="en-GB"/>
        </w:rPr>
        <w:t>c</w:t>
      </w:r>
      <w:r w:rsidR="00392E9A" w:rsidRPr="00C14851">
        <w:rPr>
          <w:rFonts w:ascii="Arial" w:hAnsi="Arial" w:cs="Arial"/>
          <w:b/>
          <w:sz w:val="24"/>
          <w:lang w:val="en-GB"/>
        </w:rPr>
        <w:t>.</w:t>
      </w:r>
      <w:r w:rsidR="004D535E" w:rsidRPr="00C14851">
        <w:rPr>
          <w:rFonts w:ascii="Arial" w:hAnsi="Arial" w:cs="Arial"/>
          <w:b/>
          <w:sz w:val="24"/>
          <w:lang w:val="en-GB"/>
        </w:rPr>
        <w:t xml:space="preserve"> </w:t>
      </w:r>
      <w:r w:rsidR="00A934AA" w:rsidRPr="00C14851">
        <w:rPr>
          <w:rFonts w:ascii="Arial" w:hAnsi="Arial" w:cs="Arial"/>
          <w:b/>
          <w:sz w:val="24"/>
          <w:lang w:val="en-GB"/>
        </w:rPr>
        <w:tab/>
        <w:t>Training Portfolio and Logbook</w:t>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t>13</w:t>
      </w:r>
    </w:p>
    <w:p w14:paraId="63BAC3EE" w14:textId="490F9D54" w:rsidR="00A934AA" w:rsidRPr="00C14851" w:rsidRDefault="00CE1C0B" w:rsidP="00E15552">
      <w:pPr>
        <w:rPr>
          <w:rFonts w:ascii="Arial" w:hAnsi="Arial" w:cs="Arial"/>
          <w:b/>
          <w:sz w:val="24"/>
          <w:lang w:val="en-GB"/>
        </w:rPr>
      </w:pPr>
      <w:r w:rsidRPr="00C14851">
        <w:rPr>
          <w:rFonts w:ascii="Arial" w:hAnsi="Arial" w:cs="Arial"/>
          <w:b/>
          <w:sz w:val="24"/>
          <w:lang w:val="en-GB"/>
        </w:rPr>
        <w:t>d</w:t>
      </w:r>
      <w:r w:rsidR="00392E9A" w:rsidRPr="00C14851">
        <w:rPr>
          <w:rFonts w:ascii="Arial" w:hAnsi="Arial" w:cs="Arial"/>
          <w:b/>
          <w:sz w:val="24"/>
          <w:lang w:val="en-GB"/>
        </w:rPr>
        <w:t>.</w:t>
      </w:r>
      <w:r w:rsidR="004D535E" w:rsidRPr="00C14851">
        <w:rPr>
          <w:rFonts w:ascii="Arial" w:hAnsi="Arial" w:cs="Arial"/>
          <w:b/>
          <w:sz w:val="24"/>
          <w:lang w:val="en-GB"/>
        </w:rPr>
        <w:t xml:space="preserve"> </w:t>
      </w:r>
      <w:r w:rsidR="004D535E" w:rsidRPr="00C14851">
        <w:rPr>
          <w:rFonts w:ascii="Arial" w:hAnsi="Arial" w:cs="Arial"/>
          <w:b/>
          <w:sz w:val="24"/>
          <w:lang w:val="en-GB"/>
        </w:rPr>
        <w:tab/>
      </w:r>
      <w:r w:rsidR="00A934AA" w:rsidRPr="00C14851">
        <w:rPr>
          <w:rFonts w:ascii="Arial" w:hAnsi="Arial" w:cs="Arial"/>
          <w:b/>
          <w:sz w:val="24"/>
          <w:lang w:val="en-GB"/>
        </w:rPr>
        <w:t xml:space="preserve">Theoretical Knowledge </w:t>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t>14</w:t>
      </w:r>
    </w:p>
    <w:p w14:paraId="5D6C5AC4" w14:textId="79025428" w:rsidR="00A934AA" w:rsidRPr="00C14851" w:rsidRDefault="00A934AA" w:rsidP="004D535E">
      <w:pPr>
        <w:rPr>
          <w:rFonts w:ascii="Arial" w:hAnsi="Arial" w:cs="Arial"/>
          <w:b/>
          <w:sz w:val="24"/>
          <w:lang w:val="en-GB"/>
        </w:rPr>
      </w:pPr>
      <w:r w:rsidRPr="00C14851">
        <w:rPr>
          <w:rFonts w:ascii="Arial" w:hAnsi="Arial" w:cs="Arial"/>
          <w:b/>
          <w:sz w:val="24"/>
          <w:lang w:val="en-GB"/>
        </w:rPr>
        <w:t xml:space="preserve">e. </w:t>
      </w:r>
      <w:r w:rsidRPr="00C14851">
        <w:rPr>
          <w:rFonts w:ascii="Arial" w:hAnsi="Arial" w:cs="Arial"/>
          <w:b/>
          <w:sz w:val="24"/>
          <w:lang w:val="en-GB"/>
        </w:rPr>
        <w:tab/>
        <w:t>Practical and clinical skills</w:t>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t>19</w:t>
      </w:r>
    </w:p>
    <w:p w14:paraId="434EDA3D" w14:textId="1184FED2" w:rsidR="00A934AA" w:rsidRPr="00C14851" w:rsidRDefault="00A934AA" w:rsidP="004D535E">
      <w:pPr>
        <w:rPr>
          <w:rFonts w:ascii="Arial" w:hAnsi="Arial" w:cs="Arial"/>
          <w:b/>
          <w:sz w:val="24"/>
          <w:lang w:val="en-GB"/>
        </w:rPr>
      </w:pPr>
      <w:r w:rsidRPr="00C14851">
        <w:rPr>
          <w:rFonts w:ascii="Arial" w:hAnsi="Arial" w:cs="Arial"/>
          <w:b/>
          <w:sz w:val="24"/>
          <w:lang w:val="en-GB"/>
        </w:rPr>
        <w:t xml:space="preserve">f. </w:t>
      </w:r>
      <w:r w:rsidRPr="00C14851">
        <w:rPr>
          <w:rFonts w:ascii="Arial" w:hAnsi="Arial" w:cs="Arial"/>
          <w:b/>
          <w:sz w:val="24"/>
          <w:lang w:val="en-GB"/>
        </w:rPr>
        <w:tab/>
        <w:t>Professional and Behavioural Skills</w:t>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t>20</w:t>
      </w:r>
    </w:p>
    <w:p w14:paraId="495B9EBC" w14:textId="405E0D26" w:rsidR="00B00D96" w:rsidRPr="00C14851" w:rsidRDefault="00B00D96" w:rsidP="004D535E">
      <w:pPr>
        <w:rPr>
          <w:rFonts w:ascii="Arial" w:hAnsi="Arial" w:cs="Arial"/>
          <w:b/>
          <w:sz w:val="24"/>
          <w:lang w:val="en-GB"/>
        </w:rPr>
      </w:pPr>
      <w:r w:rsidRPr="00C14851">
        <w:rPr>
          <w:rFonts w:ascii="Arial" w:hAnsi="Arial" w:cs="Arial"/>
          <w:b/>
          <w:sz w:val="24"/>
          <w:lang w:val="en-GB"/>
        </w:rPr>
        <w:t xml:space="preserve">g. </w:t>
      </w:r>
      <w:r w:rsidRPr="00C14851">
        <w:rPr>
          <w:rFonts w:ascii="Arial" w:hAnsi="Arial" w:cs="Arial"/>
          <w:b/>
          <w:sz w:val="24"/>
          <w:lang w:val="en-GB"/>
        </w:rPr>
        <w:tab/>
        <w:t>Participation in Congresses, Courses and Research Activities</w:t>
      </w:r>
      <w:r w:rsidR="002D12E1" w:rsidRPr="00C14851">
        <w:rPr>
          <w:rFonts w:ascii="Arial" w:hAnsi="Arial" w:cs="Arial"/>
          <w:b/>
          <w:sz w:val="24"/>
          <w:lang w:val="en-GB"/>
        </w:rPr>
        <w:tab/>
      </w:r>
      <w:r w:rsidR="002D12E1" w:rsidRPr="00C14851">
        <w:rPr>
          <w:rFonts w:ascii="Arial" w:hAnsi="Arial" w:cs="Arial"/>
          <w:b/>
          <w:sz w:val="24"/>
          <w:lang w:val="en-GB"/>
        </w:rPr>
        <w:tab/>
        <w:t>22</w:t>
      </w:r>
    </w:p>
    <w:p w14:paraId="61621158" w14:textId="4A0D807C" w:rsidR="004D535E" w:rsidRPr="00C14851" w:rsidRDefault="00CE1C0B" w:rsidP="004D535E">
      <w:pPr>
        <w:rPr>
          <w:rFonts w:ascii="Arial" w:hAnsi="Arial" w:cs="Arial"/>
          <w:b/>
          <w:sz w:val="24"/>
          <w:lang w:val="en-GB"/>
        </w:rPr>
      </w:pPr>
      <w:r w:rsidRPr="00C14851">
        <w:rPr>
          <w:rFonts w:ascii="Arial" w:hAnsi="Arial" w:cs="Arial"/>
          <w:b/>
          <w:sz w:val="24"/>
          <w:lang w:val="en-GB"/>
        </w:rPr>
        <w:t>3</w:t>
      </w:r>
      <w:r w:rsidR="00392E9A" w:rsidRPr="00C14851">
        <w:rPr>
          <w:rFonts w:ascii="Arial" w:hAnsi="Arial" w:cs="Arial"/>
          <w:b/>
          <w:sz w:val="24"/>
          <w:lang w:val="en-GB"/>
        </w:rPr>
        <w:t>.</w:t>
      </w:r>
      <w:r w:rsidR="004D535E" w:rsidRPr="00C14851">
        <w:rPr>
          <w:rFonts w:ascii="Arial" w:hAnsi="Arial" w:cs="Arial"/>
          <w:b/>
          <w:sz w:val="24"/>
          <w:lang w:val="en-GB"/>
        </w:rPr>
        <w:t xml:space="preserve"> </w:t>
      </w:r>
      <w:r w:rsidR="004D535E" w:rsidRPr="00C14851">
        <w:rPr>
          <w:rFonts w:ascii="Arial" w:hAnsi="Arial" w:cs="Arial"/>
          <w:b/>
          <w:sz w:val="24"/>
          <w:lang w:val="en-GB"/>
        </w:rPr>
        <w:tab/>
        <w:t xml:space="preserve">Organization of </w:t>
      </w:r>
      <w:r w:rsidR="0093158D" w:rsidRPr="00C14851">
        <w:rPr>
          <w:rFonts w:ascii="Arial" w:hAnsi="Arial" w:cs="Arial"/>
          <w:b/>
          <w:sz w:val="24"/>
          <w:lang w:val="en-GB"/>
        </w:rPr>
        <w:t>T</w:t>
      </w:r>
      <w:r w:rsidR="004D535E" w:rsidRPr="00C14851">
        <w:rPr>
          <w:rFonts w:ascii="Arial" w:hAnsi="Arial" w:cs="Arial"/>
          <w:b/>
          <w:sz w:val="24"/>
          <w:lang w:val="en-GB"/>
        </w:rPr>
        <w:t>raining</w:t>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t>23</w:t>
      </w:r>
    </w:p>
    <w:p w14:paraId="7257426E" w14:textId="1F8FD25C" w:rsidR="00B00D96" w:rsidRPr="00C14851" w:rsidRDefault="00B00D96" w:rsidP="004D535E">
      <w:pPr>
        <w:rPr>
          <w:rFonts w:ascii="Arial" w:hAnsi="Arial" w:cs="Arial"/>
          <w:b/>
          <w:sz w:val="24"/>
          <w:lang w:val="en-GB"/>
        </w:rPr>
      </w:pPr>
      <w:r w:rsidRPr="00C14851">
        <w:rPr>
          <w:rFonts w:ascii="Arial" w:hAnsi="Arial" w:cs="Arial"/>
          <w:b/>
          <w:sz w:val="24"/>
          <w:lang w:val="en-GB"/>
        </w:rPr>
        <w:t>a.</w:t>
      </w:r>
      <w:r w:rsidRPr="00C14851">
        <w:rPr>
          <w:rFonts w:ascii="Arial" w:hAnsi="Arial" w:cs="Arial"/>
          <w:b/>
          <w:sz w:val="24"/>
          <w:lang w:val="en-GB"/>
        </w:rPr>
        <w:tab/>
        <w:t>Training-program</w:t>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t>23</w:t>
      </w:r>
    </w:p>
    <w:p w14:paraId="22D74AC1" w14:textId="69D10CBE" w:rsidR="004D535E" w:rsidRPr="00C14851" w:rsidRDefault="00B00D96" w:rsidP="004D535E">
      <w:pPr>
        <w:rPr>
          <w:rFonts w:ascii="Arial" w:hAnsi="Arial" w:cs="Arial"/>
          <w:b/>
          <w:sz w:val="24"/>
          <w:lang w:val="en-GB"/>
        </w:rPr>
      </w:pPr>
      <w:r w:rsidRPr="00C14851">
        <w:rPr>
          <w:rFonts w:ascii="Arial" w:hAnsi="Arial" w:cs="Arial"/>
          <w:b/>
          <w:sz w:val="24"/>
          <w:lang w:val="en-GB"/>
        </w:rPr>
        <w:t>b</w:t>
      </w:r>
      <w:r w:rsidR="00392E9A" w:rsidRPr="00C14851">
        <w:rPr>
          <w:rFonts w:ascii="Arial" w:hAnsi="Arial" w:cs="Arial"/>
          <w:b/>
          <w:sz w:val="24"/>
          <w:lang w:val="en-GB"/>
        </w:rPr>
        <w:t>.</w:t>
      </w:r>
      <w:r w:rsidR="004D535E" w:rsidRPr="00C14851">
        <w:rPr>
          <w:rFonts w:ascii="Arial" w:hAnsi="Arial" w:cs="Arial"/>
          <w:b/>
          <w:sz w:val="24"/>
          <w:lang w:val="en-GB"/>
        </w:rPr>
        <w:t xml:space="preserve"> </w:t>
      </w:r>
      <w:r w:rsidR="004D535E" w:rsidRPr="00C14851">
        <w:rPr>
          <w:rFonts w:ascii="Arial" w:hAnsi="Arial" w:cs="Arial"/>
          <w:b/>
          <w:sz w:val="24"/>
          <w:lang w:val="en-GB"/>
        </w:rPr>
        <w:tab/>
        <w:t xml:space="preserve">Training </w:t>
      </w:r>
      <w:r w:rsidR="0093158D" w:rsidRPr="00C14851">
        <w:rPr>
          <w:rFonts w:ascii="Arial" w:hAnsi="Arial" w:cs="Arial"/>
          <w:b/>
          <w:sz w:val="24"/>
          <w:lang w:val="en-GB"/>
        </w:rPr>
        <w:t>S</w:t>
      </w:r>
      <w:r w:rsidR="004D535E" w:rsidRPr="00C14851">
        <w:rPr>
          <w:rFonts w:ascii="Arial" w:hAnsi="Arial" w:cs="Arial"/>
          <w:b/>
          <w:sz w:val="24"/>
          <w:lang w:val="en-GB"/>
        </w:rPr>
        <w:t>chedule</w:t>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t>23</w:t>
      </w:r>
    </w:p>
    <w:p w14:paraId="3836B06E" w14:textId="34FB686C" w:rsidR="004D535E" w:rsidRPr="00C14851" w:rsidRDefault="00B00D96" w:rsidP="004D535E">
      <w:pPr>
        <w:rPr>
          <w:rFonts w:ascii="Arial" w:hAnsi="Arial" w:cs="Arial"/>
          <w:b/>
          <w:sz w:val="24"/>
          <w:lang w:val="en-GB"/>
        </w:rPr>
      </w:pPr>
      <w:r w:rsidRPr="00C14851">
        <w:rPr>
          <w:rFonts w:ascii="Arial" w:hAnsi="Arial" w:cs="Arial"/>
          <w:b/>
          <w:sz w:val="24"/>
          <w:lang w:val="en-GB"/>
        </w:rPr>
        <w:t>c</w:t>
      </w:r>
      <w:r w:rsidR="00392E9A" w:rsidRPr="00C14851">
        <w:rPr>
          <w:rFonts w:ascii="Arial" w:hAnsi="Arial" w:cs="Arial"/>
          <w:b/>
          <w:sz w:val="24"/>
          <w:lang w:val="en-GB"/>
        </w:rPr>
        <w:t>.</w:t>
      </w:r>
      <w:r w:rsidR="00E26FA8" w:rsidRPr="00C14851">
        <w:rPr>
          <w:rFonts w:ascii="Arial" w:hAnsi="Arial" w:cs="Arial"/>
          <w:b/>
          <w:sz w:val="24"/>
          <w:lang w:val="en-GB"/>
        </w:rPr>
        <w:t xml:space="preserve"> </w:t>
      </w:r>
      <w:r w:rsidR="00E26FA8" w:rsidRPr="00C14851">
        <w:rPr>
          <w:rFonts w:ascii="Arial" w:hAnsi="Arial" w:cs="Arial"/>
          <w:b/>
          <w:sz w:val="24"/>
          <w:lang w:val="en-GB"/>
        </w:rPr>
        <w:tab/>
        <w:t xml:space="preserve">Training </w:t>
      </w:r>
      <w:r w:rsidR="0093158D" w:rsidRPr="00C14851">
        <w:rPr>
          <w:rFonts w:ascii="Arial" w:hAnsi="Arial" w:cs="Arial"/>
          <w:b/>
          <w:sz w:val="24"/>
          <w:lang w:val="en-GB"/>
        </w:rPr>
        <w:t>C</w:t>
      </w:r>
      <w:r w:rsidR="00E26FA8" w:rsidRPr="00C14851">
        <w:rPr>
          <w:rFonts w:ascii="Arial" w:hAnsi="Arial" w:cs="Arial"/>
          <w:b/>
          <w:sz w:val="24"/>
          <w:lang w:val="en-GB"/>
        </w:rPr>
        <w:t>urriculum</w:t>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t>23</w:t>
      </w:r>
    </w:p>
    <w:p w14:paraId="198CB5A2" w14:textId="20256B64" w:rsidR="00DE79F2" w:rsidRPr="00C14851" w:rsidRDefault="00B00D96" w:rsidP="004D535E">
      <w:pPr>
        <w:rPr>
          <w:rFonts w:ascii="Arial" w:hAnsi="Arial" w:cs="Arial"/>
          <w:b/>
          <w:sz w:val="24"/>
          <w:lang w:val="en-GB"/>
        </w:rPr>
      </w:pPr>
      <w:r w:rsidRPr="00C14851">
        <w:rPr>
          <w:rFonts w:ascii="Arial" w:hAnsi="Arial" w:cs="Arial"/>
          <w:b/>
          <w:sz w:val="24"/>
          <w:lang w:val="en-GB"/>
        </w:rPr>
        <w:t>d</w:t>
      </w:r>
      <w:r w:rsidR="00DC72E9" w:rsidRPr="00C14851">
        <w:rPr>
          <w:rFonts w:ascii="Arial" w:hAnsi="Arial" w:cs="Arial"/>
          <w:b/>
          <w:sz w:val="24"/>
          <w:lang w:val="en-GB"/>
        </w:rPr>
        <w:t>.</w:t>
      </w:r>
      <w:r w:rsidR="00DE79F2" w:rsidRPr="00C14851">
        <w:rPr>
          <w:rFonts w:ascii="Arial" w:hAnsi="Arial" w:cs="Arial"/>
          <w:b/>
          <w:sz w:val="24"/>
          <w:lang w:val="en-GB"/>
        </w:rPr>
        <w:t xml:space="preserve"> </w:t>
      </w:r>
      <w:r w:rsidR="00DE79F2" w:rsidRPr="00C14851">
        <w:rPr>
          <w:rFonts w:ascii="Arial" w:hAnsi="Arial" w:cs="Arial"/>
          <w:b/>
          <w:sz w:val="24"/>
          <w:lang w:val="en-GB"/>
        </w:rPr>
        <w:tab/>
        <w:t>Competence-based curriculum</w:t>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t>24</w:t>
      </w:r>
    </w:p>
    <w:p w14:paraId="6B21B685" w14:textId="6922D346" w:rsidR="00E26FA8" w:rsidRPr="00C14851" w:rsidRDefault="00B00D96" w:rsidP="004D535E">
      <w:pPr>
        <w:rPr>
          <w:rFonts w:ascii="Arial" w:hAnsi="Arial" w:cs="Arial"/>
          <w:b/>
          <w:sz w:val="24"/>
          <w:lang w:val="en-GB"/>
        </w:rPr>
      </w:pPr>
      <w:r w:rsidRPr="00C14851">
        <w:rPr>
          <w:rFonts w:ascii="Arial" w:hAnsi="Arial" w:cs="Arial"/>
          <w:b/>
          <w:sz w:val="24"/>
          <w:lang w:val="en-GB"/>
        </w:rPr>
        <w:t>e</w:t>
      </w:r>
      <w:r w:rsidR="00DC72E9" w:rsidRPr="00C14851">
        <w:rPr>
          <w:rFonts w:ascii="Arial" w:hAnsi="Arial" w:cs="Arial"/>
          <w:b/>
          <w:sz w:val="24"/>
          <w:lang w:val="en-GB"/>
        </w:rPr>
        <w:t>.</w:t>
      </w:r>
      <w:r w:rsidR="00E26FA8" w:rsidRPr="00C14851">
        <w:rPr>
          <w:rFonts w:ascii="Arial" w:hAnsi="Arial" w:cs="Arial"/>
          <w:b/>
          <w:sz w:val="24"/>
          <w:lang w:val="en-GB"/>
        </w:rPr>
        <w:t xml:space="preserve"> </w:t>
      </w:r>
      <w:r w:rsidR="00E26FA8" w:rsidRPr="00C14851">
        <w:rPr>
          <w:rFonts w:ascii="Arial" w:hAnsi="Arial" w:cs="Arial"/>
          <w:b/>
          <w:sz w:val="24"/>
          <w:lang w:val="en-GB"/>
        </w:rPr>
        <w:tab/>
        <w:t xml:space="preserve">Abdominal </w:t>
      </w:r>
      <w:r w:rsidR="0093158D" w:rsidRPr="00C14851">
        <w:rPr>
          <w:rFonts w:ascii="Arial" w:hAnsi="Arial" w:cs="Arial"/>
          <w:b/>
          <w:sz w:val="24"/>
          <w:lang w:val="en-GB"/>
        </w:rPr>
        <w:t>W</w:t>
      </w:r>
      <w:r w:rsidR="00E26FA8" w:rsidRPr="00C14851">
        <w:rPr>
          <w:rFonts w:ascii="Arial" w:hAnsi="Arial" w:cs="Arial"/>
          <w:b/>
          <w:sz w:val="24"/>
          <w:lang w:val="en-GB"/>
        </w:rPr>
        <w:t xml:space="preserve">all </w:t>
      </w:r>
      <w:r w:rsidR="0093158D" w:rsidRPr="00C14851">
        <w:rPr>
          <w:rFonts w:ascii="Arial" w:hAnsi="Arial" w:cs="Arial"/>
          <w:b/>
          <w:sz w:val="24"/>
          <w:lang w:val="en-GB"/>
        </w:rPr>
        <w:t>S</w:t>
      </w:r>
      <w:r w:rsidR="00E26FA8" w:rsidRPr="00C14851">
        <w:rPr>
          <w:rFonts w:ascii="Arial" w:hAnsi="Arial" w:cs="Arial"/>
          <w:b/>
          <w:sz w:val="24"/>
          <w:lang w:val="en-GB"/>
        </w:rPr>
        <w:t xml:space="preserve">urgery </w:t>
      </w:r>
      <w:r w:rsidR="0093158D" w:rsidRPr="00C14851">
        <w:rPr>
          <w:rFonts w:ascii="Arial" w:hAnsi="Arial" w:cs="Arial"/>
          <w:b/>
          <w:sz w:val="24"/>
          <w:lang w:val="en-GB"/>
        </w:rPr>
        <w:t>S</w:t>
      </w:r>
      <w:r w:rsidR="00E26FA8" w:rsidRPr="00C14851">
        <w:rPr>
          <w:rFonts w:ascii="Arial" w:hAnsi="Arial" w:cs="Arial"/>
          <w:b/>
          <w:sz w:val="24"/>
          <w:lang w:val="en-GB"/>
        </w:rPr>
        <w:t>yllabus</w:t>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2D12E1" w:rsidRPr="00C14851">
        <w:rPr>
          <w:rFonts w:ascii="Arial" w:hAnsi="Arial" w:cs="Arial"/>
          <w:b/>
          <w:sz w:val="24"/>
          <w:lang w:val="en-GB"/>
        </w:rPr>
        <w:tab/>
      </w:r>
      <w:r w:rsidR="007E53A3" w:rsidRPr="00C14851">
        <w:rPr>
          <w:rFonts w:ascii="Arial" w:hAnsi="Arial" w:cs="Arial"/>
          <w:b/>
          <w:sz w:val="24"/>
          <w:lang w:val="en-GB"/>
        </w:rPr>
        <w:t>28</w:t>
      </w:r>
    </w:p>
    <w:p w14:paraId="670E61DF" w14:textId="0FCA15C4" w:rsidR="00754873" w:rsidRPr="00C14851" w:rsidRDefault="009F0FE2" w:rsidP="00F869B8">
      <w:pPr>
        <w:rPr>
          <w:rFonts w:ascii="Arial" w:hAnsi="Arial" w:cs="Arial"/>
          <w:b/>
          <w:sz w:val="24"/>
          <w:lang w:val="en-US"/>
        </w:rPr>
      </w:pPr>
      <w:r w:rsidRPr="00C14851">
        <w:rPr>
          <w:rFonts w:ascii="Arial" w:hAnsi="Arial" w:cs="Arial"/>
          <w:b/>
          <w:sz w:val="24"/>
          <w:lang w:val="en-GB"/>
        </w:rPr>
        <w:t>f</w:t>
      </w:r>
      <w:r w:rsidR="00DC72E9" w:rsidRPr="00C14851">
        <w:rPr>
          <w:rFonts w:ascii="Arial" w:hAnsi="Arial" w:cs="Arial"/>
          <w:b/>
          <w:sz w:val="24"/>
          <w:lang w:val="en-GB"/>
        </w:rPr>
        <w:t>.</w:t>
      </w:r>
      <w:r w:rsidR="00E26FA8" w:rsidRPr="00C14851">
        <w:rPr>
          <w:rFonts w:ascii="Arial" w:hAnsi="Arial" w:cs="Arial"/>
          <w:b/>
          <w:sz w:val="24"/>
          <w:lang w:val="en-US"/>
        </w:rPr>
        <w:t xml:space="preserve"> </w:t>
      </w:r>
      <w:r w:rsidR="00E26FA8" w:rsidRPr="00C14851">
        <w:rPr>
          <w:rFonts w:ascii="Arial" w:hAnsi="Arial" w:cs="Arial"/>
          <w:b/>
          <w:sz w:val="24"/>
          <w:lang w:val="en-US"/>
        </w:rPr>
        <w:tab/>
        <w:t>Fellow European Board of Surgery in Abdominal Wall Surgery</w:t>
      </w:r>
      <w:r w:rsidR="009265A3" w:rsidRPr="00C14851">
        <w:rPr>
          <w:rFonts w:ascii="Arial" w:hAnsi="Arial" w:cs="Arial"/>
          <w:b/>
          <w:sz w:val="24"/>
          <w:lang w:val="en-US"/>
        </w:rPr>
        <w:t xml:space="preserve"> </w:t>
      </w:r>
      <w:r w:rsidR="009265A3" w:rsidRPr="00C14851">
        <w:rPr>
          <w:rFonts w:ascii="Arial" w:hAnsi="Arial" w:cs="Arial"/>
          <w:b/>
          <w:sz w:val="24"/>
          <w:lang w:val="en-US"/>
        </w:rPr>
        <w:br/>
      </w:r>
      <w:r w:rsidR="009265A3" w:rsidRPr="00C14851">
        <w:rPr>
          <w:rFonts w:ascii="Arial" w:hAnsi="Arial" w:cs="Arial"/>
          <w:b/>
          <w:sz w:val="24"/>
          <w:lang w:val="en-US"/>
        </w:rPr>
        <w:tab/>
        <w:t>(FEBS-AWS)</w:t>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t>29</w:t>
      </w:r>
    </w:p>
    <w:p w14:paraId="45481CD3" w14:textId="32CC96EE" w:rsidR="00754873" w:rsidRPr="00C14851" w:rsidRDefault="009F0FE2" w:rsidP="00F869B8">
      <w:pPr>
        <w:rPr>
          <w:rFonts w:ascii="Arial" w:hAnsi="Arial" w:cs="Arial"/>
          <w:b/>
          <w:sz w:val="24"/>
          <w:lang w:val="en-US"/>
        </w:rPr>
      </w:pPr>
      <w:r w:rsidRPr="00C14851">
        <w:rPr>
          <w:rFonts w:ascii="Arial" w:hAnsi="Arial" w:cs="Arial"/>
          <w:b/>
          <w:sz w:val="24"/>
          <w:lang w:val="en-US"/>
        </w:rPr>
        <w:t>g</w:t>
      </w:r>
      <w:r w:rsidR="00DC72E9" w:rsidRPr="00C14851">
        <w:rPr>
          <w:rFonts w:ascii="Arial" w:hAnsi="Arial" w:cs="Arial"/>
          <w:b/>
          <w:sz w:val="24"/>
          <w:lang w:val="en-US"/>
        </w:rPr>
        <w:t>.</w:t>
      </w:r>
      <w:r w:rsidR="00E26FA8" w:rsidRPr="00C14851">
        <w:rPr>
          <w:rFonts w:ascii="Arial" w:hAnsi="Arial" w:cs="Arial"/>
          <w:b/>
          <w:sz w:val="24"/>
          <w:lang w:val="en-US"/>
        </w:rPr>
        <w:t xml:space="preserve"> </w:t>
      </w:r>
      <w:r w:rsidR="00E26FA8" w:rsidRPr="00C14851">
        <w:rPr>
          <w:rFonts w:ascii="Arial" w:hAnsi="Arial" w:cs="Arial"/>
          <w:b/>
          <w:sz w:val="24"/>
          <w:lang w:val="en-US"/>
        </w:rPr>
        <w:tab/>
        <w:t>Eligibility Assessment</w:t>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t>30</w:t>
      </w:r>
    </w:p>
    <w:p w14:paraId="1C04F491" w14:textId="5EF4743F" w:rsidR="00754873" w:rsidRPr="00C14851" w:rsidRDefault="009F0FE2" w:rsidP="00F869B8">
      <w:pPr>
        <w:rPr>
          <w:rFonts w:ascii="Arial" w:hAnsi="Arial" w:cs="Arial"/>
          <w:b/>
          <w:sz w:val="24"/>
          <w:lang w:val="en-US"/>
        </w:rPr>
      </w:pPr>
      <w:r w:rsidRPr="00C14851">
        <w:rPr>
          <w:rFonts w:ascii="Arial" w:hAnsi="Arial" w:cs="Arial"/>
          <w:b/>
          <w:sz w:val="24"/>
          <w:lang w:val="en-US"/>
        </w:rPr>
        <w:t>h</w:t>
      </w:r>
      <w:r w:rsidR="00DC72E9" w:rsidRPr="00C14851">
        <w:rPr>
          <w:rFonts w:ascii="Arial" w:hAnsi="Arial" w:cs="Arial"/>
          <w:b/>
          <w:sz w:val="24"/>
          <w:lang w:val="en-US"/>
        </w:rPr>
        <w:t>.</w:t>
      </w:r>
      <w:r w:rsidR="00E26FA8" w:rsidRPr="00C14851">
        <w:rPr>
          <w:rFonts w:ascii="Arial" w:hAnsi="Arial" w:cs="Arial"/>
          <w:b/>
          <w:sz w:val="24"/>
          <w:lang w:val="en-US"/>
        </w:rPr>
        <w:t xml:space="preserve"> </w:t>
      </w:r>
      <w:r w:rsidR="00E26FA8" w:rsidRPr="00C14851">
        <w:rPr>
          <w:rFonts w:ascii="Arial" w:hAnsi="Arial" w:cs="Arial"/>
          <w:b/>
          <w:sz w:val="24"/>
          <w:lang w:val="en-US"/>
        </w:rPr>
        <w:tab/>
        <w:t xml:space="preserve">Application via </w:t>
      </w:r>
      <w:proofErr w:type="spellStart"/>
      <w:r w:rsidR="00E26FA8" w:rsidRPr="00C14851">
        <w:rPr>
          <w:rFonts w:ascii="Arial" w:hAnsi="Arial" w:cs="Arial"/>
          <w:b/>
          <w:sz w:val="24"/>
          <w:lang w:val="en-US"/>
        </w:rPr>
        <w:t>QuizOne</w:t>
      </w:r>
      <w:proofErr w:type="spellEnd"/>
      <w:r w:rsidR="00E26FA8" w:rsidRPr="00C14851">
        <w:rPr>
          <w:rFonts w:ascii="Arial" w:hAnsi="Arial" w:cs="Arial"/>
          <w:b/>
          <w:sz w:val="24"/>
          <w:lang w:val="en-US"/>
        </w:rPr>
        <w:t xml:space="preserve"> Platform</w:t>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t>32</w:t>
      </w:r>
    </w:p>
    <w:p w14:paraId="48B09FAA" w14:textId="6F898675" w:rsidR="00754873" w:rsidRPr="00C14851" w:rsidRDefault="009F0FE2" w:rsidP="00F869B8">
      <w:pPr>
        <w:rPr>
          <w:rFonts w:ascii="Arial" w:hAnsi="Arial" w:cs="Arial"/>
          <w:b/>
          <w:sz w:val="24"/>
          <w:lang w:val="en-US"/>
        </w:rPr>
      </w:pPr>
      <w:proofErr w:type="spellStart"/>
      <w:r w:rsidRPr="00C14851">
        <w:rPr>
          <w:rFonts w:ascii="Arial" w:hAnsi="Arial" w:cs="Arial"/>
          <w:b/>
          <w:sz w:val="24"/>
          <w:lang w:val="en-US"/>
        </w:rPr>
        <w:t>i</w:t>
      </w:r>
      <w:proofErr w:type="spellEnd"/>
      <w:r w:rsidR="00DC72E9" w:rsidRPr="00C14851">
        <w:rPr>
          <w:rFonts w:ascii="Arial" w:hAnsi="Arial" w:cs="Arial"/>
          <w:b/>
          <w:sz w:val="24"/>
          <w:lang w:val="en-US"/>
        </w:rPr>
        <w:t>.</w:t>
      </w:r>
      <w:r w:rsidR="00E26FA8" w:rsidRPr="00C14851">
        <w:rPr>
          <w:rFonts w:ascii="Arial" w:hAnsi="Arial" w:cs="Arial"/>
          <w:b/>
          <w:sz w:val="24"/>
          <w:lang w:val="en-US"/>
        </w:rPr>
        <w:t xml:space="preserve"> </w:t>
      </w:r>
      <w:r w:rsidR="00E26FA8" w:rsidRPr="00C14851">
        <w:rPr>
          <w:rFonts w:ascii="Arial" w:hAnsi="Arial" w:cs="Arial"/>
          <w:b/>
          <w:sz w:val="24"/>
          <w:lang w:val="en-US"/>
        </w:rPr>
        <w:tab/>
        <w:t xml:space="preserve">Examination </w:t>
      </w:r>
      <w:r w:rsidR="0093158D" w:rsidRPr="00C14851">
        <w:rPr>
          <w:rFonts w:ascii="Arial" w:hAnsi="Arial" w:cs="Arial"/>
          <w:b/>
          <w:sz w:val="24"/>
          <w:lang w:val="en-US"/>
        </w:rPr>
        <w:t>F</w:t>
      </w:r>
      <w:r w:rsidR="00E26FA8" w:rsidRPr="00C14851">
        <w:rPr>
          <w:rFonts w:ascii="Arial" w:hAnsi="Arial" w:cs="Arial"/>
          <w:b/>
          <w:sz w:val="24"/>
          <w:lang w:val="en-US"/>
        </w:rPr>
        <w:t>ormat</w:t>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t>32</w:t>
      </w:r>
    </w:p>
    <w:p w14:paraId="42C4EDFE" w14:textId="1D48C110" w:rsidR="00754873" w:rsidRPr="00C14851" w:rsidRDefault="009F0FE2" w:rsidP="00F869B8">
      <w:pPr>
        <w:rPr>
          <w:rFonts w:ascii="Arial" w:hAnsi="Arial" w:cs="Arial"/>
          <w:b/>
          <w:sz w:val="24"/>
          <w:lang w:val="en-US"/>
        </w:rPr>
      </w:pPr>
      <w:r w:rsidRPr="00C14851">
        <w:rPr>
          <w:rFonts w:ascii="Arial" w:hAnsi="Arial" w:cs="Arial"/>
          <w:b/>
          <w:sz w:val="24"/>
          <w:lang w:val="en-US"/>
        </w:rPr>
        <w:t>j</w:t>
      </w:r>
      <w:r w:rsidR="00DC72E9" w:rsidRPr="00C14851">
        <w:rPr>
          <w:rFonts w:ascii="Arial" w:hAnsi="Arial" w:cs="Arial"/>
          <w:b/>
          <w:sz w:val="24"/>
          <w:lang w:val="en-US"/>
        </w:rPr>
        <w:t>.</w:t>
      </w:r>
      <w:r w:rsidR="00E26FA8" w:rsidRPr="00C14851">
        <w:rPr>
          <w:rFonts w:ascii="Arial" w:hAnsi="Arial" w:cs="Arial"/>
          <w:b/>
          <w:sz w:val="24"/>
          <w:lang w:val="en-US"/>
        </w:rPr>
        <w:t xml:space="preserve"> </w:t>
      </w:r>
      <w:r w:rsidR="00E26FA8" w:rsidRPr="00C14851">
        <w:rPr>
          <w:rFonts w:ascii="Arial" w:hAnsi="Arial" w:cs="Arial"/>
          <w:b/>
          <w:sz w:val="24"/>
          <w:lang w:val="en-US"/>
        </w:rPr>
        <w:tab/>
        <w:t xml:space="preserve">Results and </w:t>
      </w:r>
      <w:r w:rsidR="0093158D" w:rsidRPr="00C14851">
        <w:rPr>
          <w:rFonts w:ascii="Arial" w:hAnsi="Arial" w:cs="Arial"/>
          <w:b/>
          <w:sz w:val="24"/>
          <w:lang w:val="en-US"/>
        </w:rPr>
        <w:t>F</w:t>
      </w:r>
      <w:r w:rsidR="00E26FA8" w:rsidRPr="00C14851">
        <w:rPr>
          <w:rFonts w:ascii="Arial" w:hAnsi="Arial" w:cs="Arial"/>
          <w:b/>
          <w:sz w:val="24"/>
          <w:lang w:val="en-US"/>
        </w:rPr>
        <w:t>ailures</w:t>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t>33</w:t>
      </w:r>
    </w:p>
    <w:p w14:paraId="5FD49101" w14:textId="1935CBF6" w:rsidR="00195B6B" w:rsidRPr="00C14851" w:rsidRDefault="009F0FE2" w:rsidP="00D93BF6">
      <w:pPr>
        <w:rPr>
          <w:rFonts w:ascii="Arial" w:hAnsi="Arial" w:cs="Arial"/>
          <w:b/>
          <w:sz w:val="24"/>
          <w:lang w:val="en-US"/>
        </w:rPr>
      </w:pPr>
      <w:r w:rsidRPr="00C14851">
        <w:rPr>
          <w:rFonts w:ascii="Arial" w:hAnsi="Arial" w:cs="Arial"/>
          <w:b/>
          <w:sz w:val="24"/>
          <w:lang w:val="en-US"/>
        </w:rPr>
        <w:lastRenderedPageBreak/>
        <w:t>k</w:t>
      </w:r>
      <w:r w:rsidR="00DC72E9" w:rsidRPr="00C14851">
        <w:rPr>
          <w:rFonts w:ascii="Arial" w:hAnsi="Arial" w:cs="Arial"/>
          <w:b/>
          <w:sz w:val="24"/>
          <w:lang w:val="en-US"/>
        </w:rPr>
        <w:t>.</w:t>
      </w:r>
      <w:r w:rsidR="00E26FA8" w:rsidRPr="00C14851">
        <w:rPr>
          <w:rFonts w:ascii="Arial" w:hAnsi="Arial" w:cs="Arial"/>
          <w:b/>
          <w:sz w:val="24"/>
          <w:lang w:val="en-US"/>
        </w:rPr>
        <w:t xml:space="preserve"> </w:t>
      </w:r>
      <w:r w:rsidR="00E26FA8" w:rsidRPr="00C14851">
        <w:rPr>
          <w:rFonts w:ascii="Arial" w:hAnsi="Arial" w:cs="Arial"/>
          <w:b/>
          <w:sz w:val="24"/>
          <w:lang w:val="en-US"/>
        </w:rPr>
        <w:tab/>
        <w:t>Honorary Certificate</w:t>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t>34</w:t>
      </w:r>
    </w:p>
    <w:p w14:paraId="5634E144" w14:textId="53142DD0" w:rsidR="00D93BF6" w:rsidRPr="00C14851" w:rsidRDefault="00195B6B" w:rsidP="00D93BF6">
      <w:pPr>
        <w:rPr>
          <w:rFonts w:ascii="Arial" w:hAnsi="Arial" w:cs="Arial"/>
          <w:b/>
          <w:sz w:val="24"/>
          <w:lang w:val="en-US"/>
        </w:rPr>
      </w:pPr>
      <w:r w:rsidRPr="00C14851">
        <w:rPr>
          <w:rFonts w:ascii="Arial" w:hAnsi="Arial" w:cs="Arial"/>
          <w:b/>
          <w:sz w:val="24"/>
          <w:lang w:val="en-US"/>
        </w:rPr>
        <w:t>III</w:t>
      </w:r>
      <w:r w:rsidR="001359A3" w:rsidRPr="00C14851">
        <w:rPr>
          <w:rFonts w:ascii="Arial" w:hAnsi="Arial" w:cs="Arial"/>
          <w:b/>
          <w:sz w:val="24"/>
          <w:lang w:val="en-US"/>
        </w:rPr>
        <w:t>.</w:t>
      </w:r>
      <w:r w:rsidR="00D93BF6" w:rsidRPr="00C14851">
        <w:rPr>
          <w:rFonts w:ascii="Arial" w:hAnsi="Arial" w:cs="Arial"/>
          <w:b/>
          <w:sz w:val="24"/>
          <w:lang w:val="en-US"/>
        </w:rPr>
        <w:t xml:space="preserve"> </w:t>
      </w:r>
      <w:r w:rsidR="00D93BF6" w:rsidRPr="00C14851">
        <w:rPr>
          <w:rFonts w:ascii="Arial" w:hAnsi="Arial" w:cs="Arial"/>
          <w:b/>
          <w:sz w:val="24"/>
          <w:lang w:val="en-US"/>
        </w:rPr>
        <w:tab/>
        <w:t>Training Requirements for Trainers</w:t>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t>36</w:t>
      </w:r>
    </w:p>
    <w:p w14:paraId="45B2DC26" w14:textId="3699E7F1" w:rsidR="00D93BF6" w:rsidRPr="00C14851" w:rsidRDefault="00DC72E9" w:rsidP="00D93BF6">
      <w:pPr>
        <w:rPr>
          <w:rFonts w:ascii="Arial" w:hAnsi="Arial" w:cs="Arial"/>
          <w:b/>
          <w:sz w:val="24"/>
          <w:lang w:val="en-US"/>
        </w:rPr>
      </w:pPr>
      <w:r w:rsidRPr="00C14851">
        <w:rPr>
          <w:rFonts w:ascii="Arial" w:hAnsi="Arial" w:cs="Arial"/>
          <w:b/>
          <w:sz w:val="24"/>
          <w:lang w:val="en-US"/>
        </w:rPr>
        <w:t>a.</w:t>
      </w:r>
      <w:r w:rsidR="00D93BF6" w:rsidRPr="00C14851">
        <w:rPr>
          <w:rFonts w:ascii="Arial" w:hAnsi="Arial" w:cs="Arial"/>
          <w:b/>
          <w:sz w:val="24"/>
          <w:lang w:val="en-US"/>
        </w:rPr>
        <w:t xml:space="preserve"> </w:t>
      </w:r>
      <w:r w:rsidR="00D93BF6" w:rsidRPr="00C14851">
        <w:rPr>
          <w:rFonts w:ascii="Arial" w:hAnsi="Arial" w:cs="Arial"/>
          <w:b/>
          <w:sz w:val="24"/>
          <w:lang w:val="en-US"/>
        </w:rPr>
        <w:tab/>
        <w:t xml:space="preserve">Recognition </w:t>
      </w:r>
      <w:r w:rsidR="0093158D" w:rsidRPr="00C14851">
        <w:rPr>
          <w:rFonts w:ascii="Arial" w:hAnsi="Arial" w:cs="Arial"/>
          <w:b/>
          <w:sz w:val="24"/>
          <w:lang w:val="en-US"/>
        </w:rPr>
        <w:t>P</w:t>
      </w:r>
      <w:r w:rsidR="00D93BF6" w:rsidRPr="00C14851">
        <w:rPr>
          <w:rFonts w:ascii="Arial" w:hAnsi="Arial" w:cs="Arial"/>
          <w:b/>
          <w:sz w:val="24"/>
          <w:lang w:val="en-US"/>
        </w:rPr>
        <w:t xml:space="preserve">rocess for </w:t>
      </w:r>
      <w:r w:rsidR="0093158D" w:rsidRPr="00C14851">
        <w:rPr>
          <w:rFonts w:ascii="Arial" w:hAnsi="Arial" w:cs="Arial"/>
          <w:b/>
          <w:sz w:val="24"/>
          <w:lang w:val="en-US"/>
        </w:rPr>
        <w:t>T</w:t>
      </w:r>
      <w:r w:rsidR="00D93BF6" w:rsidRPr="00C14851">
        <w:rPr>
          <w:rFonts w:ascii="Arial" w:hAnsi="Arial" w:cs="Arial"/>
          <w:b/>
          <w:sz w:val="24"/>
          <w:lang w:val="en-US"/>
        </w:rPr>
        <w:t>rainers</w:t>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t>36</w:t>
      </w:r>
    </w:p>
    <w:p w14:paraId="11D9E67D" w14:textId="6F03A6F1" w:rsidR="00006B2D" w:rsidRPr="00C14851" w:rsidRDefault="00006B2D" w:rsidP="00F869B8">
      <w:pPr>
        <w:rPr>
          <w:rFonts w:ascii="Arial" w:hAnsi="Arial" w:cs="Arial"/>
          <w:b/>
          <w:sz w:val="24"/>
          <w:lang w:val="en-US"/>
        </w:rPr>
      </w:pPr>
      <w:r w:rsidRPr="00C14851">
        <w:rPr>
          <w:rFonts w:ascii="Arial" w:hAnsi="Arial" w:cs="Arial"/>
          <w:b/>
          <w:sz w:val="24"/>
          <w:lang w:val="en-US"/>
        </w:rPr>
        <w:t>a.</w:t>
      </w:r>
      <w:r w:rsidRPr="00C14851">
        <w:rPr>
          <w:rFonts w:ascii="Arial" w:hAnsi="Arial" w:cs="Arial"/>
          <w:b/>
          <w:sz w:val="24"/>
          <w:lang w:val="en-US"/>
        </w:rPr>
        <w:tab/>
        <w:t>Requested qualification and experience</w:t>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t>36</w:t>
      </w:r>
    </w:p>
    <w:p w14:paraId="52D6F3E2" w14:textId="08861023" w:rsidR="00754873" w:rsidRPr="00C14851" w:rsidRDefault="00DC72E9" w:rsidP="00F869B8">
      <w:pPr>
        <w:rPr>
          <w:rFonts w:ascii="Arial" w:hAnsi="Arial" w:cs="Arial"/>
          <w:b/>
          <w:sz w:val="24"/>
          <w:lang w:val="en-US"/>
        </w:rPr>
      </w:pPr>
      <w:r w:rsidRPr="00C14851">
        <w:rPr>
          <w:rFonts w:ascii="Arial" w:hAnsi="Arial" w:cs="Arial"/>
          <w:b/>
          <w:sz w:val="24"/>
          <w:lang w:val="en-US"/>
        </w:rPr>
        <w:t>c.</w:t>
      </w:r>
      <w:r w:rsidR="00D93BF6" w:rsidRPr="00C14851">
        <w:rPr>
          <w:rFonts w:ascii="Arial" w:hAnsi="Arial" w:cs="Arial"/>
          <w:b/>
          <w:sz w:val="24"/>
          <w:lang w:val="en-US"/>
        </w:rPr>
        <w:t xml:space="preserve"> </w:t>
      </w:r>
      <w:r w:rsidR="00D93BF6" w:rsidRPr="00C14851">
        <w:rPr>
          <w:rFonts w:ascii="Arial" w:hAnsi="Arial" w:cs="Arial"/>
          <w:b/>
          <w:sz w:val="24"/>
          <w:lang w:val="en-US"/>
        </w:rPr>
        <w:tab/>
        <w:t xml:space="preserve">Core </w:t>
      </w:r>
      <w:r w:rsidR="0093158D" w:rsidRPr="00C14851">
        <w:rPr>
          <w:rFonts w:ascii="Arial" w:hAnsi="Arial" w:cs="Arial"/>
          <w:b/>
          <w:sz w:val="24"/>
          <w:lang w:val="en-US"/>
        </w:rPr>
        <w:t>C</w:t>
      </w:r>
      <w:r w:rsidR="00D93BF6" w:rsidRPr="00C14851">
        <w:rPr>
          <w:rFonts w:ascii="Arial" w:hAnsi="Arial" w:cs="Arial"/>
          <w:b/>
          <w:sz w:val="24"/>
          <w:lang w:val="en-US"/>
        </w:rPr>
        <w:t xml:space="preserve">ompetencies for </w:t>
      </w:r>
      <w:r w:rsidR="0093158D" w:rsidRPr="00C14851">
        <w:rPr>
          <w:rFonts w:ascii="Arial" w:hAnsi="Arial" w:cs="Arial"/>
          <w:b/>
          <w:sz w:val="24"/>
          <w:lang w:val="en-US"/>
        </w:rPr>
        <w:t>T</w:t>
      </w:r>
      <w:r w:rsidR="00D93BF6" w:rsidRPr="00C14851">
        <w:rPr>
          <w:rFonts w:ascii="Arial" w:hAnsi="Arial" w:cs="Arial"/>
          <w:b/>
          <w:sz w:val="24"/>
          <w:lang w:val="en-US"/>
        </w:rPr>
        <w:t>rainers</w:t>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t>36</w:t>
      </w:r>
    </w:p>
    <w:p w14:paraId="7379757A" w14:textId="7FF82DBB" w:rsidR="00754873" w:rsidRPr="00C14851" w:rsidRDefault="00DC72E9" w:rsidP="00F869B8">
      <w:pPr>
        <w:rPr>
          <w:rFonts w:ascii="Arial" w:hAnsi="Arial" w:cs="Arial"/>
          <w:b/>
          <w:sz w:val="24"/>
          <w:lang w:val="en-US"/>
        </w:rPr>
      </w:pPr>
      <w:r w:rsidRPr="00C14851">
        <w:rPr>
          <w:rFonts w:ascii="Arial" w:hAnsi="Arial" w:cs="Arial"/>
          <w:b/>
          <w:sz w:val="24"/>
          <w:lang w:val="en-US"/>
        </w:rPr>
        <w:t>d.</w:t>
      </w:r>
      <w:r w:rsidR="00D93BF6" w:rsidRPr="00C14851">
        <w:rPr>
          <w:rFonts w:ascii="Arial" w:hAnsi="Arial" w:cs="Arial"/>
          <w:b/>
          <w:sz w:val="24"/>
          <w:lang w:val="en-US"/>
        </w:rPr>
        <w:t xml:space="preserve"> </w:t>
      </w:r>
      <w:r w:rsidR="00D93BF6" w:rsidRPr="00C14851">
        <w:rPr>
          <w:rFonts w:ascii="Arial" w:hAnsi="Arial" w:cs="Arial"/>
          <w:b/>
          <w:sz w:val="24"/>
          <w:lang w:val="en-US"/>
        </w:rPr>
        <w:tab/>
        <w:t xml:space="preserve">Quality </w:t>
      </w:r>
      <w:r w:rsidR="0093158D" w:rsidRPr="00C14851">
        <w:rPr>
          <w:rFonts w:ascii="Arial" w:hAnsi="Arial" w:cs="Arial"/>
          <w:b/>
          <w:sz w:val="24"/>
          <w:lang w:val="en-US"/>
        </w:rPr>
        <w:t>M</w:t>
      </w:r>
      <w:r w:rsidR="00D93BF6" w:rsidRPr="00C14851">
        <w:rPr>
          <w:rFonts w:ascii="Arial" w:hAnsi="Arial" w:cs="Arial"/>
          <w:b/>
          <w:sz w:val="24"/>
          <w:lang w:val="en-US"/>
        </w:rPr>
        <w:t xml:space="preserve">anagement for </w:t>
      </w:r>
      <w:r w:rsidR="0093158D" w:rsidRPr="00C14851">
        <w:rPr>
          <w:rFonts w:ascii="Arial" w:hAnsi="Arial" w:cs="Arial"/>
          <w:b/>
          <w:sz w:val="24"/>
          <w:lang w:val="en-US"/>
        </w:rPr>
        <w:t>T</w:t>
      </w:r>
      <w:r w:rsidR="00D93BF6" w:rsidRPr="00C14851">
        <w:rPr>
          <w:rFonts w:ascii="Arial" w:hAnsi="Arial" w:cs="Arial"/>
          <w:b/>
          <w:sz w:val="24"/>
          <w:lang w:val="en-US"/>
        </w:rPr>
        <w:t>rainers</w:t>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t>37</w:t>
      </w:r>
    </w:p>
    <w:p w14:paraId="50B3C763" w14:textId="3D139DD5" w:rsidR="00D93BF6" w:rsidRPr="00C14851" w:rsidRDefault="00195B6B" w:rsidP="00D93BF6">
      <w:pPr>
        <w:rPr>
          <w:rFonts w:ascii="Arial" w:hAnsi="Arial" w:cs="Arial"/>
          <w:b/>
          <w:sz w:val="24"/>
          <w:lang w:val="en-US"/>
        </w:rPr>
      </w:pPr>
      <w:r w:rsidRPr="00C14851">
        <w:rPr>
          <w:rFonts w:ascii="Arial" w:hAnsi="Arial" w:cs="Arial"/>
          <w:b/>
          <w:sz w:val="24"/>
          <w:lang w:val="en-US"/>
        </w:rPr>
        <w:t>IV</w:t>
      </w:r>
      <w:r w:rsidR="001359A3" w:rsidRPr="00C14851">
        <w:rPr>
          <w:rFonts w:ascii="Arial" w:hAnsi="Arial" w:cs="Arial"/>
          <w:b/>
          <w:sz w:val="24"/>
          <w:lang w:val="en-US"/>
        </w:rPr>
        <w:t>.</w:t>
      </w:r>
      <w:r w:rsidR="00D93BF6" w:rsidRPr="00C14851">
        <w:rPr>
          <w:rFonts w:ascii="Arial" w:hAnsi="Arial" w:cs="Arial"/>
          <w:b/>
          <w:sz w:val="24"/>
          <w:lang w:val="en-US"/>
        </w:rPr>
        <w:t xml:space="preserve"> </w:t>
      </w:r>
      <w:r w:rsidR="00D93BF6" w:rsidRPr="00C14851">
        <w:rPr>
          <w:rFonts w:ascii="Arial" w:hAnsi="Arial" w:cs="Arial"/>
          <w:b/>
          <w:sz w:val="24"/>
          <w:lang w:val="en-US"/>
        </w:rPr>
        <w:tab/>
        <w:t>Training Requirements for Training Institutions</w:t>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t>38</w:t>
      </w:r>
    </w:p>
    <w:p w14:paraId="679FCBFC" w14:textId="4B27783A" w:rsidR="00D93BF6" w:rsidRPr="00C14851" w:rsidRDefault="00DC72E9" w:rsidP="00D93BF6">
      <w:pPr>
        <w:rPr>
          <w:rFonts w:ascii="Arial" w:hAnsi="Arial" w:cs="Arial"/>
          <w:b/>
          <w:sz w:val="24"/>
          <w:lang w:val="en-US"/>
        </w:rPr>
      </w:pPr>
      <w:r w:rsidRPr="00C14851">
        <w:rPr>
          <w:rFonts w:ascii="Arial" w:hAnsi="Arial" w:cs="Arial"/>
          <w:b/>
          <w:sz w:val="24"/>
          <w:lang w:val="en-US"/>
        </w:rPr>
        <w:t>a.</w:t>
      </w:r>
      <w:r w:rsidR="00D93BF6" w:rsidRPr="00C14851">
        <w:rPr>
          <w:rFonts w:ascii="Arial" w:hAnsi="Arial" w:cs="Arial"/>
          <w:b/>
          <w:sz w:val="24"/>
          <w:lang w:val="en-US"/>
        </w:rPr>
        <w:t xml:space="preserve"> </w:t>
      </w:r>
      <w:r w:rsidR="00D93BF6" w:rsidRPr="00C14851">
        <w:rPr>
          <w:rFonts w:ascii="Arial" w:hAnsi="Arial" w:cs="Arial"/>
          <w:b/>
          <w:sz w:val="24"/>
          <w:lang w:val="en-US"/>
        </w:rPr>
        <w:tab/>
        <w:t xml:space="preserve">Recognition </w:t>
      </w:r>
      <w:r w:rsidR="0093158D" w:rsidRPr="00C14851">
        <w:rPr>
          <w:rFonts w:ascii="Arial" w:hAnsi="Arial" w:cs="Arial"/>
          <w:b/>
          <w:sz w:val="24"/>
          <w:lang w:val="en-US"/>
        </w:rPr>
        <w:t>P</w:t>
      </w:r>
      <w:r w:rsidR="00D93BF6" w:rsidRPr="00C14851">
        <w:rPr>
          <w:rFonts w:ascii="Arial" w:hAnsi="Arial" w:cs="Arial"/>
          <w:b/>
          <w:sz w:val="24"/>
          <w:lang w:val="en-US"/>
        </w:rPr>
        <w:t xml:space="preserve">rocess for </w:t>
      </w:r>
      <w:r w:rsidR="0093158D" w:rsidRPr="00C14851">
        <w:rPr>
          <w:rFonts w:ascii="Arial" w:hAnsi="Arial" w:cs="Arial"/>
          <w:b/>
          <w:sz w:val="24"/>
          <w:lang w:val="en-US"/>
        </w:rPr>
        <w:t>T</w:t>
      </w:r>
      <w:r w:rsidR="00D93BF6" w:rsidRPr="00C14851">
        <w:rPr>
          <w:rFonts w:ascii="Arial" w:hAnsi="Arial" w:cs="Arial"/>
          <w:b/>
          <w:sz w:val="24"/>
          <w:lang w:val="en-US"/>
        </w:rPr>
        <w:t xml:space="preserve">raining </w:t>
      </w:r>
      <w:r w:rsidR="0093158D" w:rsidRPr="00C14851">
        <w:rPr>
          <w:rFonts w:ascii="Arial" w:hAnsi="Arial" w:cs="Arial"/>
          <w:b/>
          <w:sz w:val="24"/>
          <w:lang w:val="en-US"/>
        </w:rPr>
        <w:t>C</w:t>
      </w:r>
      <w:r w:rsidR="00D93BF6" w:rsidRPr="00C14851">
        <w:rPr>
          <w:rFonts w:ascii="Arial" w:hAnsi="Arial" w:cs="Arial"/>
          <w:b/>
          <w:sz w:val="24"/>
          <w:lang w:val="en-US"/>
        </w:rPr>
        <w:t>enter</w:t>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t>38</w:t>
      </w:r>
    </w:p>
    <w:p w14:paraId="3C16DDFA" w14:textId="45530BDE" w:rsidR="00754873" w:rsidRPr="00C14851" w:rsidRDefault="00DC72E9" w:rsidP="00F869B8">
      <w:pPr>
        <w:rPr>
          <w:rFonts w:ascii="Arial" w:hAnsi="Arial" w:cs="Arial"/>
          <w:b/>
          <w:sz w:val="24"/>
          <w:lang w:val="en-US"/>
        </w:rPr>
      </w:pPr>
      <w:r w:rsidRPr="00C14851">
        <w:rPr>
          <w:rFonts w:ascii="Arial" w:hAnsi="Arial" w:cs="Arial"/>
          <w:b/>
          <w:sz w:val="24"/>
          <w:lang w:val="en-US"/>
        </w:rPr>
        <w:t>b.</w:t>
      </w:r>
      <w:r w:rsidR="00D93BF6" w:rsidRPr="00C14851">
        <w:rPr>
          <w:rFonts w:ascii="Arial" w:hAnsi="Arial" w:cs="Arial"/>
          <w:b/>
          <w:sz w:val="24"/>
          <w:lang w:val="en-US"/>
        </w:rPr>
        <w:t xml:space="preserve"> </w:t>
      </w:r>
      <w:r w:rsidR="00D93BF6" w:rsidRPr="00C14851">
        <w:rPr>
          <w:rFonts w:ascii="Arial" w:hAnsi="Arial" w:cs="Arial"/>
          <w:b/>
          <w:sz w:val="24"/>
          <w:lang w:val="en-US"/>
        </w:rPr>
        <w:tab/>
        <w:t>Requirements for Staff and Clinical Activities</w:t>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t>38</w:t>
      </w:r>
    </w:p>
    <w:p w14:paraId="6666DA32" w14:textId="694A7468" w:rsidR="00754873" w:rsidRPr="00C14851" w:rsidRDefault="00DC72E9" w:rsidP="00F869B8">
      <w:pPr>
        <w:rPr>
          <w:rFonts w:ascii="Arial" w:hAnsi="Arial" w:cs="Arial"/>
          <w:b/>
          <w:sz w:val="24"/>
          <w:lang w:val="en-US"/>
        </w:rPr>
      </w:pPr>
      <w:r w:rsidRPr="00C14851">
        <w:rPr>
          <w:rFonts w:ascii="Arial" w:hAnsi="Arial" w:cs="Arial"/>
          <w:b/>
          <w:sz w:val="24"/>
          <w:lang w:val="en-US"/>
        </w:rPr>
        <w:t>c.</w:t>
      </w:r>
      <w:r w:rsidR="00D93BF6" w:rsidRPr="00C14851">
        <w:rPr>
          <w:rFonts w:ascii="Arial" w:hAnsi="Arial" w:cs="Arial"/>
          <w:b/>
          <w:sz w:val="24"/>
          <w:lang w:val="en-US"/>
        </w:rPr>
        <w:tab/>
        <w:t xml:space="preserve">Requirements for </w:t>
      </w:r>
      <w:r w:rsidR="0093158D" w:rsidRPr="00C14851">
        <w:rPr>
          <w:rFonts w:ascii="Arial" w:hAnsi="Arial" w:cs="Arial"/>
          <w:b/>
          <w:sz w:val="24"/>
          <w:lang w:val="en-US"/>
        </w:rPr>
        <w:t>E</w:t>
      </w:r>
      <w:r w:rsidR="00D93BF6" w:rsidRPr="00C14851">
        <w:rPr>
          <w:rFonts w:ascii="Arial" w:hAnsi="Arial" w:cs="Arial"/>
          <w:b/>
          <w:sz w:val="24"/>
          <w:lang w:val="en-US"/>
        </w:rPr>
        <w:t xml:space="preserve">quipment and </w:t>
      </w:r>
      <w:r w:rsidR="0093158D" w:rsidRPr="00C14851">
        <w:rPr>
          <w:rFonts w:ascii="Arial" w:hAnsi="Arial" w:cs="Arial"/>
          <w:b/>
          <w:sz w:val="24"/>
          <w:lang w:val="en-US"/>
        </w:rPr>
        <w:t>A</w:t>
      </w:r>
      <w:r w:rsidR="00D93BF6" w:rsidRPr="00C14851">
        <w:rPr>
          <w:rFonts w:ascii="Arial" w:hAnsi="Arial" w:cs="Arial"/>
          <w:b/>
          <w:sz w:val="24"/>
          <w:lang w:val="en-US"/>
        </w:rPr>
        <w:t>ccommodation</w:t>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t>39</w:t>
      </w:r>
    </w:p>
    <w:p w14:paraId="72C0F3B2" w14:textId="52ECB6F7" w:rsidR="00754873" w:rsidRPr="00C14851" w:rsidRDefault="00DC72E9" w:rsidP="00F869B8">
      <w:pPr>
        <w:rPr>
          <w:rFonts w:ascii="Arial" w:hAnsi="Arial" w:cs="Arial"/>
          <w:b/>
          <w:sz w:val="24"/>
          <w:lang w:val="en-US"/>
        </w:rPr>
      </w:pPr>
      <w:r w:rsidRPr="00C14851">
        <w:rPr>
          <w:rFonts w:ascii="Arial" w:hAnsi="Arial" w:cs="Arial"/>
          <w:b/>
          <w:sz w:val="24"/>
          <w:lang w:val="en-US"/>
        </w:rPr>
        <w:t>d.</w:t>
      </w:r>
      <w:r w:rsidR="00D93BF6" w:rsidRPr="00C14851">
        <w:rPr>
          <w:rFonts w:ascii="Arial" w:hAnsi="Arial" w:cs="Arial"/>
          <w:b/>
          <w:sz w:val="24"/>
          <w:lang w:val="en-US"/>
        </w:rPr>
        <w:t xml:space="preserve"> </w:t>
      </w:r>
      <w:r w:rsidR="00D93BF6" w:rsidRPr="00C14851">
        <w:rPr>
          <w:rFonts w:ascii="Arial" w:hAnsi="Arial" w:cs="Arial"/>
          <w:b/>
          <w:sz w:val="24"/>
          <w:lang w:val="en-US"/>
        </w:rPr>
        <w:tab/>
        <w:t>Quality Management within Training Institutions</w:t>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r>
      <w:r w:rsidR="007E53A3" w:rsidRPr="00C14851">
        <w:rPr>
          <w:rFonts w:ascii="Arial" w:hAnsi="Arial" w:cs="Arial"/>
          <w:b/>
          <w:sz w:val="24"/>
          <w:lang w:val="en-US"/>
        </w:rPr>
        <w:tab/>
        <w:t>40</w:t>
      </w:r>
    </w:p>
    <w:p w14:paraId="34700FB5" w14:textId="77777777" w:rsidR="00754873" w:rsidRPr="00C14851" w:rsidRDefault="00754873" w:rsidP="00F869B8">
      <w:pPr>
        <w:rPr>
          <w:rFonts w:ascii="Arial" w:hAnsi="Arial" w:cs="Arial"/>
          <w:b/>
          <w:sz w:val="24"/>
          <w:lang w:val="en-US"/>
        </w:rPr>
      </w:pPr>
    </w:p>
    <w:p w14:paraId="7CCDF5FF" w14:textId="77777777" w:rsidR="00754873" w:rsidRPr="00C14851" w:rsidRDefault="00754873" w:rsidP="00F869B8">
      <w:pPr>
        <w:rPr>
          <w:rFonts w:ascii="Arial" w:hAnsi="Arial" w:cs="Arial"/>
          <w:b/>
          <w:sz w:val="24"/>
          <w:lang w:val="en-US"/>
        </w:rPr>
      </w:pPr>
    </w:p>
    <w:p w14:paraId="6A70E6BC" w14:textId="77777777" w:rsidR="00754873" w:rsidRPr="00C14851" w:rsidRDefault="00754873" w:rsidP="00F869B8">
      <w:pPr>
        <w:rPr>
          <w:rFonts w:ascii="Arial" w:hAnsi="Arial" w:cs="Arial"/>
          <w:b/>
          <w:sz w:val="24"/>
          <w:lang w:val="en-US"/>
        </w:rPr>
      </w:pPr>
    </w:p>
    <w:p w14:paraId="181E9F91" w14:textId="77777777" w:rsidR="00754873" w:rsidRDefault="00754873" w:rsidP="00F869B8">
      <w:pPr>
        <w:rPr>
          <w:rFonts w:ascii="Arial" w:hAnsi="Arial" w:cs="Arial"/>
          <w:b/>
          <w:sz w:val="24"/>
          <w:lang w:val="en-US"/>
        </w:rPr>
      </w:pPr>
    </w:p>
    <w:p w14:paraId="4352E8EE" w14:textId="77777777" w:rsidR="00754873" w:rsidRDefault="00754873" w:rsidP="00F869B8">
      <w:pPr>
        <w:rPr>
          <w:rFonts w:ascii="Arial" w:hAnsi="Arial" w:cs="Arial"/>
          <w:b/>
          <w:sz w:val="24"/>
          <w:lang w:val="en-US"/>
        </w:rPr>
      </w:pPr>
    </w:p>
    <w:p w14:paraId="57D8E158" w14:textId="77777777" w:rsidR="00754873" w:rsidRDefault="00754873" w:rsidP="00F869B8">
      <w:pPr>
        <w:rPr>
          <w:rFonts w:ascii="Arial" w:hAnsi="Arial" w:cs="Arial"/>
          <w:b/>
          <w:sz w:val="24"/>
          <w:lang w:val="en-US"/>
        </w:rPr>
      </w:pPr>
    </w:p>
    <w:p w14:paraId="0A8D9E8C" w14:textId="77777777" w:rsidR="00FC2C62" w:rsidRDefault="00FC2C62" w:rsidP="00F869B8">
      <w:pPr>
        <w:rPr>
          <w:rFonts w:ascii="Arial" w:hAnsi="Arial" w:cs="Arial"/>
          <w:b/>
          <w:sz w:val="24"/>
          <w:lang w:val="en-US"/>
        </w:rPr>
      </w:pPr>
      <w:bookmarkStart w:id="2" w:name="_Hlk219219046"/>
    </w:p>
    <w:p w14:paraId="2D350D9C" w14:textId="77777777" w:rsidR="00FC2C62" w:rsidRDefault="00FC2C62" w:rsidP="00F869B8">
      <w:pPr>
        <w:rPr>
          <w:rFonts w:ascii="Arial" w:hAnsi="Arial" w:cs="Arial"/>
          <w:b/>
          <w:sz w:val="24"/>
          <w:lang w:val="en-US"/>
        </w:rPr>
      </w:pPr>
    </w:p>
    <w:p w14:paraId="2F6E7094" w14:textId="77777777" w:rsidR="00FC2C62" w:rsidRDefault="00FC2C62" w:rsidP="00F869B8">
      <w:pPr>
        <w:rPr>
          <w:rFonts w:ascii="Arial" w:hAnsi="Arial" w:cs="Arial"/>
          <w:b/>
          <w:sz w:val="24"/>
          <w:lang w:val="en-US"/>
        </w:rPr>
      </w:pPr>
    </w:p>
    <w:p w14:paraId="00E8C000" w14:textId="77777777" w:rsidR="00FC2C62" w:rsidRDefault="00FC2C62" w:rsidP="00F869B8">
      <w:pPr>
        <w:rPr>
          <w:rFonts w:ascii="Arial" w:hAnsi="Arial" w:cs="Arial"/>
          <w:b/>
          <w:sz w:val="24"/>
          <w:lang w:val="en-US"/>
        </w:rPr>
      </w:pPr>
    </w:p>
    <w:p w14:paraId="1EE0D495" w14:textId="77777777" w:rsidR="00FC2C62" w:rsidRDefault="00FC2C62" w:rsidP="00F869B8">
      <w:pPr>
        <w:rPr>
          <w:rFonts w:ascii="Arial" w:hAnsi="Arial" w:cs="Arial"/>
          <w:b/>
          <w:sz w:val="24"/>
          <w:lang w:val="en-US"/>
        </w:rPr>
      </w:pPr>
    </w:p>
    <w:p w14:paraId="37DD676F" w14:textId="77777777" w:rsidR="00C14851" w:rsidRDefault="00C14851" w:rsidP="00185253">
      <w:pPr>
        <w:spacing w:before="240" w:line="360" w:lineRule="auto"/>
        <w:rPr>
          <w:rFonts w:ascii="Arial" w:hAnsi="Arial" w:cs="Arial"/>
          <w:b/>
          <w:bCs/>
          <w:sz w:val="24"/>
          <w:u w:val="single"/>
          <w:lang w:val="en-US"/>
        </w:rPr>
      </w:pPr>
    </w:p>
    <w:p w14:paraId="7DD8E188" w14:textId="77777777" w:rsidR="00C14851" w:rsidRDefault="00C14851" w:rsidP="00185253">
      <w:pPr>
        <w:spacing w:before="240" w:line="360" w:lineRule="auto"/>
        <w:rPr>
          <w:rFonts w:ascii="Arial" w:hAnsi="Arial" w:cs="Arial"/>
          <w:b/>
          <w:bCs/>
          <w:sz w:val="24"/>
          <w:u w:val="single"/>
          <w:lang w:val="en-US"/>
        </w:rPr>
      </w:pPr>
    </w:p>
    <w:p w14:paraId="388B8759" w14:textId="77777777" w:rsidR="00C14851" w:rsidRDefault="00C14851" w:rsidP="00185253">
      <w:pPr>
        <w:spacing w:before="240" w:line="360" w:lineRule="auto"/>
        <w:rPr>
          <w:rFonts w:ascii="Arial" w:hAnsi="Arial" w:cs="Arial"/>
          <w:b/>
          <w:bCs/>
          <w:sz w:val="24"/>
          <w:u w:val="single"/>
          <w:lang w:val="en-US"/>
        </w:rPr>
      </w:pPr>
    </w:p>
    <w:p w14:paraId="77E0794D" w14:textId="77777777" w:rsidR="00C14851" w:rsidRDefault="00C14851" w:rsidP="00185253">
      <w:pPr>
        <w:spacing w:before="240" w:line="360" w:lineRule="auto"/>
        <w:rPr>
          <w:rFonts w:ascii="Arial" w:hAnsi="Arial" w:cs="Arial"/>
          <w:b/>
          <w:bCs/>
          <w:sz w:val="24"/>
          <w:u w:val="single"/>
          <w:lang w:val="en-US"/>
        </w:rPr>
      </w:pPr>
    </w:p>
    <w:p w14:paraId="34533272" w14:textId="77777777" w:rsidR="00C14851" w:rsidRDefault="00C14851" w:rsidP="00185253">
      <w:pPr>
        <w:spacing w:before="240" w:line="360" w:lineRule="auto"/>
        <w:rPr>
          <w:rFonts w:ascii="Arial" w:hAnsi="Arial" w:cs="Arial"/>
          <w:b/>
          <w:bCs/>
          <w:sz w:val="24"/>
          <w:u w:val="single"/>
          <w:lang w:val="en-US"/>
        </w:rPr>
      </w:pPr>
    </w:p>
    <w:p w14:paraId="296AB83F" w14:textId="799A6CF7" w:rsidR="00185253" w:rsidRDefault="00185253" w:rsidP="00185253">
      <w:pPr>
        <w:spacing w:before="240" w:line="360" w:lineRule="auto"/>
        <w:rPr>
          <w:rFonts w:ascii="Arial" w:hAnsi="Arial" w:cs="Arial"/>
          <w:b/>
          <w:bCs/>
          <w:sz w:val="24"/>
          <w:u w:val="single"/>
          <w:lang w:val="en-US"/>
        </w:rPr>
      </w:pPr>
      <w:r>
        <w:rPr>
          <w:rFonts w:ascii="Arial" w:hAnsi="Arial" w:cs="Arial"/>
          <w:b/>
          <w:bCs/>
          <w:sz w:val="24"/>
          <w:u w:val="single"/>
          <w:lang w:val="en-US"/>
        </w:rPr>
        <w:lastRenderedPageBreak/>
        <w:t>Acronyms used</w:t>
      </w:r>
    </w:p>
    <w:p w14:paraId="7E2B0D38" w14:textId="77777777" w:rsidR="00185253" w:rsidRDefault="00185253" w:rsidP="00185253">
      <w:pPr>
        <w:spacing w:after="0" w:line="360" w:lineRule="auto"/>
        <w:rPr>
          <w:rFonts w:ascii="Arial" w:hAnsi="Arial" w:cs="Arial"/>
          <w:sz w:val="24"/>
          <w:lang w:val="en-US"/>
        </w:rPr>
      </w:pPr>
    </w:p>
    <w:p w14:paraId="54A7105C" w14:textId="77777777" w:rsidR="00185253" w:rsidRDefault="00185253" w:rsidP="00185253">
      <w:pPr>
        <w:spacing w:after="0" w:line="360" w:lineRule="auto"/>
        <w:rPr>
          <w:rFonts w:ascii="Arial" w:hAnsi="Arial" w:cs="Arial"/>
          <w:sz w:val="24"/>
          <w:lang w:val="en-US"/>
        </w:rPr>
      </w:pPr>
      <w:r>
        <w:rPr>
          <w:rFonts w:ascii="Arial" w:hAnsi="Arial" w:cs="Arial"/>
          <w:sz w:val="24"/>
          <w:lang w:val="en-US"/>
        </w:rPr>
        <w:t>CESMA</w:t>
      </w:r>
      <w:r>
        <w:rPr>
          <w:rFonts w:ascii="Arial" w:hAnsi="Arial" w:cs="Arial"/>
          <w:sz w:val="24"/>
          <w:lang w:val="en-US"/>
        </w:rPr>
        <w:tab/>
      </w:r>
      <w:r>
        <w:rPr>
          <w:rFonts w:ascii="Arial" w:hAnsi="Arial" w:cs="Arial"/>
          <w:sz w:val="24"/>
          <w:lang w:val="en-US"/>
        </w:rPr>
        <w:tab/>
        <w:t>Council of European Specialist Medical Assessment</w:t>
      </w:r>
    </w:p>
    <w:p w14:paraId="282B6C5F" w14:textId="77777777" w:rsidR="00185253" w:rsidRDefault="00185253" w:rsidP="00185253">
      <w:pPr>
        <w:spacing w:after="0" w:line="360" w:lineRule="auto"/>
        <w:rPr>
          <w:rFonts w:ascii="Arial" w:hAnsi="Arial" w:cs="Arial"/>
          <w:sz w:val="24"/>
          <w:lang w:val="en-US"/>
        </w:rPr>
      </w:pPr>
      <w:r>
        <w:rPr>
          <w:rFonts w:ascii="Arial" w:hAnsi="Arial" w:cs="Arial"/>
          <w:sz w:val="24"/>
          <w:lang w:val="en-US"/>
        </w:rPr>
        <w:t>EBS</w:t>
      </w:r>
      <w:r>
        <w:rPr>
          <w:rFonts w:ascii="Arial" w:hAnsi="Arial" w:cs="Arial"/>
          <w:sz w:val="24"/>
          <w:lang w:val="en-US"/>
        </w:rPr>
        <w:tab/>
      </w:r>
      <w:r>
        <w:rPr>
          <w:rFonts w:ascii="Arial" w:hAnsi="Arial" w:cs="Arial"/>
          <w:sz w:val="24"/>
          <w:lang w:val="en-US"/>
        </w:rPr>
        <w:tab/>
      </w:r>
      <w:r>
        <w:rPr>
          <w:rFonts w:ascii="Arial" w:hAnsi="Arial" w:cs="Arial"/>
          <w:sz w:val="24"/>
          <w:lang w:val="en-US"/>
        </w:rPr>
        <w:tab/>
        <w:t>European Board of Surgery</w:t>
      </w:r>
    </w:p>
    <w:p w14:paraId="24E92EE9" w14:textId="77777777" w:rsidR="00185253" w:rsidRDefault="00185253" w:rsidP="00185253">
      <w:pPr>
        <w:spacing w:after="0" w:line="360" w:lineRule="auto"/>
        <w:rPr>
          <w:rFonts w:ascii="Arial" w:hAnsi="Arial" w:cs="Arial"/>
          <w:sz w:val="24"/>
          <w:lang w:val="en-US"/>
        </w:rPr>
      </w:pPr>
      <w:r>
        <w:rPr>
          <w:rFonts w:ascii="Arial" w:hAnsi="Arial" w:cs="Arial"/>
          <w:sz w:val="24"/>
          <w:lang w:val="en-US"/>
        </w:rPr>
        <w:t>EHS</w:t>
      </w:r>
      <w:r>
        <w:rPr>
          <w:rFonts w:ascii="Arial" w:hAnsi="Arial" w:cs="Arial"/>
          <w:sz w:val="24"/>
          <w:lang w:val="en-US"/>
        </w:rPr>
        <w:tab/>
      </w:r>
      <w:r>
        <w:rPr>
          <w:rFonts w:ascii="Arial" w:hAnsi="Arial" w:cs="Arial"/>
          <w:sz w:val="24"/>
          <w:lang w:val="en-US"/>
        </w:rPr>
        <w:tab/>
      </w:r>
      <w:r>
        <w:rPr>
          <w:rFonts w:ascii="Arial" w:hAnsi="Arial" w:cs="Arial"/>
          <w:sz w:val="24"/>
          <w:lang w:val="en-US"/>
        </w:rPr>
        <w:tab/>
        <w:t>European Hernia Society</w:t>
      </w:r>
    </w:p>
    <w:p w14:paraId="20B9758A" w14:textId="77777777" w:rsidR="00185253" w:rsidRDefault="00185253" w:rsidP="00185253">
      <w:pPr>
        <w:spacing w:after="0" w:line="360" w:lineRule="auto"/>
        <w:rPr>
          <w:rFonts w:ascii="Arial" w:hAnsi="Arial" w:cs="Arial"/>
          <w:sz w:val="24"/>
          <w:lang w:val="en-US"/>
        </w:rPr>
      </w:pPr>
      <w:r>
        <w:rPr>
          <w:rFonts w:ascii="Arial" w:hAnsi="Arial" w:cs="Arial"/>
          <w:sz w:val="24"/>
          <w:lang w:val="en-US"/>
        </w:rPr>
        <w:t>ELAR</w:t>
      </w:r>
      <w:r>
        <w:rPr>
          <w:rFonts w:ascii="Arial" w:hAnsi="Arial" w:cs="Arial"/>
          <w:sz w:val="24"/>
          <w:lang w:val="en-US"/>
        </w:rPr>
        <w:tab/>
      </w:r>
      <w:r>
        <w:rPr>
          <w:rFonts w:ascii="Arial" w:hAnsi="Arial" w:cs="Arial"/>
          <w:sz w:val="24"/>
          <w:lang w:val="en-US"/>
        </w:rPr>
        <w:tab/>
      </w:r>
      <w:r>
        <w:rPr>
          <w:rFonts w:ascii="Arial" w:hAnsi="Arial" w:cs="Arial"/>
          <w:sz w:val="24"/>
          <w:lang w:val="en-US"/>
        </w:rPr>
        <w:tab/>
        <w:t>Extended Linea Alba Reconstruction</w:t>
      </w:r>
    </w:p>
    <w:p w14:paraId="05DF0142" w14:textId="77777777" w:rsidR="00185253" w:rsidRDefault="00185253" w:rsidP="00185253">
      <w:pPr>
        <w:spacing w:after="0" w:line="360" w:lineRule="auto"/>
        <w:rPr>
          <w:rFonts w:ascii="Arial" w:hAnsi="Arial" w:cs="Arial"/>
          <w:sz w:val="24"/>
          <w:lang w:val="en-US"/>
        </w:rPr>
      </w:pPr>
      <w:r>
        <w:rPr>
          <w:rFonts w:ascii="Arial" w:hAnsi="Arial" w:cs="Arial"/>
          <w:sz w:val="24"/>
          <w:lang w:val="en-US"/>
        </w:rPr>
        <w:t>EPA</w:t>
      </w:r>
      <w:r>
        <w:rPr>
          <w:rFonts w:ascii="Arial" w:hAnsi="Arial" w:cs="Arial"/>
          <w:sz w:val="24"/>
          <w:lang w:val="en-US"/>
        </w:rPr>
        <w:tab/>
      </w:r>
      <w:r>
        <w:rPr>
          <w:rFonts w:ascii="Arial" w:hAnsi="Arial" w:cs="Arial"/>
          <w:sz w:val="24"/>
          <w:lang w:val="en-US"/>
        </w:rPr>
        <w:tab/>
      </w:r>
      <w:r>
        <w:rPr>
          <w:rFonts w:ascii="Arial" w:hAnsi="Arial" w:cs="Arial"/>
          <w:sz w:val="24"/>
          <w:lang w:val="en-US"/>
        </w:rPr>
        <w:tab/>
      </w:r>
      <w:proofErr w:type="spellStart"/>
      <w:r>
        <w:rPr>
          <w:rFonts w:ascii="Arial" w:hAnsi="Arial" w:cs="Arial"/>
          <w:sz w:val="24"/>
          <w:lang w:val="en-US"/>
        </w:rPr>
        <w:t>Entrustable</w:t>
      </w:r>
      <w:proofErr w:type="spellEnd"/>
      <w:r>
        <w:rPr>
          <w:rFonts w:ascii="Arial" w:hAnsi="Arial" w:cs="Arial"/>
          <w:sz w:val="24"/>
          <w:lang w:val="en-US"/>
        </w:rPr>
        <w:t xml:space="preserve"> Professional Activities</w:t>
      </w:r>
    </w:p>
    <w:p w14:paraId="573FF773" w14:textId="77777777" w:rsidR="00185253" w:rsidRDefault="00185253" w:rsidP="00185253">
      <w:pPr>
        <w:spacing w:after="0" w:line="360" w:lineRule="auto"/>
        <w:rPr>
          <w:rFonts w:ascii="Arial" w:hAnsi="Arial" w:cs="Arial"/>
          <w:sz w:val="24"/>
          <w:lang w:val="en-US"/>
        </w:rPr>
      </w:pPr>
      <w:r>
        <w:rPr>
          <w:rFonts w:ascii="Arial" w:hAnsi="Arial" w:cs="Arial"/>
          <w:sz w:val="24"/>
          <w:lang w:val="en-US"/>
        </w:rPr>
        <w:t>ERAS</w:t>
      </w:r>
      <w:r>
        <w:rPr>
          <w:rFonts w:ascii="Arial" w:hAnsi="Arial" w:cs="Arial"/>
          <w:sz w:val="24"/>
          <w:lang w:val="en-US"/>
        </w:rPr>
        <w:tab/>
      </w:r>
      <w:r>
        <w:rPr>
          <w:rFonts w:ascii="Arial" w:hAnsi="Arial" w:cs="Arial"/>
          <w:sz w:val="24"/>
          <w:lang w:val="en-US"/>
        </w:rPr>
        <w:tab/>
      </w:r>
      <w:r>
        <w:rPr>
          <w:rFonts w:ascii="Arial" w:hAnsi="Arial" w:cs="Arial"/>
          <w:sz w:val="24"/>
          <w:lang w:val="en-US"/>
        </w:rPr>
        <w:tab/>
        <w:t>Enhanced Recovery After Surgery</w:t>
      </w:r>
    </w:p>
    <w:p w14:paraId="4C04D2A4" w14:textId="77777777" w:rsidR="00185253" w:rsidRDefault="00185253" w:rsidP="00185253">
      <w:pPr>
        <w:spacing w:after="0" w:line="360" w:lineRule="auto"/>
        <w:rPr>
          <w:rFonts w:ascii="Arial" w:hAnsi="Arial" w:cs="Arial"/>
          <w:sz w:val="24"/>
          <w:lang w:val="en-US"/>
        </w:rPr>
      </w:pPr>
      <w:r>
        <w:rPr>
          <w:rFonts w:ascii="Arial" w:hAnsi="Arial" w:cs="Arial"/>
          <w:sz w:val="24"/>
          <w:lang w:val="en-US"/>
        </w:rPr>
        <w:t>e-TEP</w:t>
      </w:r>
      <w:r>
        <w:rPr>
          <w:rFonts w:ascii="Arial" w:hAnsi="Arial" w:cs="Arial"/>
          <w:sz w:val="24"/>
          <w:lang w:val="en-US"/>
        </w:rPr>
        <w:tab/>
      </w:r>
      <w:r>
        <w:rPr>
          <w:rFonts w:ascii="Arial" w:hAnsi="Arial" w:cs="Arial"/>
          <w:sz w:val="24"/>
          <w:lang w:val="en-US"/>
        </w:rPr>
        <w:tab/>
      </w:r>
      <w:r>
        <w:rPr>
          <w:rFonts w:ascii="Arial" w:hAnsi="Arial" w:cs="Arial"/>
          <w:sz w:val="24"/>
          <w:lang w:val="en-US"/>
        </w:rPr>
        <w:tab/>
        <w:t xml:space="preserve">Total Extraperitoneal </w:t>
      </w:r>
      <w:proofErr w:type="spellStart"/>
      <w:r>
        <w:rPr>
          <w:rFonts w:ascii="Arial" w:hAnsi="Arial" w:cs="Arial"/>
          <w:sz w:val="24"/>
          <w:lang w:val="en-US"/>
        </w:rPr>
        <w:t>Patchplasty</w:t>
      </w:r>
      <w:proofErr w:type="spellEnd"/>
    </w:p>
    <w:p w14:paraId="7011AB93" w14:textId="77777777" w:rsidR="00185253" w:rsidRDefault="00185253" w:rsidP="00185253">
      <w:pPr>
        <w:spacing w:after="0" w:line="360" w:lineRule="auto"/>
        <w:rPr>
          <w:rFonts w:ascii="Arial" w:hAnsi="Arial" w:cs="Arial"/>
          <w:sz w:val="24"/>
          <w:lang w:val="en-US"/>
        </w:rPr>
      </w:pPr>
      <w:r>
        <w:rPr>
          <w:rFonts w:ascii="Arial" w:hAnsi="Arial" w:cs="Arial"/>
          <w:sz w:val="24"/>
          <w:lang w:val="en-US"/>
        </w:rPr>
        <w:t>ETR</w:t>
      </w:r>
      <w:r>
        <w:rPr>
          <w:rFonts w:ascii="Arial" w:hAnsi="Arial" w:cs="Arial"/>
          <w:sz w:val="24"/>
          <w:lang w:val="en-US"/>
        </w:rPr>
        <w:tab/>
      </w:r>
      <w:r>
        <w:rPr>
          <w:rFonts w:ascii="Arial" w:hAnsi="Arial" w:cs="Arial"/>
          <w:sz w:val="24"/>
          <w:lang w:val="en-US"/>
        </w:rPr>
        <w:tab/>
      </w:r>
      <w:r>
        <w:rPr>
          <w:rFonts w:ascii="Arial" w:hAnsi="Arial" w:cs="Arial"/>
          <w:sz w:val="24"/>
          <w:lang w:val="en-US"/>
        </w:rPr>
        <w:tab/>
        <w:t>European Training Requirements</w:t>
      </w:r>
    </w:p>
    <w:p w14:paraId="70F029F9" w14:textId="77777777" w:rsidR="00185253" w:rsidRDefault="00185253" w:rsidP="00185253">
      <w:pPr>
        <w:spacing w:after="0" w:line="360" w:lineRule="auto"/>
        <w:rPr>
          <w:rFonts w:ascii="Arial" w:hAnsi="Arial" w:cs="Arial"/>
          <w:sz w:val="24"/>
          <w:lang w:val="en-US"/>
        </w:rPr>
      </w:pPr>
      <w:r>
        <w:rPr>
          <w:rFonts w:ascii="Arial" w:hAnsi="Arial" w:cs="Arial"/>
          <w:sz w:val="24"/>
          <w:lang w:val="en-US"/>
        </w:rPr>
        <w:t>FEBS-AWS</w:t>
      </w:r>
      <w:r>
        <w:rPr>
          <w:rFonts w:ascii="Arial" w:hAnsi="Arial" w:cs="Arial"/>
          <w:sz w:val="24"/>
          <w:lang w:val="en-US"/>
        </w:rPr>
        <w:tab/>
      </w:r>
      <w:r>
        <w:rPr>
          <w:rFonts w:ascii="Arial" w:hAnsi="Arial" w:cs="Arial"/>
          <w:sz w:val="24"/>
          <w:lang w:val="en-US"/>
        </w:rPr>
        <w:tab/>
        <w:t>Fellow European Board of Surgery in Abdominal Wall Surgery</w:t>
      </w:r>
    </w:p>
    <w:p w14:paraId="48873429" w14:textId="77777777" w:rsidR="00185253" w:rsidRDefault="00185253" w:rsidP="00185253">
      <w:pPr>
        <w:spacing w:after="0" w:line="360" w:lineRule="auto"/>
        <w:rPr>
          <w:rFonts w:ascii="Arial" w:hAnsi="Arial" w:cs="Arial"/>
          <w:sz w:val="24"/>
          <w:lang w:val="en-US"/>
        </w:rPr>
      </w:pPr>
      <w:r>
        <w:rPr>
          <w:rFonts w:ascii="Arial" w:hAnsi="Arial" w:cs="Arial"/>
          <w:sz w:val="24"/>
          <w:lang w:val="en-US"/>
        </w:rPr>
        <w:t>IPOM</w:t>
      </w:r>
      <w:r>
        <w:rPr>
          <w:rFonts w:ascii="Arial" w:hAnsi="Arial" w:cs="Arial"/>
          <w:sz w:val="24"/>
          <w:lang w:val="en-US"/>
        </w:rPr>
        <w:tab/>
      </w:r>
      <w:r>
        <w:rPr>
          <w:rFonts w:ascii="Arial" w:hAnsi="Arial" w:cs="Arial"/>
          <w:sz w:val="24"/>
          <w:lang w:val="en-US"/>
        </w:rPr>
        <w:tab/>
      </w:r>
      <w:r>
        <w:rPr>
          <w:rFonts w:ascii="Arial" w:hAnsi="Arial" w:cs="Arial"/>
          <w:sz w:val="24"/>
          <w:lang w:val="en-US"/>
        </w:rPr>
        <w:tab/>
        <w:t xml:space="preserve">Intraperitoneal </w:t>
      </w:r>
      <w:proofErr w:type="spellStart"/>
      <w:r>
        <w:rPr>
          <w:rFonts w:ascii="Arial" w:hAnsi="Arial" w:cs="Arial"/>
          <w:sz w:val="24"/>
          <w:lang w:val="en-US"/>
        </w:rPr>
        <w:t>Onlay</w:t>
      </w:r>
      <w:proofErr w:type="spellEnd"/>
      <w:r>
        <w:rPr>
          <w:rFonts w:ascii="Arial" w:hAnsi="Arial" w:cs="Arial"/>
          <w:sz w:val="24"/>
          <w:lang w:val="en-US"/>
        </w:rPr>
        <w:t xml:space="preserve"> Mesh</w:t>
      </w:r>
    </w:p>
    <w:p w14:paraId="05E8E8BB" w14:textId="77777777" w:rsidR="00185253" w:rsidRDefault="00185253" w:rsidP="00185253">
      <w:pPr>
        <w:spacing w:after="0" w:line="360" w:lineRule="auto"/>
        <w:rPr>
          <w:rFonts w:ascii="Arial" w:hAnsi="Arial" w:cs="Arial"/>
          <w:sz w:val="24"/>
          <w:lang w:val="en-US"/>
        </w:rPr>
      </w:pPr>
      <w:r>
        <w:rPr>
          <w:rFonts w:ascii="Arial" w:hAnsi="Arial" w:cs="Arial"/>
          <w:sz w:val="24"/>
          <w:lang w:val="en-US"/>
        </w:rPr>
        <w:t>LIRA</w:t>
      </w:r>
      <w:r>
        <w:rPr>
          <w:rFonts w:ascii="Arial" w:hAnsi="Arial" w:cs="Arial"/>
          <w:sz w:val="24"/>
          <w:lang w:val="en-US"/>
        </w:rPr>
        <w:tab/>
      </w:r>
      <w:r>
        <w:rPr>
          <w:rFonts w:ascii="Arial" w:hAnsi="Arial" w:cs="Arial"/>
          <w:sz w:val="24"/>
          <w:lang w:val="en-US"/>
        </w:rPr>
        <w:tab/>
      </w:r>
      <w:r>
        <w:rPr>
          <w:rFonts w:ascii="Arial" w:hAnsi="Arial" w:cs="Arial"/>
          <w:sz w:val="24"/>
          <w:lang w:val="en-US"/>
        </w:rPr>
        <w:tab/>
        <w:t xml:space="preserve">Laparoscopic Intracorporeal Rectus </w:t>
      </w:r>
      <w:proofErr w:type="spellStart"/>
      <w:r>
        <w:rPr>
          <w:rFonts w:ascii="Arial" w:hAnsi="Arial" w:cs="Arial"/>
          <w:sz w:val="24"/>
          <w:lang w:val="en-US"/>
        </w:rPr>
        <w:t>Aponeuroplasty</w:t>
      </w:r>
      <w:proofErr w:type="spellEnd"/>
    </w:p>
    <w:p w14:paraId="53350D9F" w14:textId="77777777" w:rsidR="00185253" w:rsidRDefault="00185253" w:rsidP="00185253">
      <w:pPr>
        <w:spacing w:after="0" w:line="360" w:lineRule="auto"/>
        <w:rPr>
          <w:rFonts w:ascii="Arial" w:hAnsi="Arial" w:cs="Arial"/>
          <w:sz w:val="24"/>
          <w:lang w:val="en-US"/>
        </w:rPr>
      </w:pPr>
      <w:r>
        <w:rPr>
          <w:rFonts w:ascii="Arial" w:hAnsi="Arial" w:cs="Arial"/>
          <w:sz w:val="24"/>
          <w:lang w:val="en-US"/>
        </w:rPr>
        <w:t>MCQ</w:t>
      </w:r>
      <w:r>
        <w:rPr>
          <w:rFonts w:ascii="Arial" w:hAnsi="Arial" w:cs="Arial"/>
          <w:sz w:val="24"/>
          <w:lang w:val="en-US"/>
        </w:rPr>
        <w:tab/>
      </w:r>
      <w:r>
        <w:rPr>
          <w:rFonts w:ascii="Arial" w:hAnsi="Arial" w:cs="Arial"/>
          <w:sz w:val="24"/>
          <w:lang w:val="en-US"/>
        </w:rPr>
        <w:tab/>
      </w:r>
      <w:r>
        <w:rPr>
          <w:rFonts w:ascii="Arial" w:hAnsi="Arial" w:cs="Arial"/>
          <w:sz w:val="24"/>
          <w:lang w:val="en-US"/>
        </w:rPr>
        <w:tab/>
        <w:t>Multiple-Choice-Questions</w:t>
      </w:r>
    </w:p>
    <w:p w14:paraId="355875BD" w14:textId="77777777" w:rsidR="00185253" w:rsidRDefault="00185253" w:rsidP="00185253">
      <w:pPr>
        <w:spacing w:after="0" w:line="360" w:lineRule="auto"/>
        <w:rPr>
          <w:rFonts w:ascii="Arial" w:hAnsi="Arial" w:cs="Arial"/>
          <w:sz w:val="24"/>
          <w:lang w:val="en-US"/>
        </w:rPr>
      </w:pPr>
      <w:r>
        <w:rPr>
          <w:rFonts w:ascii="Arial" w:hAnsi="Arial" w:cs="Arial"/>
          <w:sz w:val="24"/>
          <w:lang w:val="en-US"/>
        </w:rPr>
        <w:t>MILOS</w:t>
      </w:r>
      <w:r>
        <w:rPr>
          <w:rFonts w:ascii="Arial" w:hAnsi="Arial" w:cs="Arial"/>
          <w:sz w:val="24"/>
          <w:lang w:val="en-US"/>
        </w:rPr>
        <w:tab/>
      </w:r>
      <w:r>
        <w:rPr>
          <w:rFonts w:ascii="Arial" w:hAnsi="Arial" w:cs="Arial"/>
          <w:sz w:val="24"/>
          <w:lang w:val="en-US"/>
        </w:rPr>
        <w:tab/>
        <w:t xml:space="preserve">Mini Less Open </w:t>
      </w:r>
      <w:proofErr w:type="spellStart"/>
      <w:r>
        <w:rPr>
          <w:rFonts w:ascii="Arial" w:hAnsi="Arial" w:cs="Arial"/>
          <w:sz w:val="24"/>
          <w:lang w:val="en-US"/>
        </w:rPr>
        <w:t>Sublay</w:t>
      </w:r>
      <w:proofErr w:type="spellEnd"/>
    </w:p>
    <w:p w14:paraId="1DA9997F" w14:textId="77777777" w:rsidR="00185253" w:rsidRDefault="00185253" w:rsidP="00185253">
      <w:pPr>
        <w:spacing w:after="0" w:line="360" w:lineRule="auto"/>
        <w:rPr>
          <w:rFonts w:ascii="Arial" w:hAnsi="Arial" w:cs="Arial"/>
          <w:sz w:val="24"/>
          <w:lang w:val="en-US"/>
        </w:rPr>
      </w:pPr>
      <w:r>
        <w:rPr>
          <w:rFonts w:ascii="Arial" w:hAnsi="Arial" w:cs="Arial"/>
          <w:sz w:val="24"/>
          <w:lang w:val="en-US"/>
        </w:rPr>
        <w:t>MIS</w:t>
      </w:r>
      <w:r>
        <w:rPr>
          <w:rFonts w:ascii="Arial" w:hAnsi="Arial" w:cs="Arial"/>
          <w:sz w:val="24"/>
          <w:lang w:val="en-US"/>
        </w:rPr>
        <w:tab/>
      </w:r>
      <w:r>
        <w:rPr>
          <w:rFonts w:ascii="Arial" w:hAnsi="Arial" w:cs="Arial"/>
          <w:sz w:val="24"/>
          <w:lang w:val="en-US"/>
        </w:rPr>
        <w:tab/>
      </w:r>
      <w:r>
        <w:rPr>
          <w:rFonts w:ascii="Arial" w:hAnsi="Arial" w:cs="Arial"/>
          <w:sz w:val="24"/>
          <w:lang w:val="en-US"/>
        </w:rPr>
        <w:tab/>
        <w:t>Minimally Invasive Surgery</w:t>
      </w:r>
    </w:p>
    <w:p w14:paraId="0E725BB5" w14:textId="77777777" w:rsidR="00185253" w:rsidRDefault="00185253" w:rsidP="00185253">
      <w:pPr>
        <w:spacing w:after="0" w:line="360" w:lineRule="auto"/>
        <w:rPr>
          <w:rFonts w:ascii="Arial" w:hAnsi="Arial" w:cs="Arial"/>
          <w:sz w:val="24"/>
          <w:lang w:val="en-US"/>
        </w:rPr>
      </w:pPr>
      <w:r>
        <w:rPr>
          <w:rFonts w:ascii="Arial" w:hAnsi="Arial" w:cs="Arial"/>
          <w:sz w:val="24"/>
          <w:lang w:val="en-US"/>
        </w:rPr>
        <w:t>NMCAS</w:t>
      </w:r>
      <w:r>
        <w:rPr>
          <w:rFonts w:ascii="Arial" w:hAnsi="Arial" w:cs="Arial"/>
          <w:sz w:val="24"/>
          <w:lang w:val="en-US"/>
        </w:rPr>
        <w:tab/>
      </w:r>
      <w:r>
        <w:rPr>
          <w:rFonts w:ascii="Arial" w:hAnsi="Arial" w:cs="Arial"/>
          <w:sz w:val="24"/>
          <w:lang w:val="en-US"/>
        </w:rPr>
        <w:tab/>
        <w:t>National Medical Competent Authorities</w:t>
      </w:r>
    </w:p>
    <w:p w14:paraId="5434D591" w14:textId="77777777" w:rsidR="00185253" w:rsidRDefault="00185253" w:rsidP="00185253">
      <w:pPr>
        <w:spacing w:after="0" w:line="360" w:lineRule="auto"/>
        <w:rPr>
          <w:rFonts w:ascii="Arial" w:hAnsi="Arial" w:cs="Arial"/>
          <w:sz w:val="24"/>
          <w:lang w:val="en-US"/>
        </w:rPr>
      </w:pPr>
      <w:r>
        <w:rPr>
          <w:rFonts w:ascii="Arial" w:hAnsi="Arial" w:cs="Arial"/>
          <w:sz w:val="24"/>
          <w:lang w:val="en-US"/>
        </w:rPr>
        <w:t>OSCE</w:t>
      </w:r>
      <w:r>
        <w:rPr>
          <w:rFonts w:ascii="Arial" w:hAnsi="Arial" w:cs="Arial"/>
          <w:sz w:val="24"/>
          <w:lang w:val="en-US"/>
        </w:rPr>
        <w:tab/>
      </w:r>
      <w:r>
        <w:rPr>
          <w:rFonts w:ascii="Arial" w:hAnsi="Arial" w:cs="Arial"/>
          <w:sz w:val="24"/>
          <w:lang w:val="en-US"/>
        </w:rPr>
        <w:tab/>
      </w:r>
      <w:r>
        <w:rPr>
          <w:rFonts w:ascii="Arial" w:hAnsi="Arial" w:cs="Arial"/>
          <w:sz w:val="24"/>
          <w:lang w:val="en-US"/>
        </w:rPr>
        <w:tab/>
        <w:t>Objective Structured Clinical Examination</w:t>
      </w:r>
    </w:p>
    <w:p w14:paraId="09F1F8F7" w14:textId="77777777" w:rsidR="00185253" w:rsidRDefault="00185253" w:rsidP="00185253">
      <w:pPr>
        <w:spacing w:after="0" w:line="360" w:lineRule="auto"/>
        <w:rPr>
          <w:rFonts w:ascii="Arial" w:hAnsi="Arial" w:cs="Arial"/>
          <w:sz w:val="24"/>
          <w:lang w:val="en-US"/>
        </w:rPr>
      </w:pPr>
      <w:r>
        <w:rPr>
          <w:rFonts w:ascii="Arial" w:hAnsi="Arial" w:cs="Arial"/>
          <w:sz w:val="24"/>
          <w:lang w:val="en-US"/>
        </w:rPr>
        <w:t>TAPP</w:t>
      </w:r>
      <w:r>
        <w:rPr>
          <w:rFonts w:ascii="Arial" w:hAnsi="Arial" w:cs="Arial"/>
          <w:sz w:val="24"/>
          <w:lang w:val="en-US"/>
        </w:rPr>
        <w:tab/>
      </w:r>
      <w:r>
        <w:rPr>
          <w:rFonts w:ascii="Arial" w:hAnsi="Arial" w:cs="Arial"/>
          <w:sz w:val="24"/>
          <w:lang w:val="en-US"/>
        </w:rPr>
        <w:tab/>
      </w:r>
      <w:r>
        <w:rPr>
          <w:rFonts w:ascii="Arial" w:hAnsi="Arial" w:cs="Arial"/>
          <w:sz w:val="24"/>
          <w:lang w:val="en-US"/>
        </w:rPr>
        <w:tab/>
        <w:t xml:space="preserve">Transabdominal Preperitoneal </w:t>
      </w:r>
      <w:proofErr w:type="spellStart"/>
      <w:r>
        <w:rPr>
          <w:rFonts w:ascii="Arial" w:hAnsi="Arial" w:cs="Arial"/>
          <w:sz w:val="24"/>
          <w:lang w:val="en-US"/>
        </w:rPr>
        <w:t>Patchplasty</w:t>
      </w:r>
      <w:proofErr w:type="spellEnd"/>
    </w:p>
    <w:p w14:paraId="22E8D4AE" w14:textId="77777777" w:rsidR="00185253" w:rsidRDefault="00185253" w:rsidP="00185253">
      <w:pPr>
        <w:spacing w:after="0" w:line="360" w:lineRule="auto"/>
        <w:rPr>
          <w:rFonts w:ascii="Arial" w:hAnsi="Arial" w:cs="Arial"/>
          <w:sz w:val="24"/>
          <w:lang w:val="en-US"/>
        </w:rPr>
      </w:pPr>
      <w:r>
        <w:rPr>
          <w:rFonts w:ascii="Arial" w:hAnsi="Arial" w:cs="Arial"/>
          <w:sz w:val="24"/>
          <w:lang w:val="en-US"/>
        </w:rPr>
        <w:t>TEP</w:t>
      </w:r>
      <w:r>
        <w:rPr>
          <w:rFonts w:ascii="Arial" w:hAnsi="Arial" w:cs="Arial"/>
          <w:sz w:val="24"/>
          <w:lang w:val="en-US"/>
        </w:rPr>
        <w:tab/>
      </w:r>
      <w:r>
        <w:rPr>
          <w:rFonts w:ascii="Arial" w:hAnsi="Arial" w:cs="Arial"/>
          <w:sz w:val="24"/>
          <w:lang w:val="en-US"/>
        </w:rPr>
        <w:tab/>
      </w:r>
      <w:r>
        <w:rPr>
          <w:rFonts w:ascii="Arial" w:hAnsi="Arial" w:cs="Arial"/>
          <w:sz w:val="24"/>
          <w:lang w:val="en-US"/>
        </w:rPr>
        <w:tab/>
        <w:t xml:space="preserve">Total Extraperitoneal </w:t>
      </w:r>
      <w:proofErr w:type="spellStart"/>
      <w:r>
        <w:rPr>
          <w:rFonts w:ascii="Arial" w:hAnsi="Arial" w:cs="Arial"/>
          <w:sz w:val="24"/>
          <w:lang w:val="en-US"/>
        </w:rPr>
        <w:t>Patchplasty</w:t>
      </w:r>
      <w:proofErr w:type="spellEnd"/>
    </w:p>
    <w:p w14:paraId="5933CC7C" w14:textId="77777777" w:rsidR="00185253" w:rsidRDefault="00185253" w:rsidP="00185253">
      <w:pPr>
        <w:spacing w:after="0" w:line="360" w:lineRule="auto"/>
        <w:rPr>
          <w:rFonts w:ascii="Arial" w:hAnsi="Arial" w:cs="Arial"/>
          <w:sz w:val="24"/>
          <w:lang w:val="en-US"/>
        </w:rPr>
      </w:pPr>
      <w:r>
        <w:rPr>
          <w:rFonts w:ascii="Arial" w:hAnsi="Arial" w:cs="Arial"/>
          <w:sz w:val="24"/>
          <w:lang w:val="en-US"/>
        </w:rPr>
        <w:t>UEMS</w:t>
      </w:r>
      <w:r>
        <w:rPr>
          <w:rFonts w:ascii="Arial" w:hAnsi="Arial" w:cs="Arial"/>
          <w:sz w:val="24"/>
          <w:lang w:val="en-US"/>
        </w:rPr>
        <w:tab/>
      </w:r>
      <w:r>
        <w:rPr>
          <w:rFonts w:ascii="Arial" w:hAnsi="Arial" w:cs="Arial"/>
          <w:sz w:val="24"/>
          <w:lang w:val="en-US"/>
        </w:rPr>
        <w:tab/>
      </w:r>
      <w:r>
        <w:rPr>
          <w:rFonts w:ascii="Arial" w:hAnsi="Arial" w:cs="Arial"/>
          <w:sz w:val="24"/>
          <w:lang w:val="en-US"/>
        </w:rPr>
        <w:tab/>
        <w:t>European Union of Medical Specialists</w:t>
      </w:r>
    </w:p>
    <w:p w14:paraId="10CF8C89" w14:textId="5295574D" w:rsidR="00185253" w:rsidRDefault="00185253" w:rsidP="00F869B8">
      <w:pPr>
        <w:rPr>
          <w:rFonts w:ascii="Arial" w:hAnsi="Arial" w:cs="Arial"/>
          <w:b/>
          <w:sz w:val="24"/>
          <w:lang w:val="en-US"/>
        </w:rPr>
      </w:pPr>
    </w:p>
    <w:p w14:paraId="4643167D" w14:textId="77777777" w:rsidR="00185253" w:rsidRDefault="00185253">
      <w:pPr>
        <w:rPr>
          <w:rFonts w:ascii="Arial" w:hAnsi="Arial" w:cs="Arial"/>
          <w:b/>
          <w:sz w:val="24"/>
          <w:lang w:val="en-US"/>
        </w:rPr>
      </w:pPr>
      <w:r>
        <w:rPr>
          <w:rFonts w:ascii="Arial" w:hAnsi="Arial" w:cs="Arial"/>
          <w:b/>
          <w:sz w:val="24"/>
          <w:lang w:val="en-US"/>
        </w:rPr>
        <w:br w:type="page"/>
      </w:r>
    </w:p>
    <w:p w14:paraId="713D7D28" w14:textId="77777777" w:rsidR="00185253" w:rsidRDefault="00185253" w:rsidP="00185253">
      <w:pPr>
        <w:spacing w:before="240" w:line="360" w:lineRule="auto"/>
        <w:rPr>
          <w:rFonts w:ascii="Arial" w:hAnsi="Arial" w:cs="Arial"/>
          <w:b/>
          <w:bCs/>
          <w:sz w:val="24"/>
          <w:u w:val="single"/>
          <w:lang w:val="en-US"/>
        </w:rPr>
      </w:pPr>
      <w:r w:rsidRPr="000A3BB0">
        <w:rPr>
          <w:rFonts w:ascii="Arial" w:hAnsi="Arial" w:cs="Arial"/>
          <w:b/>
          <w:bCs/>
          <w:sz w:val="24"/>
          <w:u w:val="single"/>
          <w:lang w:val="en-US"/>
        </w:rPr>
        <w:lastRenderedPageBreak/>
        <w:t>Glossary</w:t>
      </w:r>
    </w:p>
    <w:p w14:paraId="5EF75D64" w14:textId="77777777" w:rsidR="00185253" w:rsidRPr="006A679A" w:rsidRDefault="00185253" w:rsidP="00185253">
      <w:pPr>
        <w:spacing w:before="240" w:line="360" w:lineRule="auto"/>
        <w:rPr>
          <w:rFonts w:ascii="Arial" w:hAnsi="Arial" w:cs="Arial"/>
          <w:b/>
          <w:bCs/>
          <w:sz w:val="24"/>
          <w:u w:val="single"/>
          <w:lang w:val="en-US"/>
        </w:rPr>
      </w:pPr>
      <w:r w:rsidRPr="006A679A">
        <w:rPr>
          <w:rFonts w:ascii="Arial" w:hAnsi="Arial" w:cs="Arial"/>
          <w:b/>
          <w:bCs/>
          <w:sz w:val="24"/>
          <w:u w:val="single"/>
          <w:lang w:val="en-US"/>
        </w:rPr>
        <w:t>Abdominal Wall Surgery</w:t>
      </w:r>
    </w:p>
    <w:p w14:paraId="52C6BAE4" w14:textId="77777777" w:rsidR="00185253" w:rsidRDefault="00185253" w:rsidP="00185253">
      <w:pPr>
        <w:spacing w:before="240" w:line="360" w:lineRule="auto"/>
        <w:rPr>
          <w:rFonts w:ascii="Arial" w:hAnsi="Arial" w:cs="Arial"/>
          <w:sz w:val="24"/>
          <w:lang w:val="en-US"/>
        </w:rPr>
      </w:pPr>
      <w:r>
        <w:rPr>
          <w:rFonts w:ascii="Arial" w:hAnsi="Arial" w:cs="Arial"/>
          <w:sz w:val="24"/>
          <w:lang w:val="en-US"/>
        </w:rPr>
        <w:t>Abdominal Wall Surgery is the branch of surgery, that deals with the diagnosis, treatment, and repair of defects or diseases of the abdominal wall.</w:t>
      </w:r>
    </w:p>
    <w:p w14:paraId="2CFC9672" w14:textId="77777777" w:rsidR="00185253" w:rsidRPr="006A679A" w:rsidRDefault="00185253" w:rsidP="00185253">
      <w:pPr>
        <w:spacing w:before="240" w:line="360" w:lineRule="auto"/>
        <w:rPr>
          <w:rFonts w:ascii="Arial" w:hAnsi="Arial" w:cs="Arial"/>
          <w:b/>
          <w:bCs/>
          <w:sz w:val="24"/>
          <w:u w:val="single"/>
          <w:lang w:val="en-US"/>
        </w:rPr>
      </w:pPr>
      <w:r w:rsidRPr="006A679A">
        <w:rPr>
          <w:rFonts w:ascii="Arial" w:hAnsi="Arial" w:cs="Arial"/>
          <w:b/>
          <w:bCs/>
          <w:sz w:val="24"/>
          <w:u w:val="single"/>
          <w:lang w:val="en-US"/>
        </w:rPr>
        <w:t>Assessment</w:t>
      </w:r>
    </w:p>
    <w:p w14:paraId="7124502E" w14:textId="77777777" w:rsidR="00185253" w:rsidRDefault="00185253" w:rsidP="00185253">
      <w:pPr>
        <w:spacing w:before="240" w:line="360" w:lineRule="auto"/>
        <w:rPr>
          <w:rFonts w:ascii="Arial" w:hAnsi="Arial" w:cs="Arial"/>
          <w:sz w:val="24"/>
          <w:lang w:val="en-US"/>
        </w:rPr>
      </w:pPr>
      <w:r>
        <w:rPr>
          <w:rFonts w:ascii="Arial" w:hAnsi="Arial" w:cs="Arial"/>
          <w:sz w:val="24"/>
          <w:lang w:val="en-US"/>
        </w:rPr>
        <w:t xml:space="preserve">Measures what someone knows, evaluates what someone can do, judges whether defined competencies are </w:t>
      </w:r>
      <w:proofErr w:type="spellStart"/>
      <w:r>
        <w:rPr>
          <w:rFonts w:ascii="Arial" w:hAnsi="Arial" w:cs="Arial"/>
          <w:sz w:val="24"/>
          <w:lang w:val="en-US"/>
        </w:rPr>
        <w:t>achived</w:t>
      </w:r>
      <w:proofErr w:type="spellEnd"/>
      <w:r>
        <w:rPr>
          <w:rFonts w:ascii="Arial" w:hAnsi="Arial" w:cs="Arial"/>
          <w:sz w:val="24"/>
          <w:lang w:val="en-US"/>
        </w:rPr>
        <w:t xml:space="preserve"> and identifies strengths and areas for improvement. It is used in education, training, healthcare, and professional certification.</w:t>
      </w:r>
    </w:p>
    <w:p w14:paraId="1924DA77" w14:textId="77777777" w:rsidR="00185253" w:rsidRPr="006A679A" w:rsidRDefault="00185253" w:rsidP="00185253">
      <w:pPr>
        <w:spacing w:before="240" w:line="360" w:lineRule="auto"/>
        <w:rPr>
          <w:rFonts w:ascii="Arial" w:hAnsi="Arial" w:cs="Arial"/>
          <w:b/>
          <w:bCs/>
          <w:sz w:val="24"/>
          <w:u w:val="single"/>
          <w:lang w:val="en-US"/>
        </w:rPr>
      </w:pPr>
      <w:r w:rsidRPr="006A679A">
        <w:rPr>
          <w:rFonts w:ascii="Arial" w:hAnsi="Arial" w:cs="Arial"/>
          <w:b/>
          <w:bCs/>
          <w:sz w:val="24"/>
          <w:u w:val="single"/>
          <w:lang w:val="en-US"/>
        </w:rPr>
        <w:t>Appraisal</w:t>
      </w:r>
    </w:p>
    <w:p w14:paraId="35DDD47C" w14:textId="77777777" w:rsidR="00185253" w:rsidRDefault="00185253" w:rsidP="00185253">
      <w:pPr>
        <w:spacing w:before="240" w:line="360" w:lineRule="auto"/>
        <w:rPr>
          <w:rFonts w:ascii="Arial" w:hAnsi="Arial" w:cs="Arial"/>
          <w:sz w:val="24"/>
          <w:lang w:val="en-US"/>
        </w:rPr>
      </w:pPr>
      <w:r>
        <w:rPr>
          <w:rFonts w:ascii="Arial" w:hAnsi="Arial" w:cs="Arial"/>
          <w:sz w:val="24"/>
          <w:lang w:val="en-US"/>
        </w:rPr>
        <w:t>In medical training, appraisal usually means a structured discussion of performance, review of case numbers and competencies, and feedback for professional development.</w:t>
      </w:r>
    </w:p>
    <w:p w14:paraId="1A2D56F1" w14:textId="77777777" w:rsidR="00185253" w:rsidRPr="006A679A" w:rsidRDefault="00185253" w:rsidP="00185253">
      <w:pPr>
        <w:spacing w:before="240" w:line="360" w:lineRule="auto"/>
        <w:rPr>
          <w:rFonts w:ascii="Arial" w:hAnsi="Arial" w:cs="Arial"/>
          <w:b/>
          <w:bCs/>
          <w:sz w:val="24"/>
          <w:u w:val="single"/>
          <w:lang w:val="en-US"/>
        </w:rPr>
      </w:pPr>
      <w:r w:rsidRPr="006A679A">
        <w:rPr>
          <w:rFonts w:ascii="Arial" w:hAnsi="Arial" w:cs="Arial"/>
          <w:b/>
          <w:bCs/>
          <w:sz w:val="24"/>
          <w:u w:val="single"/>
          <w:lang w:val="en-US"/>
        </w:rPr>
        <w:t>Curriculum</w:t>
      </w:r>
    </w:p>
    <w:p w14:paraId="586D1060" w14:textId="77777777" w:rsidR="00185253" w:rsidRDefault="00185253" w:rsidP="00185253">
      <w:pPr>
        <w:spacing w:before="240" w:line="360" w:lineRule="auto"/>
        <w:rPr>
          <w:rFonts w:ascii="Arial" w:hAnsi="Arial" w:cs="Arial"/>
          <w:sz w:val="24"/>
          <w:lang w:val="en-US"/>
        </w:rPr>
      </w:pPr>
      <w:r>
        <w:rPr>
          <w:rFonts w:ascii="Arial" w:hAnsi="Arial" w:cs="Arial"/>
          <w:sz w:val="24"/>
          <w:lang w:val="en-US"/>
        </w:rPr>
        <w:t xml:space="preserve">A curriculum is the overall structured plan of education or training for a specific program, course, or qualification. It describes what competencies must be </w:t>
      </w:r>
      <w:proofErr w:type="spellStart"/>
      <w:r>
        <w:rPr>
          <w:rFonts w:ascii="Arial" w:hAnsi="Arial" w:cs="Arial"/>
          <w:sz w:val="24"/>
          <w:lang w:val="en-US"/>
        </w:rPr>
        <w:t>achived</w:t>
      </w:r>
      <w:proofErr w:type="spellEnd"/>
      <w:r>
        <w:rPr>
          <w:rFonts w:ascii="Arial" w:hAnsi="Arial" w:cs="Arial"/>
          <w:sz w:val="24"/>
          <w:lang w:val="en-US"/>
        </w:rPr>
        <w:t>.</w:t>
      </w:r>
    </w:p>
    <w:p w14:paraId="6B1A0EE2" w14:textId="77777777" w:rsidR="00185253" w:rsidRPr="006A679A" w:rsidRDefault="00185253" w:rsidP="00185253">
      <w:pPr>
        <w:spacing w:before="240" w:line="360" w:lineRule="auto"/>
        <w:rPr>
          <w:rFonts w:ascii="Arial" w:hAnsi="Arial" w:cs="Arial"/>
          <w:b/>
          <w:bCs/>
          <w:sz w:val="24"/>
          <w:u w:val="single"/>
          <w:lang w:val="en-US"/>
        </w:rPr>
      </w:pPr>
      <w:r w:rsidRPr="006A679A">
        <w:rPr>
          <w:rFonts w:ascii="Arial" w:hAnsi="Arial" w:cs="Arial"/>
          <w:b/>
          <w:bCs/>
          <w:sz w:val="24"/>
          <w:u w:val="single"/>
          <w:lang w:val="en-US"/>
        </w:rPr>
        <w:t>Competence-based curriculum</w:t>
      </w:r>
    </w:p>
    <w:p w14:paraId="61B9F666" w14:textId="77777777" w:rsidR="00185253" w:rsidRDefault="00185253" w:rsidP="00185253">
      <w:pPr>
        <w:spacing w:before="240" w:line="360" w:lineRule="auto"/>
        <w:rPr>
          <w:rFonts w:ascii="Arial" w:hAnsi="Arial" w:cs="Arial"/>
          <w:sz w:val="24"/>
          <w:lang w:val="en-US"/>
        </w:rPr>
      </w:pPr>
      <w:r>
        <w:rPr>
          <w:rFonts w:ascii="Arial" w:hAnsi="Arial" w:cs="Arial"/>
          <w:sz w:val="24"/>
          <w:lang w:val="en-US"/>
        </w:rPr>
        <w:t>A competence-based curriculum is an educational framework in which training is organized around the competencies learners must demonstrate, rather than the time they spend in training.</w:t>
      </w:r>
    </w:p>
    <w:p w14:paraId="362EA276" w14:textId="77777777" w:rsidR="00185253" w:rsidRPr="006A679A" w:rsidRDefault="00185253" w:rsidP="00185253">
      <w:pPr>
        <w:spacing w:before="240" w:line="360" w:lineRule="auto"/>
        <w:rPr>
          <w:rFonts w:ascii="Arial" w:hAnsi="Arial" w:cs="Arial"/>
          <w:b/>
          <w:bCs/>
          <w:sz w:val="24"/>
          <w:u w:val="single"/>
          <w:lang w:val="en-US"/>
        </w:rPr>
      </w:pPr>
      <w:proofErr w:type="spellStart"/>
      <w:r w:rsidRPr="006A679A">
        <w:rPr>
          <w:rFonts w:ascii="Arial" w:hAnsi="Arial" w:cs="Arial"/>
          <w:b/>
          <w:bCs/>
          <w:sz w:val="24"/>
          <w:u w:val="single"/>
          <w:lang w:val="en-US"/>
        </w:rPr>
        <w:t>Entrustable</w:t>
      </w:r>
      <w:proofErr w:type="spellEnd"/>
      <w:r w:rsidRPr="006A679A">
        <w:rPr>
          <w:rFonts w:ascii="Arial" w:hAnsi="Arial" w:cs="Arial"/>
          <w:b/>
          <w:bCs/>
          <w:sz w:val="24"/>
          <w:u w:val="single"/>
          <w:lang w:val="en-US"/>
        </w:rPr>
        <w:t xml:space="preserve"> Professional Activity (EPA)</w:t>
      </w:r>
    </w:p>
    <w:p w14:paraId="361B68ED" w14:textId="77777777" w:rsidR="00185253" w:rsidRDefault="00185253" w:rsidP="00185253">
      <w:pPr>
        <w:spacing w:before="240" w:line="360" w:lineRule="auto"/>
        <w:rPr>
          <w:rFonts w:ascii="Arial" w:hAnsi="Arial" w:cs="Arial"/>
          <w:sz w:val="24"/>
          <w:lang w:val="en-US"/>
        </w:rPr>
      </w:pPr>
      <w:r>
        <w:rPr>
          <w:rFonts w:ascii="Arial" w:hAnsi="Arial" w:cs="Arial"/>
          <w:sz w:val="24"/>
          <w:lang w:val="en-US"/>
        </w:rPr>
        <w:t>An EPA is a real-life professional task that can be entrusted to a trainee once they have shown they are competent.</w:t>
      </w:r>
    </w:p>
    <w:p w14:paraId="36369E14" w14:textId="77777777" w:rsidR="00C14851" w:rsidRDefault="00C14851" w:rsidP="00185253">
      <w:pPr>
        <w:spacing w:before="240" w:line="360" w:lineRule="auto"/>
        <w:rPr>
          <w:rFonts w:ascii="Arial" w:hAnsi="Arial" w:cs="Arial"/>
          <w:b/>
          <w:bCs/>
          <w:sz w:val="24"/>
          <w:u w:val="single"/>
          <w:lang w:val="en-US"/>
        </w:rPr>
      </w:pPr>
    </w:p>
    <w:p w14:paraId="549520B1" w14:textId="76C31CD9" w:rsidR="00185253" w:rsidRPr="006A679A" w:rsidRDefault="00185253" w:rsidP="00185253">
      <w:pPr>
        <w:spacing w:before="240" w:line="360" w:lineRule="auto"/>
        <w:rPr>
          <w:rFonts w:ascii="Arial" w:hAnsi="Arial" w:cs="Arial"/>
          <w:b/>
          <w:bCs/>
          <w:sz w:val="24"/>
          <w:u w:val="single"/>
          <w:lang w:val="en-US"/>
        </w:rPr>
      </w:pPr>
      <w:r w:rsidRPr="006A679A">
        <w:rPr>
          <w:rFonts w:ascii="Arial" w:hAnsi="Arial" w:cs="Arial"/>
          <w:b/>
          <w:bCs/>
          <w:sz w:val="24"/>
          <w:u w:val="single"/>
          <w:lang w:val="en-US"/>
        </w:rPr>
        <w:lastRenderedPageBreak/>
        <w:t>Logbook</w:t>
      </w:r>
    </w:p>
    <w:p w14:paraId="781402E9" w14:textId="77777777" w:rsidR="00185253" w:rsidRDefault="00185253" w:rsidP="00185253">
      <w:pPr>
        <w:spacing w:before="240" w:line="360" w:lineRule="auto"/>
        <w:rPr>
          <w:rFonts w:ascii="Arial" w:hAnsi="Arial" w:cs="Arial"/>
          <w:sz w:val="24"/>
          <w:lang w:val="en-US"/>
        </w:rPr>
      </w:pPr>
      <w:r>
        <w:rPr>
          <w:rFonts w:ascii="Arial" w:hAnsi="Arial" w:cs="Arial"/>
          <w:sz w:val="24"/>
          <w:lang w:val="en-US"/>
        </w:rPr>
        <w:t>A logbook in surgery is structured record in which a surgeon documents their operative experience, clinical activities, and procedural involvement during training or professional practice.</w:t>
      </w:r>
    </w:p>
    <w:p w14:paraId="32C091F7" w14:textId="77777777" w:rsidR="00185253" w:rsidRPr="006A679A" w:rsidRDefault="00185253" w:rsidP="00185253">
      <w:pPr>
        <w:spacing w:before="240" w:line="360" w:lineRule="auto"/>
        <w:rPr>
          <w:rFonts w:ascii="Arial" w:hAnsi="Arial" w:cs="Arial"/>
          <w:b/>
          <w:bCs/>
          <w:sz w:val="24"/>
          <w:u w:val="single"/>
          <w:lang w:val="en-US"/>
        </w:rPr>
      </w:pPr>
      <w:r w:rsidRPr="006A679A">
        <w:rPr>
          <w:rFonts w:ascii="Arial" w:hAnsi="Arial" w:cs="Arial"/>
          <w:b/>
          <w:bCs/>
          <w:sz w:val="24"/>
          <w:u w:val="single"/>
          <w:lang w:val="en-US"/>
        </w:rPr>
        <w:t>Portfolio</w:t>
      </w:r>
    </w:p>
    <w:p w14:paraId="20AC8B2C" w14:textId="77777777" w:rsidR="00185253" w:rsidRDefault="00185253" w:rsidP="00185253">
      <w:pPr>
        <w:spacing w:before="240" w:line="360" w:lineRule="auto"/>
        <w:rPr>
          <w:rFonts w:ascii="Arial" w:hAnsi="Arial" w:cs="Arial"/>
          <w:sz w:val="24"/>
          <w:lang w:val="en-US"/>
        </w:rPr>
      </w:pPr>
      <w:r>
        <w:rPr>
          <w:rFonts w:ascii="Arial" w:hAnsi="Arial" w:cs="Arial"/>
          <w:sz w:val="24"/>
          <w:lang w:val="en-US"/>
        </w:rPr>
        <w:t>A portfolio is a structured collection of documents and evidence, that demonstrates a person’s competence, experience, achievement, and professional development over time.</w:t>
      </w:r>
    </w:p>
    <w:p w14:paraId="1663D3AE" w14:textId="77777777" w:rsidR="00185253" w:rsidRPr="006A679A" w:rsidRDefault="00185253" w:rsidP="00185253">
      <w:pPr>
        <w:spacing w:before="240" w:line="360" w:lineRule="auto"/>
        <w:rPr>
          <w:rFonts w:ascii="Arial" w:hAnsi="Arial" w:cs="Arial"/>
          <w:b/>
          <w:bCs/>
          <w:sz w:val="24"/>
          <w:u w:val="single"/>
          <w:lang w:val="en-US"/>
        </w:rPr>
      </w:pPr>
      <w:r w:rsidRPr="006A679A">
        <w:rPr>
          <w:rFonts w:ascii="Arial" w:hAnsi="Arial" w:cs="Arial"/>
          <w:b/>
          <w:bCs/>
          <w:sz w:val="24"/>
          <w:u w:val="single"/>
          <w:lang w:val="en-US"/>
        </w:rPr>
        <w:t>Level of Competence</w:t>
      </w:r>
    </w:p>
    <w:p w14:paraId="0EBC72A3" w14:textId="77777777" w:rsidR="00185253" w:rsidRDefault="00185253" w:rsidP="00185253">
      <w:pPr>
        <w:spacing w:before="240" w:line="360" w:lineRule="auto"/>
        <w:rPr>
          <w:rFonts w:ascii="Arial" w:hAnsi="Arial" w:cs="Arial"/>
          <w:sz w:val="24"/>
          <w:lang w:val="en-US"/>
        </w:rPr>
      </w:pPr>
      <w:r>
        <w:rPr>
          <w:rFonts w:ascii="Arial" w:hAnsi="Arial" w:cs="Arial"/>
          <w:sz w:val="24"/>
          <w:lang w:val="en-US"/>
        </w:rPr>
        <w:t xml:space="preserve">Level of competence describes the degree of ability and independence a person has in </w:t>
      </w:r>
      <w:proofErr w:type="spellStart"/>
      <w:r>
        <w:rPr>
          <w:rFonts w:ascii="Arial" w:hAnsi="Arial" w:cs="Arial"/>
          <w:sz w:val="24"/>
          <w:lang w:val="en-US"/>
        </w:rPr>
        <w:t>performin</w:t>
      </w:r>
      <w:proofErr w:type="spellEnd"/>
      <w:r>
        <w:rPr>
          <w:rFonts w:ascii="Arial" w:hAnsi="Arial" w:cs="Arial"/>
          <w:sz w:val="24"/>
          <w:lang w:val="en-US"/>
        </w:rPr>
        <w:t xml:space="preserve"> a specific professional task.</w:t>
      </w:r>
    </w:p>
    <w:p w14:paraId="6E868212" w14:textId="77777777" w:rsidR="00185253" w:rsidRPr="006A679A" w:rsidRDefault="00185253" w:rsidP="00185253">
      <w:pPr>
        <w:spacing w:before="240" w:line="360" w:lineRule="auto"/>
        <w:rPr>
          <w:rFonts w:ascii="Arial" w:hAnsi="Arial" w:cs="Arial"/>
          <w:b/>
          <w:bCs/>
          <w:sz w:val="24"/>
          <w:u w:val="single"/>
          <w:lang w:val="en-US"/>
        </w:rPr>
      </w:pPr>
      <w:r w:rsidRPr="006A679A">
        <w:rPr>
          <w:rFonts w:ascii="Arial" w:hAnsi="Arial" w:cs="Arial"/>
          <w:b/>
          <w:bCs/>
          <w:sz w:val="24"/>
          <w:u w:val="single"/>
          <w:lang w:val="en-US"/>
        </w:rPr>
        <w:t>Objective Structured Clinical Examination (OSCE)</w:t>
      </w:r>
    </w:p>
    <w:p w14:paraId="3938E8D9" w14:textId="77777777" w:rsidR="00185253" w:rsidRDefault="00185253" w:rsidP="00185253">
      <w:pPr>
        <w:spacing w:before="240" w:line="360" w:lineRule="auto"/>
        <w:rPr>
          <w:rFonts w:ascii="Arial" w:hAnsi="Arial" w:cs="Arial"/>
          <w:sz w:val="24"/>
          <w:lang w:val="en-US"/>
        </w:rPr>
      </w:pPr>
      <w:r>
        <w:rPr>
          <w:rFonts w:ascii="Arial" w:hAnsi="Arial" w:cs="Arial"/>
          <w:sz w:val="24"/>
          <w:lang w:val="en-US"/>
        </w:rPr>
        <w:t>An OSCE is a clinical exam where candidates rotate through stations and perform specific tasks under observation using standardized criteria.</w:t>
      </w:r>
    </w:p>
    <w:p w14:paraId="57498D7E" w14:textId="77777777" w:rsidR="00185253" w:rsidRPr="006A679A" w:rsidRDefault="00185253" w:rsidP="00185253">
      <w:pPr>
        <w:spacing w:before="240" w:line="360" w:lineRule="auto"/>
        <w:rPr>
          <w:rFonts w:ascii="Arial" w:hAnsi="Arial" w:cs="Arial"/>
          <w:b/>
          <w:bCs/>
          <w:sz w:val="24"/>
          <w:u w:val="single"/>
          <w:lang w:val="en-US"/>
        </w:rPr>
      </w:pPr>
      <w:r w:rsidRPr="006A679A">
        <w:rPr>
          <w:rFonts w:ascii="Arial" w:hAnsi="Arial" w:cs="Arial"/>
          <w:b/>
          <w:bCs/>
          <w:sz w:val="24"/>
          <w:u w:val="single"/>
          <w:lang w:val="en-US"/>
        </w:rPr>
        <w:t>Professionalism</w:t>
      </w:r>
    </w:p>
    <w:p w14:paraId="3BC6119C" w14:textId="77777777" w:rsidR="00185253" w:rsidRDefault="00185253" w:rsidP="00185253">
      <w:pPr>
        <w:spacing w:before="240" w:line="360" w:lineRule="auto"/>
        <w:rPr>
          <w:rFonts w:ascii="Arial" w:hAnsi="Arial" w:cs="Arial"/>
          <w:sz w:val="24"/>
          <w:lang w:val="en-US"/>
        </w:rPr>
      </w:pPr>
      <w:r>
        <w:rPr>
          <w:rFonts w:ascii="Arial" w:hAnsi="Arial" w:cs="Arial"/>
          <w:sz w:val="24"/>
          <w:lang w:val="en-US"/>
        </w:rPr>
        <w:t xml:space="preserve">Professionalism is the set of values, behaviors, and standards that define how a professional is expected to act in </w:t>
      </w:r>
      <w:proofErr w:type="spellStart"/>
      <w:r>
        <w:rPr>
          <w:rFonts w:ascii="Arial" w:hAnsi="Arial" w:cs="Arial"/>
          <w:sz w:val="24"/>
          <w:lang w:val="en-US"/>
        </w:rPr>
        <w:t>thgeir</w:t>
      </w:r>
      <w:proofErr w:type="spellEnd"/>
      <w:r>
        <w:rPr>
          <w:rFonts w:ascii="Arial" w:hAnsi="Arial" w:cs="Arial"/>
          <w:sz w:val="24"/>
          <w:lang w:val="en-US"/>
        </w:rPr>
        <w:t xml:space="preserve"> field. It goes beyond technical skill and includes ethics, responsibility, respect, and integrity.</w:t>
      </w:r>
    </w:p>
    <w:p w14:paraId="389E6AA9" w14:textId="77777777" w:rsidR="00185253" w:rsidRPr="006A679A" w:rsidRDefault="00185253" w:rsidP="00185253">
      <w:pPr>
        <w:spacing w:before="240" w:line="360" w:lineRule="auto"/>
        <w:rPr>
          <w:rFonts w:ascii="Arial" w:hAnsi="Arial" w:cs="Arial"/>
          <w:b/>
          <w:bCs/>
          <w:sz w:val="24"/>
          <w:u w:val="single"/>
          <w:lang w:val="en-US"/>
        </w:rPr>
      </w:pPr>
      <w:r w:rsidRPr="006A679A">
        <w:rPr>
          <w:rFonts w:ascii="Arial" w:hAnsi="Arial" w:cs="Arial"/>
          <w:b/>
          <w:bCs/>
          <w:sz w:val="24"/>
          <w:u w:val="single"/>
          <w:lang w:val="en-US"/>
        </w:rPr>
        <w:t>Quality assurance</w:t>
      </w:r>
    </w:p>
    <w:p w14:paraId="306E98D5" w14:textId="77777777" w:rsidR="00185253" w:rsidRDefault="00185253" w:rsidP="00185253">
      <w:pPr>
        <w:spacing w:before="240" w:line="360" w:lineRule="auto"/>
        <w:rPr>
          <w:rFonts w:ascii="Arial" w:hAnsi="Arial" w:cs="Arial"/>
          <w:sz w:val="24"/>
          <w:lang w:val="en-US"/>
        </w:rPr>
      </w:pPr>
      <w:r>
        <w:rPr>
          <w:rFonts w:ascii="Arial" w:hAnsi="Arial" w:cs="Arial"/>
          <w:sz w:val="24"/>
          <w:lang w:val="en-US"/>
        </w:rPr>
        <w:t xml:space="preserve">Quality assurance is a structured process designed to ensure that services or outcomes </w:t>
      </w:r>
      <w:proofErr w:type="spellStart"/>
      <w:r>
        <w:rPr>
          <w:rFonts w:ascii="Arial" w:hAnsi="Arial" w:cs="Arial"/>
          <w:sz w:val="24"/>
          <w:lang w:val="en-US"/>
        </w:rPr>
        <w:t>consistenly</w:t>
      </w:r>
      <w:proofErr w:type="spellEnd"/>
      <w:r>
        <w:rPr>
          <w:rFonts w:ascii="Arial" w:hAnsi="Arial" w:cs="Arial"/>
          <w:sz w:val="24"/>
          <w:lang w:val="en-US"/>
        </w:rPr>
        <w:t xml:space="preserve"> meet defined standards of quality and safety.</w:t>
      </w:r>
    </w:p>
    <w:p w14:paraId="1DE9E924" w14:textId="77777777" w:rsidR="00185253" w:rsidRDefault="00185253" w:rsidP="00185253">
      <w:pPr>
        <w:spacing w:before="240" w:line="360" w:lineRule="auto"/>
        <w:rPr>
          <w:rFonts w:ascii="Arial" w:hAnsi="Arial" w:cs="Arial"/>
          <w:sz w:val="24"/>
          <w:u w:val="single"/>
          <w:lang w:val="en-US"/>
        </w:rPr>
      </w:pPr>
    </w:p>
    <w:p w14:paraId="31A1C1AD" w14:textId="77777777" w:rsidR="00185253" w:rsidRDefault="00185253" w:rsidP="00185253">
      <w:pPr>
        <w:spacing w:before="240" w:line="360" w:lineRule="auto"/>
        <w:rPr>
          <w:rFonts w:ascii="Arial" w:hAnsi="Arial" w:cs="Arial"/>
          <w:sz w:val="24"/>
          <w:u w:val="single"/>
          <w:lang w:val="en-US"/>
        </w:rPr>
      </w:pPr>
    </w:p>
    <w:p w14:paraId="0E9F4B59" w14:textId="77777777" w:rsidR="00C14851" w:rsidRDefault="00C14851" w:rsidP="00185253">
      <w:pPr>
        <w:spacing w:before="240" w:line="360" w:lineRule="auto"/>
        <w:rPr>
          <w:rFonts w:ascii="Arial" w:hAnsi="Arial" w:cs="Arial"/>
          <w:b/>
          <w:bCs/>
          <w:sz w:val="24"/>
          <w:u w:val="single"/>
          <w:lang w:val="en-US"/>
        </w:rPr>
      </w:pPr>
    </w:p>
    <w:p w14:paraId="258FDB26" w14:textId="685B38CF" w:rsidR="00185253" w:rsidRPr="006A679A" w:rsidRDefault="00185253" w:rsidP="00185253">
      <w:pPr>
        <w:spacing w:before="240" w:line="360" w:lineRule="auto"/>
        <w:rPr>
          <w:rFonts w:ascii="Arial" w:hAnsi="Arial" w:cs="Arial"/>
          <w:b/>
          <w:bCs/>
          <w:sz w:val="24"/>
          <w:u w:val="single"/>
          <w:lang w:val="en-US"/>
        </w:rPr>
      </w:pPr>
      <w:r w:rsidRPr="006A679A">
        <w:rPr>
          <w:rFonts w:ascii="Arial" w:hAnsi="Arial" w:cs="Arial"/>
          <w:b/>
          <w:bCs/>
          <w:sz w:val="24"/>
          <w:u w:val="single"/>
          <w:lang w:val="en-US"/>
        </w:rPr>
        <w:lastRenderedPageBreak/>
        <w:t>Syllabus</w:t>
      </w:r>
    </w:p>
    <w:p w14:paraId="1AD6F75B" w14:textId="77777777" w:rsidR="00185253" w:rsidRDefault="00185253" w:rsidP="00185253">
      <w:pPr>
        <w:spacing w:before="240" w:line="360" w:lineRule="auto"/>
        <w:rPr>
          <w:rFonts w:ascii="Arial" w:hAnsi="Arial" w:cs="Arial"/>
          <w:sz w:val="24"/>
          <w:lang w:val="en-US"/>
        </w:rPr>
      </w:pPr>
      <w:r>
        <w:rPr>
          <w:rFonts w:ascii="Arial" w:hAnsi="Arial" w:cs="Arial"/>
          <w:sz w:val="24"/>
          <w:lang w:val="en-US"/>
        </w:rPr>
        <w:t>A syllabus is a document that outlines the specific content and structure of a single course or training module. It is more detailed than a curriculum, which is the overall program plan.</w:t>
      </w:r>
    </w:p>
    <w:p w14:paraId="43DC1A87" w14:textId="77777777" w:rsidR="00185253" w:rsidRPr="006A679A" w:rsidRDefault="00185253" w:rsidP="00185253">
      <w:pPr>
        <w:spacing w:before="240" w:line="360" w:lineRule="auto"/>
        <w:rPr>
          <w:rFonts w:ascii="Arial" w:hAnsi="Arial" w:cs="Arial"/>
          <w:b/>
          <w:bCs/>
          <w:sz w:val="24"/>
          <w:u w:val="single"/>
          <w:lang w:val="en-US"/>
        </w:rPr>
      </w:pPr>
      <w:r w:rsidRPr="006A679A">
        <w:rPr>
          <w:rFonts w:ascii="Arial" w:hAnsi="Arial" w:cs="Arial"/>
          <w:b/>
          <w:bCs/>
          <w:sz w:val="24"/>
          <w:u w:val="single"/>
          <w:lang w:val="en-US"/>
        </w:rPr>
        <w:t>Skill</w:t>
      </w:r>
    </w:p>
    <w:p w14:paraId="6DF276EB" w14:textId="77777777" w:rsidR="00185253" w:rsidRDefault="00185253" w:rsidP="00185253">
      <w:pPr>
        <w:spacing w:before="240" w:line="360" w:lineRule="auto"/>
        <w:rPr>
          <w:rFonts w:ascii="Arial" w:hAnsi="Arial" w:cs="Arial"/>
          <w:sz w:val="24"/>
          <w:lang w:val="en-US"/>
        </w:rPr>
      </w:pPr>
      <w:r>
        <w:rPr>
          <w:rFonts w:ascii="Arial" w:hAnsi="Arial" w:cs="Arial"/>
          <w:sz w:val="24"/>
          <w:lang w:val="en-US"/>
        </w:rPr>
        <w:t>A skill is the ability to perform a task effectively and efficiently, usually acquired through training, practice, and experience.</w:t>
      </w:r>
    </w:p>
    <w:p w14:paraId="09C91953" w14:textId="77777777" w:rsidR="00185253" w:rsidRPr="006A679A" w:rsidRDefault="00185253" w:rsidP="00185253">
      <w:pPr>
        <w:spacing w:before="240" w:line="360" w:lineRule="auto"/>
        <w:rPr>
          <w:rFonts w:ascii="Arial" w:hAnsi="Arial" w:cs="Arial"/>
          <w:b/>
          <w:bCs/>
          <w:sz w:val="24"/>
          <w:lang w:val="en-US"/>
        </w:rPr>
      </w:pPr>
      <w:r w:rsidRPr="006A679A">
        <w:rPr>
          <w:rFonts w:ascii="Arial" w:hAnsi="Arial" w:cs="Arial"/>
          <w:b/>
          <w:bCs/>
          <w:sz w:val="24"/>
          <w:u w:val="single"/>
          <w:lang w:val="en-US"/>
        </w:rPr>
        <w:t>Professional Skill</w:t>
      </w:r>
    </w:p>
    <w:p w14:paraId="02DD33B0" w14:textId="77777777" w:rsidR="00185253" w:rsidRDefault="00185253" w:rsidP="00185253">
      <w:pPr>
        <w:spacing w:before="240" w:line="360" w:lineRule="auto"/>
        <w:rPr>
          <w:rFonts w:ascii="Arial" w:hAnsi="Arial" w:cs="Arial"/>
          <w:sz w:val="24"/>
          <w:lang w:val="en-US"/>
        </w:rPr>
      </w:pPr>
      <w:r w:rsidRPr="00ED0E0B">
        <w:rPr>
          <w:rFonts w:ascii="Arial" w:hAnsi="Arial" w:cs="Arial"/>
          <w:sz w:val="24"/>
          <w:lang w:val="en-US"/>
        </w:rPr>
        <w:t>Professional skills are the abilities and behaviors that enable a person to perform effectively, responsibly, and ethically in their professional role. They go beyond technical knowledge and include communication, judgement, teamwork, and integrity.</w:t>
      </w:r>
    </w:p>
    <w:p w14:paraId="7B1492B1" w14:textId="77777777" w:rsidR="00185253" w:rsidRPr="006A679A" w:rsidRDefault="00185253" w:rsidP="00185253">
      <w:pPr>
        <w:spacing w:before="240" w:line="360" w:lineRule="auto"/>
        <w:rPr>
          <w:rFonts w:ascii="Arial" w:hAnsi="Arial" w:cs="Arial"/>
          <w:b/>
          <w:bCs/>
          <w:sz w:val="24"/>
          <w:u w:val="single"/>
          <w:lang w:val="en-US"/>
        </w:rPr>
      </w:pPr>
      <w:proofErr w:type="spellStart"/>
      <w:r w:rsidRPr="006A679A">
        <w:rPr>
          <w:rFonts w:ascii="Arial" w:hAnsi="Arial" w:cs="Arial"/>
          <w:b/>
          <w:bCs/>
          <w:sz w:val="24"/>
          <w:u w:val="single"/>
          <w:lang w:val="en-US"/>
        </w:rPr>
        <w:t>Behavioural</w:t>
      </w:r>
      <w:proofErr w:type="spellEnd"/>
      <w:r w:rsidRPr="006A679A">
        <w:rPr>
          <w:rFonts w:ascii="Arial" w:hAnsi="Arial" w:cs="Arial"/>
          <w:b/>
          <w:bCs/>
          <w:sz w:val="24"/>
          <w:u w:val="single"/>
          <w:lang w:val="en-US"/>
        </w:rPr>
        <w:t xml:space="preserve"> Skill</w:t>
      </w:r>
    </w:p>
    <w:p w14:paraId="5F4C9380" w14:textId="77777777" w:rsidR="00185253" w:rsidRDefault="00185253" w:rsidP="00185253">
      <w:pPr>
        <w:spacing w:before="240" w:line="360" w:lineRule="auto"/>
        <w:rPr>
          <w:rFonts w:ascii="Arial" w:hAnsi="Arial" w:cs="Arial"/>
          <w:sz w:val="24"/>
          <w:lang w:val="en-US"/>
        </w:rPr>
      </w:pPr>
      <w:proofErr w:type="spellStart"/>
      <w:r w:rsidRPr="00ED0E0B">
        <w:rPr>
          <w:rFonts w:ascii="Arial" w:hAnsi="Arial" w:cs="Arial"/>
          <w:sz w:val="24"/>
          <w:lang w:val="en-US"/>
        </w:rPr>
        <w:t>Beh</w:t>
      </w:r>
      <w:r>
        <w:rPr>
          <w:rFonts w:ascii="Arial" w:hAnsi="Arial" w:cs="Arial"/>
          <w:sz w:val="24"/>
          <w:lang w:val="en-US"/>
        </w:rPr>
        <w:t>avioural</w:t>
      </w:r>
      <w:proofErr w:type="spellEnd"/>
      <w:r>
        <w:rPr>
          <w:rFonts w:ascii="Arial" w:hAnsi="Arial" w:cs="Arial"/>
          <w:sz w:val="24"/>
          <w:lang w:val="en-US"/>
        </w:rPr>
        <w:t xml:space="preserve"> skills are the observable actions and interpersonal </w:t>
      </w:r>
      <w:proofErr w:type="spellStart"/>
      <w:r>
        <w:rPr>
          <w:rFonts w:ascii="Arial" w:hAnsi="Arial" w:cs="Arial"/>
          <w:sz w:val="24"/>
          <w:lang w:val="en-US"/>
        </w:rPr>
        <w:t>behiours</w:t>
      </w:r>
      <w:proofErr w:type="spellEnd"/>
      <w:r>
        <w:rPr>
          <w:rFonts w:ascii="Arial" w:hAnsi="Arial" w:cs="Arial"/>
          <w:sz w:val="24"/>
          <w:lang w:val="en-US"/>
        </w:rPr>
        <w:t xml:space="preserve"> that determine how a person interacts, communicates, and conducts themselves in a professional environment</w:t>
      </w:r>
    </w:p>
    <w:p w14:paraId="17C3885E" w14:textId="77777777" w:rsidR="00185253" w:rsidRPr="006A679A" w:rsidRDefault="00185253" w:rsidP="00185253">
      <w:pPr>
        <w:spacing w:before="240" w:line="360" w:lineRule="auto"/>
        <w:rPr>
          <w:rFonts w:ascii="Arial" w:hAnsi="Arial" w:cs="Arial"/>
          <w:b/>
          <w:bCs/>
          <w:sz w:val="24"/>
          <w:u w:val="single"/>
          <w:lang w:val="en-US"/>
        </w:rPr>
      </w:pPr>
      <w:proofErr w:type="spellStart"/>
      <w:r w:rsidRPr="006A679A">
        <w:rPr>
          <w:rFonts w:ascii="Arial" w:hAnsi="Arial" w:cs="Arial"/>
          <w:b/>
          <w:bCs/>
          <w:sz w:val="24"/>
          <w:u w:val="single"/>
          <w:lang w:val="en-US"/>
        </w:rPr>
        <w:t>Eligability</w:t>
      </w:r>
      <w:proofErr w:type="spellEnd"/>
      <w:r w:rsidRPr="006A679A">
        <w:rPr>
          <w:rFonts w:ascii="Arial" w:hAnsi="Arial" w:cs="Arial"/>
          <w:b/>
          <w:bCs/>
          <w:sz w:val="24"/>
          <w:u w:val="single"/>
          <w:lang w:val="en-US"/>
        </w:rPr>
        <w:t xml:space="preserve"> Assessment</w:t>
      </w:r>
    </w:p>
    <w:p w14:paraId="43534315" w14:textId="77777777" w:rsidR="00185253" w:rsidRDefault="00185253" w:rsidP="00185253">
      <w:pPr>
        <w:spacing w:before="240" w:line="360" w:lineRule="auto"/>
        <w:rPr>
          <w:rFonts w:ascii="Arial" w:hAnsi="Arial" w:cs="Arial"/>
          <w:sz w:val="24"/>
          <w:lang w:val="en-US"/>
        </w:rPr>
      </w:pPr>
      <w:r>
        <w:rPr>
          <w:rFonts w:ascii="Arial" w:hAnsi="Arial" w:cs="Arial"/>
          <w:sz w:val="24"/>
          <w:lang w:val="en-US"/>
        </w:rPr>
        <w:t>An eligibility assessment is a formal review process used determine whether a person meets the required criteria to apply for or enter a program, examination, certification, or position.</w:t>
      </w:r>
    </w:p>
    <w:p w14:paraId="6C415AA9" w14:textId="77777777" w:rsidR="00185253" w:rsidRPr="006A679A" w:rsidRDefault="00185253" w:rsidP="00185253">
      <w:pPr>
        <w:spacing w:before="240" w:line="360" w:lineRule="auto"/>
        <w:rPr>
          <w:rFonts w:ascii="Arial" w:hAnsi="Arial" w:cs="Arial"/>
          <w:b/>
          <w:bCs/>
          <w:sz w:val="24"/>
          <w:u w:val="single"/>
          <w:lang w:val="en-US"/>
        </w:rPr>
      </w:pPr>
      <w:r w:rsidRPr="006A679A">
        <w:rPr>
          <w:rFonts w:ascii="Arial" w:hAnsi="Arial" w:cs="Arial"/>
          <w:b/>
          <w:bCs/>
          <w:sz w:val="24"/>
          <w:u w:val="single"/>
          <w:lang w:val="en-US"/>
        </w:rPr>
        <w:t>Quality Management</w:t>
      </w:r>
    </w:p>
    <w:p w14:paraId="22400407" w14:textId="77777777" w:rsidR="00185253" w:rsidRDefault="00185253" w:rsidP="00185253">
      <w:pPr>
        <w:spacing w:before="240" w:line="360" w:lineRule="auto"/>
        <w:rPr>
          <w:rFonts w:ascii="Arial" w:hAnsi="Arial" w:cs="Arial"/>
          <w:sz w:val="24"/>
          <w:lang w:val="en-US"/>
        </w:rPr>
      </w:pPr>
      <w:r>
        <w:rPr>
          <w:rFonts w:ascii="Arial" w:hAnsi="Arial" w:cs="Arial"/>
          <w:sz w:val="24"/>
          <w:lang w:val="en-US"/>
        </w:rPr>
        <w:t xml:space="preserve">Quality Management is the structured system by which an organization plans, controls, assures, and continuously improves the quality of its services or products. It is broader than quality assurance because it includes strategy, leadership, processes, measurement, and improvement. </w:t>
      </w:r>
    </w:p>
    <w:bookmarkEnd w:id="0"/>
    <w:p w14:paraId="47D3CB32" w14:textId="7E7AA502" w:rsidR="00FC2C62" w:rsidRDefault="00FC2C62" w:rsidP="00F869B8">
      <w:pPr>
        <w:rPr>
          <w:rFonts w:ascii="Arial" w:hAnsi="Arial" w:cs="Arial"/>
          <w:b/>
          <w:sz w:val="24"/>
          <w:lang w:val="en-US"/>
        </w:rPr>
      </w:pPr>
    </w:p>
    <w:p w14:paraId="421946D8" w14:textId="77777777" w:rsidR="00185253" w:rsidRDefault="00185253" w:rsidP="00F869B8">
      <w:pPr>
        <w:rPr>
          <w:rFonts w:ascii="Arial" w:hAnsi="Arial" w:cs="Arial"/>
          <w:b/>
          <w:sz w:val="24"/>
          <w:lang w:val="en-US"/>
        </w:rPr>
      </w:pPr>
    </w:p>
    <w:p w14:paraId="6FD43D15" w14:textId="703819A0" w:rsidR="00DD6455" w:rsidRPr="00DD6455" w:rsidRDefault="00DD6455" w:rsidP="00DD6455">
      <w:pPr>
        <w:jc w:val="center"/>
        <w:rPr>
          <w:rFonts w:ascii="Arial" w:hAnsi="Arial" w:cs="Arial"/>
          <w:b/>
          <w:sz w:val="24"/>
          <w:lang w:val="en-US"/>
        </w:rPr>
      </w:pPr>
      <w:r w:rsidRPr="00DD6455">
        <w:rPr>
          <w:rFonts w:ascii="Arial" w:hAnsi="Arial" w:cs="Arial"/>
          <w:b/>
          <w:sz w:val="24"/>
          <w:lang w:val="en-US"/>
        </w:rPr>
        <w:lastRenderedPageBreak/>
        <w:t xml:space="preserve">Training Requirements for the </w:t>
      </w:r>
      <w:r w:rsidR="00185253" w:rsidRPr="00185253">
        <w:rPr>
          <w:rFonts w:ascii="Arial" w:hAnsi="Arial" w:cs="Arial"/>
          <w:b/>
          <w:sz w:val="24"/>
          <w:lang w:val="en-US"/>
        </w:rPr>
        <w:t>Competency</w:t>
      </w:r>
      <w:r w:rsidRPr="00DD6455">
        <w:rPr>
          <w:rFonts w:ascii="Arial" w:hAnsi="Arial" w:cs="Arial"/>
          <w:b/>
          <w:sz w:val="24"/>
          <w:lang w:val="en-US"/>
        </w:rPr>
        <w:t xml:space="preserve"> o</w:t>
      </w:r>
      <w:r>
        <w:rPr>
          <w:rFonts w:ascii="Arial" w:hAnsi="Arial" w:cs="Arial"/>
          <w:b/>
          <w:sz w:val="24"/>
          <w:lang w:val="en-US"/>
        </w:rPr>
        <w:t>f Abdominal Wall Surgery</w:t>
      </w:r>
    </w:p>
    <w:p w14:paraId="3C384E75" w14:textId="0AA7D586" w:rsidR="00DD6455" w:rsidRPr="00DD6455" w:rsidRDefault="00DD6455" w:rsidP="00DD6455">
      <w:pPr>
        <w:jc w:val="center"/>
        <w:rPr>
          <w:rFonts w:ascii="Arial" w:hAnsi="Arial" w:cs="Arial"/>
          <w:b/>
          <w:i/>
          <w:iCs/>
          <w:sz w:val="24"/>
          <w:lang w:val="en-US"/>
        </w:rPr>
      </w:pPr>
      <w:r w:rsidRPr="00DD6455">
        <w:rPr>
          <w:rFonts w:ascii="Arial" w:hAnsi="Arial" w:cs="Arial"/>
          <w:b/>
          <w:i/>
          <w:iCs/>
          <w:sz w:val="24"/>
          <w:lang w:val="en-US"/>
        </w:rPr>
        <w:t xml:space="preserve">European Standards of Postgraduate Medical </w:t>
      </w:r>
      <w:r w:rsidR="00185253" w:rsidRPr="00185253">
        <w:rPr>
          <w:rFonts w:ascii="Arial" w:hAnsi="Arial" w:cs="Arial"/>
          <w:b/>
          <w:i/>
          <w:iCs/>
          <w:sz w:val="24"/>
          <w:lang w:val="en-US"/>
        </w:rPr>
        <w:t>Competency</w:t>
      </w:r>
      <w:r w:rsidRPr="00DD6455">
        <w:rPr>
          <w:rFonts w:ascii="Arial" w:hAnsi="Arial" w:cs="Arial"/>
          <w:b/>
          <w:i/>
          <w:iCs/>
          <w:sz w:val="24"/>
          <w:lang w:val="en-US"/>
        </w:rPr>
        <w:t xml:space="preserve"> Training</w:t>
      </w:r>
    </w:p>
    <w:p w14:paraId="5726B3D9" w14:textId="77777777" w:rsidR="00DD6455" w:rsidRPr="00DD6455" w:rsidRDefault="00DD6455" w:rsidP="00DD6455">
      <w:pPr>
        <w:rPr>
          <w:rFonts w:ascii="Arial" w:hAnsi="Arial" w:cs="Arial"/>
          <w:b/>
          <w:sz w:val="24"/>
          <w:lang w:val="en-US"/>
        </w:rPr>
      </w:pPr>
    </w:p>
    <w:p w14:paraId="02CE6167" w14:textId="77777777" w:rsidR="00DD6455" w:rsidRPr="00DD6455" w:rsidRDefault="00DD6455" w:rsidP="00DD6455">
      <w:pPr>
        <w:rPr>
          <w:rFonts w:ascii="Arial" w:hAnsi="Arial" w:cs="Arial"/>
          <w:b/>
          <w:sz w:val="24"/>
          <w:lang w:val="en-US"/>
        </w:rPr>
      </w:pPr>
      <w:r w:rsidRPr="00DD6455">
        <w:rPr>
          <w:rFonts w:ascii="Arial" w:hAnsi="Arial" w:cs="Arial"/>
          <w:b/>
          <w:sz w:val="24"/>
          <w:lang w:val="en-US"/>
        </w:rPr>
        <w:t>Table of Content</w:t>
      </w:r>
    </w:p>
    <w:p w14:paraId="427B7087" w14:textId="77777777" w:rsidR="00DD6455" w:rsidRPr="00DD6455" w:rsidRDefault="00DD6455" w:rsidP="00DD6455">
      <w:pPr>
        <w:rPr>
          <w:rFonts w:ascii="Arial" w:hAnsi="Arial" w:cs="Arial"/>
          <w:b/>
          <w:sz w:val="24"/>
          <w:lang w:val="en-US"/>
        </w:rPr>
      </w:pPr>
      <w:r w:rsidRPr="00DD6455">
        <w:rPr>
          <w:rFonts w:ascii="Arial" w:hAnsi="Arial" w:cs="Arial"/>
          <w:b/>
          <w:sz w:val="24"/>
          <w:lang w:val="en-US"/>
        </w:rPr>
        <w:t>I.</w:t>
      </w:r>
      <w:r w:rsidRPr="00DD6455">
        <w:rPr>
          <w:rFonts w:ascii="Arial" w:hAnsi="Arial" w:cs="Arial"/>
          <w:b/>
          <w:sz w:val="24"/>
          <w:lang w:val="en-US"/>
        </w:rPr>
        <w:tab/>
      </w:r>
      <w:r w:rsidRPr="00DD6455">
        <w:rPr>
          <w:rFonts w:ascii="Arial" w:hAnsi="Arial" w:cs="Arial"/>
          <w:b/>
          <w:sz w:val="24"/>
          <w:u w:val="single"/>
          <w:lang w:val="en-US"/>
        </w:rPr>
        <w:t>INTRODUCTION</w:t>
      </w:r>
    </w:p>
    <w:p w14:paraId="1498C929" w14:textId="38530919" w:rsidR="00DD6455" w:rsidRPr="00DD6455" w:rsidRDefault="00DD6455" w:rsidP="00DD6455">
      <w:pPr>
        <w:rPr>
          <w:rFonts w:ascii="Arial" w:hAnsi="Arial" w:cs="Arial"/>
          <w:b/>
          <w:sz w:val="24"/>
          <w:lang w:val="en-US"/>
        </w:rPr>
      </w:pPr>
      <w:r w:rsidRPr="00DD6455">
        <w:rPr>
          <w:rFonts w:ascii="Arial" w:hAnsi="Arial" w:cs="Arial"/>
          <w:b/>
          <w:sz w:val="24"/>
          <w:lang w:val="en-US"/>
        </w:rPr>
        <w:t>1.</w:t>
      </w:r>
      <w:r w:rsidRPr="00DD6455">
        <w:rPr>
          <w:rFonts w:ascii="Arial" w:hAnsi="Arial" w:cs="Arial"/>
          <w:b/>
          <w:sz w:val="24"/>
          <w:lang w:val="en-US"/>
        </w:rPr>
        <w:tab/>
        <w:t>UEMS Preamble</w:t>
      </w:r>
      <w:r>
        <w:rPr>
          <w:rFonts w:ascii="Arial" w:hAnsi="Arial" w:cs="Arial"/>
          <w:b/>
          <w:sz w:val="24"/>
          <w:lang w:val="en-US"/>
        </w:rPr>
        <w:t xml:space="preserve"> (1 – 9)</w:t>
      </w:r>
    </w:p>
    <w:p w14:paraId="4469D368" w14:textId="77777777" w:rsidR="00DD6455" w:rsidRPr="00DD6455" w:rsidRDefault="00DD6455" w:rsidP="006C641E">
      <w:pPr>
        <w:spacing w:line="360" w:lineRule="auto"/>
        <w:rPr>
          <w:rFonts w:ascii="Arial" w:hAnsi="Arial" w:cs="Arial"/>
          <w:bCs/>
          <w:sz w:val="24"/>
          <w:lang w:val="en-US"/>
        </w:rPr>
      </w:pPr>
      <w:r w:rsidRPr="00DD6455">
        <w:rPr>
          <w:rFonts w:ascii="Arial" w:hAnsi="Arial" w:cs="Arial"/>
          <w:bCs/>
          <w:sz w:val="24"/>
          <w:lang w:val="en-US"/>
        </w:rPr>
        <w:t xml:space="preserve">The UEMS (Union </w:t>
      </w:r>
      <w:proofErr w:type="spellStart"/>
      <w:r w:rsidRPr="00DD6455">
        <w:rPr>
          <w:rFonts w:ascii="Arial" w:hAnsi="Arial" w:cs="Arial"/>
          <w:bCs/>
          <w:sz w:val="24"/>
          <w:lang w:val="en-US"/>
        </w:rPr>
        <w:t>Européenne</w:t>
      </w:r>
      <w:proofErr w:type="spellEnd"/>
      <w:r w:rsidRPr="00DD6455">
        <w:rPr>
          <w:rFonts w:ascii="Arial" w:hAnsi="Arial" w:cs="Arial"/>
          <w:bCs/>
          <w:sz w:val="24"/>
          <w:lang w:val="en-US"/>
        </w:rPr>
        <w:t xml:space="preserve"> des </w:t>
      </w:r>
      <w:proofErr w:type="spellStart"/>
      <w:r w:rsidRPr="00DD6455">
        <w:rPr>
          <w:rFonts w:ascii="Arial" w:hAnsi="Arial" w:cs="Arial"/>
          <w:bCs/>
          <w:sz w:val="24"/>
          <w:lang w:val="en-US"/>
        </w:rPr>
        <w:t>Médecins</w:t>
      </w:r>
      <w:proofErr w:type="spellEnd"/>
      <w:r w:rsidRPr="00DD6455">
        <w:rPr>
          <w:rFonts w:ascii="Arial" w:hAnsi="Arial" w:cs="Arial"/>
          <w:bCs/>
          <w:sz w:val="24"/>
          <w:lang w:val="en-US"/>
        </w:rPr>
        <w:t xml:space="preserve"> </w:t>
      </w:r>
      <w:proofErr w:type="spellStart"/>
      <w:r w:rsidRPr="00DD6455">
        <w:rPr>
          <w:rFonts w:ascii="Arial" w:hAnsi="Arial" w:cs="Arial"/>
          <w:bCs/>
          <w:sz w:val="24"/>
          <w:lang w:val="en-US"/>
        </w:rPr>
        <w:t>Spécialistes</w:t>
      </w:r>
      <w:proofErr w:type="spellEnd"/>
      <w:r w:rsidRPr="00DD6455">
        <w:rPr>
          <w:rFonts w:ascii="Arial" w:hAnsi="Arial" w:cs="Arial"/>
          <w:bCs/>
          <w:sz w:val="24"/>
          <w:lang w:val="en-US"/>
        </w:rPr>
        <w:t xml:space="preserve">, or European Union of Medical Specialists) is a non-governmental </w:t>
      </w:r>
      <w:proofErr w:type="spellStart"/>
      <w:r w:rsidRPr="00DD6455">
        <w:rPr>
          <w:rFonts w:ascii="Arial" w:hAnsi="Arial" w:cs="Arial"/>
          <w:bCs/>
          <w:sz w:val="24"/>
          <w:lang w:val="en-US"/>
        </w:rPr>
        <w:t>organisation</w:t>
      </w:r>
      <w:proofErr w:type="spellEnd"/>
      <w:r w:rsidRPr="00DD6455">
        <w:rPr>
          <w:rFonts w:ascii="Arial" w:hAnsi="Arial" w:cs="Arial"/>
          <w:bCs/>
          <w:sz w:val="24"/>
          <w:lang w:val="en-US"/>
        </w:rPr>
        <w:t xml:space="preserve"> representing national associations of medical specialists at the European level. With its current membership of 40 national associations and operating through 43 Specialist Sections and their European Boards, 17 Multidisciplinary Joint Committees and 4 Thematic Federations the UEMS is committed to promote the free movement of medical specialists across Europe while ensuring the professional consensus on the framework for the highest possible level of their training which will pave the way to the improvement of quality of care for the benefit of all European citizens and beyond. </w:t>
      </w:r>
    </w:p>
    <w:p w14:paraId="2AE00863" w14:textId="6490D71A" w:rsidR="00DD6455" w:rsidRPr="00DD6455" w:rsidRDefault="00DD6455" w:rsidP="006C641E">
      <w:pPr>
        <w:spacing w:line="360" w:lineRule="auto"/>
        <w:rPr>
          <w:rFonts w:ascii="Arial" w:hAnsi="Arial" w:cs="Arial"/>
          <w:b/>
          <w:sz w:val="24"/>
          <w:lang w:val="en-US"/>
        </w:rPr>
      </w:pPr>
      <w:r w:rsidRPr="00DD6455">
        <w:rPr>
          <w:rFonts w:ascii="Arial" w:hAnsi="Arial" w:cs="Arial"/>
          <w:b/>
          <w:sz w:val="24"/>
          <w:lang w:val="en-US"/>
        </w:rPr>
        <w:t xml:space="preserve">UEMS and its Postgraduate Medical Specialists Training </w:t>
      </w:r>
      <w:proofErr w:type="spellStart"/>
      <w:r w:rsidRPr="00DD6455">
        <w:rPr>
          <w:rFonts w:ascii="Arial" w:hAnsi="Arial" w:cs="Arial"/>
          <w:b/>
          <w:sz w:val="24"/>
          <w:lang w:val="en-US"/>
        </w:rPr>
        <w:t>programmes</w:t>
      </w:r>
      <w:proofErr w:type="spellEnd"/>
      <w:r w:rsidRPr="00DD6455">
        <w:rPr>
          <w:rFonts w:ascii="Arial" w:hAnsi="Arial" w:cs="Arial"/>
          <w:b/>
          <w:sz w:val="24"/>
          <w:lang w:val="en-US"/>
        </w:rPr>
        <w:t xml:space="preserve">. </w:t>
      </w:r>
      <w:r>
        <w:rPr>
          <w:rFonts w:ascii="Arial" w:hAnsi="Arial" w:cs="Arial"/>
          <w:b/>
          <w:sz w:val="24"/>
          <w:lang w:val="en-US"/>
        </w:rPr>
        <w:br/>
      </w:r>
      <w:r w:rsidRPr="00DD6455">
        <w:rPr>
          <w:rFonts w:ascii="Arial" w:hAnsi="Arial" w:cs="Arial"/>
          <w:bCs/>
          <w:sz w:val="24"/>
          <w:lang w:val="en-US"/>
        </w:rPr>
        <w:t xml:space="preserve">In 1994, the UEMS adopted its Charter on Postgraduate Training aiming at providing the recommendations at the European level for high quality training. This Charter set the basis for the European approach in the field of </w:t>
      </w:r>
      <w:proofErr w:type="spellStart"/>
      <w:r w:rsidRPr="00DD6455">
        <w:rPr>
          <w:rFonts w:ascii="Arial" w:hAnsi="Arial" w:cs="Arial"/>
          <w:bCs/>
          <w:sz w:val="24"/>
          <w:lang w:val="en-US"/>
        </w:rPr>
        <w:t>harmonisation</w:t>
      </w:r>
      <w:proofErr w:type="spellEnd"/>
      <w:r w:rsidRPr="00DD6455">
        <w:rPr>
          <w:rFonts w:ascii="Arial" w:hAnsi="Arial" w:cs="Arial"/>
          <w:bCs/>
          <w:sz w:val="24"/>
          <w:lang w:val="en-US"/>
        </w:rPr>
        <w:t xml:space="preserve"> of Postgraduate Specialist Medical Training, most importantly with the ongoing dissemination of its periodically updated Chapter 6’s, specific to each specialty. After the most recent version of the EU Directive on the recognition of Professional Qualifications was introduced in 2011, the UEMS Specialist Sections and other UEMS Bodies have continued working on developing the documents on European Training Requirement(s) (ETRs). They reflect modern medical practice and current scientific findings in each of the specialty fields and particular competencies covered and being represented within the UEMS. In 2012 the UEMS Council adopted the document Template Structure for ETR.</w:t>
      </w:r>
      <w:r w:rsidRPr="00DD6455">
        <w:rPr>
          <w:rFonts w:ascii="Arial" w:hAnsi="Arial" w:cs="Arial"/>
          <w:b/>
          <w:sz w:val="24"/>
          <w:lang w:val="en-US"/>
        </w:rPr>
        <w:t xml:space="preserve"> </w:t>
      </w:r>
    </w:p>
    <w:p w14:paraId="5B793E18" w14:textId="77777777" w:rsidR="00C14851" w:rsidRDefault="00C14851" w:rsidP="006C641E">
      <w:pPr>
        <w:spacing w:line="360" w:lineRule="auto"/>
        <w:rPr>
          <w:rFonts w:ascii="Arial" w:hAnsi="Arial" w:cs="Arial"/>
          <w:b/>
          <w:sz w:val="24"/>
          <w:lang w:val="en-US"/>
        </w:rPr>
      </w:pPr>
    </w:p>
    <w:p w14:paraId="6FAE7C01" w14:textId="101A4943" w:rsidR="00DD6455" w:rsidRPr="00DD6455" w:rsidRDefault="00DD6455" w:rsidP="006C641E">
      <w:pPr>
        <w:spacing w:line="360" w:lineRule="auto"/>
        <w:rPr>
          <w:rFonts w:ascii="Arial" w:hAnsi="Arial" w:cs="Arial"/>
          <w:b/>
          <w:sz w:val="24"/>
          <w:lang w:val="en-US"/>
        </w:rPr>
      </w:pPr>
      <w:r w:rsidRPr="00DD6455">
        <w:rPr>
          <w:rFonts w:ascii="Arial" w:hAnsi="Arial" w:cs="Arial"/>
          <w:b/>
          <w:sz w:val="24"/>
          <w:lang w:val="en-US"/>
        </w:rPr>
        <w:lastRenderedPageBreak/>
        <w:t>The linkage between the quality of medical care and quality of training of medical professionals</w:t>
      </w:r>
      <w:r w:rsidRPr="00DD6455">
        <w:rPr>
          <w:rFonts w:ascii="Arial" w:hAnsi="Arial" w:cs="Arial"/>
          <w:bCs/>
          <w:sz w:val="24"/>
          <w:lang w:val="en-US"/>
        </w:rPr>
        <w:t>. It is the UEMS' conviction that the quality of medical care and expertise are directly linked to the quality of training, achieved competencies and their continuous update and development provided to the medical professionals. No matter where doctors are trained, they should have the same core competencies. The UEMS ETRs reflect many years (or even decades) of experience on the ground of the UEMS Sections/ Multidisciplinary Joint Committees (MJCs) and Boards developing in close collaboration with the relevant European Scientific Societies training requirements coupled with European Medical Assessments. It is one among the clear aims of the UEMS ETRs to raise standards of training to make sure that European patients find high quality standards of safe specialist care. While professional activity is regulated by national laws in EU Member States, it is the UEMS understanding that it has basically to comply with international treaties and UN declarations on Human Rights as well as the WMA International Code of Medical Ethics.</w:t>
      </w:r>
      <w:r w:rsidRPr="00DD6455">
        <w:rPr>
          <w:rFonts w:ascii="Arial" w:hAnsi="Arial" w:cs="Arial"/>
          <w:b/>
          <w:sz w:val="24"/>
          <w:lang w:val="en-US"/>
        </w:rPr>
        <w:t xml:space="preserve"> </w:t>
      </w:r>
    </w:p>
    <w:p w14:paraId="13D81B7E" w14:textId="77777777" w:rsidR="00DD6455" w:rsidRPr="00DD6455" w:rsidRDefault="00DD6455" w:rsidP="006C641E">
      <w:pPr>
        <w:spacing w:line="360" w:lineRule="auto"/>
        <w:rPr>
          <w:rFonts w:ascii="Arial" w:hAnsi="Arial" w:cs="Arial"/>
          <w:bCs/>
          <w:sz w:val="24"/>
          <w:lang w:val="en-US"/>
        </w:rPr>
      </w:pPr>
      <w:r w:rsidRPr="00DD6455">
        <w:rPr>
          <w:rFonts w:ascii="Arial" w:hAnsi="Arial" w:cs="Arial"/>
          <w:b/>
          <w:sz w:val="24"/>
          <w:lang w:val="en-US"/>
        </w:rPr>
        <w:t xml:space="preserve">UEMS and European legislation facilitating the mobility of medical professionals. </w:t>
      </w:r>
      <w:r w:rsidRPr="00DD6455">
        <w:rPr>
          <w:rFonts w:ascii="Arial" w:hAnsi="Arial" w:cs="Arial"/>
          <w:bCs/>
          <w:sz w:val="24"/>
          <w:lang w:val="en-US"/>
        </w:rPr>
        <w:t xml:space="preserve">The UEMS Council and its Specialist Sections, first created in 1962, have regularly provided advice and expert opinion to the European Commission. This helped create the framework that informed the drawing up of the Doctors Directives in 1975, which provided for the mutual recognition of medical diplomas and the free movement of doctors throughout the EU. The revised EU Directive on the recognition of Professional Qualifications (2013/55/EU) allows member states to decide on a common set of minimum knowledge, skills and competencies that are needed to pursue a given profession through a Common Training Framework (CTF) which represents the third mechanism that could be used to ensure mobility within the EU. This directive states that “professional qualifications obtained under common training frameworks should automatically be </w:t>
      </w:r>
      <w:proofErr w:type="spellStart"/>
      <w:r w:rsidRPr="00DD6455">
        <w:rPr>
          <w:rFonts w:ascii="Arial" w:hAnsi="Arial" w:cs="Arial"/>
          <w:bCs/>
          <w:sz w:val="24"/>
          <w:lang w:val="en-US"/>
        </w:rPr>
        <w:t>recognised</w:t>
      </w:r>
      <w:proofErr w:type="spellEnd"/>
      <w:r w:rsidRPr="00DD6455">
        <w:rPr>
          <w:rFonts w:ascii="Arial" w:hAnsi="Arial" w:cs="Arial"/>
          <w:bCs/>
          <w:sz w:val="24"/>
          <w:lang w:val="en-US"/>
        </w:rPr>
        <w:t xml:space="preserve"> by Member States. Professional </w:t>
      </w:r>
      <w:proofErr w:type="spellStart"/>
      <w:r w:rsidRPr="00DD6455">
        <w:rPr>
          <w:rFonts w:ascii="Arial" w:hAnsi="Arial" w:cs="Arial"/>
          <w:bCs/>
          <w:sz w:val="24"/>
          <w:lang w:val="en-US"/>
        </w:rPr>
        <w:t>organisations</w:t>
      </w:r>
      <w:proofErr w:type="spellEnd"/>
      <w:r w:rsidRPr="00DD6455">
        <w:rPr>
          <w:rFonts w:ascii="Arial" w:hAnsi="Arial" w:cs="Arial"/>
          <w:bCs/>
          <w:sz w:val="24"/>
          <w:lang w:val="en-US"/>
        </w:rPr>
        <w:t xml:space="preserve"> which are representative at Union level and, under certain circumstances, national professional </w:t>
      </w:r>
      <w:proofErr w:type="spellStart"/>
      <w:r w:rsidRPr="00DD6455">
        <w:rPr>
          <w:rFonts w:ascii="Arial" w:hAnsi="Arial" w:cs="Arial"/>
          <w:bCs/>
          <w:sz w:val="24"/>
          <w:lang w:val="en-US"/>
        </w:rPr>
        <w:t>organisations</w:t>
      </w:r>
      <w:proofErr w:type="spellEnd"/>
      <w:r w:rsidRPr="00DD6455">
        <w:rPr>
          <w:rFonts w:ascii="Arial" w:hAnsi="Arial" w:cs="Arial"/>
          <w:bCs/>
          <w:sz w:val="24"/>
          <w:lang w:val="en-US"/>
        </w:rPr>
        <w:t xml:space="preserve"> or competent authorities should be able to submit suggestions for common training principles to the Commission, in order to allow for an assessment with the national coordinators of the possible consequences of such principles for the national education and training systems, as </w:t>
      </w:r>
      <w:r w:rsidRPr="00DD6455">
        <w:rPr>
          <w:rFonts w:ascii="Arial" w:hAnsi="Arial" w:cs="Arial"/>
          <w:bCs/>
          <w:sz w:val="24"/>
          <w:lang w:val="en-US"/>
        </w:rPr>
        <w:lastRenderedPageBreak/>
        <w:t xml:space="preserve">well as for the national rules governing access to regulated professions”. The UEMS supported CTFs since they encompass the key elements developed in modern educational and training models, </w:t>
      </w:r>
      <w:proofErr w:type="gramStart"/>
      <w:r w:rsidRPr="00DD6455">
        <w:rPr>
          <w:rFonts w:ascii="Arial" w:hAnsi="Arial" w:cs="Arial"/>
          <w:bCs/>
          <w:sz w:val="24"/>
          <w:lang w:val="en-US"/>
        </w:rPr>
        <w:t>i.e.</w:t>
      </w:r>
      <w:proofErr w:type="gramEnd"/>
      <w:r w:rsidRPr="00DD6455">
        <w:rPr>
          <w:rFonts w:ascii="Arial" w:hAnsi="Arial" w:cs="Arial"/>
          <w:bCs/>
          <w:sz w:val="24"/>
          <w:lang w:val="en-US"/>
        </w:rPr>
        <w:t xml:space="preserve"> knowledge, skills, professionalism. In addition, the Directive 2011/24/EU of the European Parliament and of the Council of 9 March 2011 on the application of patients’ rights in cross-border healthcare introduced a strong incentive for </w:t>
      </w:r>
      <w:proofErr w:type="spellStart"/>
      <w:r w:rsidRPr="00DD6455">
        <w:rPr>
          <w:rFonts w:ascii="Arial" w:hAnsi="Arial" w:cs="Arial"/>
          <w:bCs/>
          <w:sz w:val="24"/>
          <w:lang w:val="en-US"/>
        </w:rPr>
        <w:t>harmonisation</w:t>
      </w:r>
      <w:proofErr w:type="spellEnd"/>
      <w:r w:rsidRPr="00DD6455">
        <w:rPr>
          <w:rFonts w:ascii="Arial" w:hAnsi="Arial" w:cs="Arial"/>
          <w:bCs/>
          <w:sz w:val="24"/>
          <w:lang w:val="en-US"/>
        </w:rPr>
        <w:t xml:space="preserve"> of medical training and achieved competencies among EU/EEA Countries through the requirements to assure good and comparable quality of care to increasingly mobile European citizens. </w:t>
      </w:r>
    </w:p>
    <w:p w14:paraId="64A35E41" w14:textId="77777777" w:rsidR="00DD6455" w:rsidRPr="00DD6455" w:rsidRDefault="00DD6455" w:rsidP="006C641E">
      <w:pPr>
        <w:spacing w:line="360" w:lineRule="auto"/>
        <w:rPr>
          <w:rFonts w:ascii="Arial" w:hAnsi="Arial" w:cs="Arial"/>
          <w:bCs/>
          <w:sz w:val="24"/>
          <w:lang w:val="en-US"/>
        </w:rPr>
      </w:pPr>
      <w:r w:rsidRPr="00DD6455">
        <w:rPr>
          <w:rFonts w:ascii="Arial" w:hAnsi="Arial" w:cs="Arial"/>
          <w:bCs/>
          <w:sz w:val="24"/>
          <w:lang w:val="en-US"/>
        </w:rPr>
        <w:t xml:space="preserve">The UEMS ETR documents aim to provide for each specialty the basic training requirements as well as optional elements, and should be regularly updated by UEMS Specialist Sections and European Boards to reflect scientific and medical progress. The three-part structure of these documents reflects the UEMS approach to have a coherent pragmatic document for each individual specialty, not only for medical specialists but also for decision-makers at the national and European level interested in knowing more about medical specialist training. To foster </w:t>
      </w:r>
      <w:proofErr w:type="spellStart"/>
      <w:r w:rsidRPr="00DD6455">
        <w:rPr>
          <w:rFonts w:ascii="Arial" w:hAnsi="Arial" w:cs="Arial"/>
          <w:bCs/>
          <w:sz w:val="24"/>
          <w:lang w:val="en-US"/>
        </w:rPr>
        <w:t>harmonisation</w:t>
      </w:r>
      <w:proofErr w:type="spellEnd"/>
      <w:r w:rsidRPr="00DD6455">
        <w:rPr>
          <w:rFonts w:ascii="Arial" w:hAnsi="Arial" w:cs="Arial"/>
          <w:bCs/>
          <w:sz w:val="24"/>
          <w:lang w:val="en-US"/>
        </w:rPr>
        <w:t xml:space="preserve"> of the ETR by adopting more specific guidelines, the </w:t>
      </w:r>
      <w:proofErr w:type="spellStart"/>
      <w:r w:rsidRPr="00DD6455">
        <w:rPr>
          <w:rFonts w:ascii="Arial" w:hAnsi="Arial" w:cs="Arial"/>
          <w:bCs/>
          <w:sz w:val="24"/>
          <w:lang w:val="en-US"/>
        </w:rPr>
        <w:t>CanMEDS</w:t>
      </w:r>
      <w:proofErr w:type="spellEnd"/>
      <w:r w:rsidRPr="00DD6455">
        <w:rPr>
          <w:rFonts w:ascii="Arial" w:hAnsi="Arial" w:cs="Arial"/>
          <w:bCs/>
          <w:sz w:val="24"/>
          <w:lang w:val="en-US"/>
        </w:rPr>
        <w:t xml:space="preserve"> competency framework is recommended which defines the entire set of roles of the professionals which are common across both medicine and surgery. UEMS has an agreement to use an abbreviated version of the competencies within those roles. </w:t>
      </w:r>
    </w:p>
    <w:p w14:paraId="6A63C744" w14:textId="1AC2779C" w:rsidR="00DD6455" w:rsidRPr="00DD6455" w:rsidRDefault="00DD6455" w:rsidP="006C641E">
      <w:pPr>
        <w:spacing w:line="360" w:lineRule="auto"/>
        <w:rPr>
          <w:rFonts w:ascii="Arial" w:hAnsi="Arial" w:cs="Arial"/>
          <w:b/>
          <w:sz w:val="24"/>
          <w:lang w:val="en-US"/>
        </w:rPr>
      </w:pPr>
      <w:r w:rsidRPr="00DD6455">
        <w:rPr>
          <w:rFonts w:ascii="Arial" w:hAnsi="Arial" w:cs="Arial"/>
          <w:b/>
          <w:sz w:val="24"/>
          <w:lang w:val="en-US"/>
        </w:rPr>
        <w:t xml:space="preserve">Importance of making a distinction between Knowledge and Competency in ETR documents. </w:t>
      </w:r>
      <w:r w:rsidRPr="00DD6455">
        <w:rPr>
          <w:rFonts w:ascii="Arial" w:hAnsi="Arial" w:cs="Arial"/>
          <w:bCs/>
          <w:sz w:val="24"/>
          <w:lang w:val="en-US"/>
        </w:rPr>
        <w:t xml:space="preserve">Competency-based education is not oriented towards the period of clinical rotations, but towards trainee, and trainee’s progress in the acquisition of competencies. Having a clear distinction within an ETR’s contents between competencies and knowledge helps define both how that training should be delivered and how it should be assessed. The UEMS considers that the appropriate use of different methods of assessment of knowledge and acquired skills, </w:t>
      </w:r>
      <w:proofErr w:type="spellStart"/>
      <w:r w:rsidRPr="00DD6455">
        <w:rPr>
          <w:rFonts w:ascii="Arial" w:hAnsi="Arial" w:cs="Arial"/>
          <w:bCs/>
          <w:sz w:val="24"/>
          <w:lang w:val="en-US"/>
        </w:rPr>
        <w:t>emphasising</w:t>
      </w:r>
      <w:proofErr w:type="spellEnd"/>
      <w:r w:rsidRPr="00DD6455">
        <w:rPr>
          <w:rFonts w:ascii="Arial" w:hAnsi="Arial" w:cs="Arial"/>
          <w:bCs/>
          <w:sz w:val="24"/>
          <w:lang w:val="en-US"/>
        </w:rPr>
        <w:t xml:space="preserve"> the workplace-based assessment, is an essential component of quality postgraduate training, focused on high standards of specialist medical practice. To improve the methods of assessment it is also recommended to use the so-called </w:t>
      </w:r>
      <w:proofErr w:type="spellStart"/>
      <w:r w:rsidRPr="00DD6455">
        <w:rPr>
          <w:rFonts w:ascii="Arial" w:hAnsi="Arial" w:cs="Arial"/>
          <w:bCs/>
          <w:sz w:val="24"/>
          <w:lang w:val="en-US"/>
        </w:rPr>
        <w:t>Entrustable</w:t>
      </w:r>
      <w:proofErr w:type="spellEnd"/>
      <w:r w:rsidRPr="00DD6455">
        <w:rPr>
          <w:rFonts w:ascii="Arial" w:hAnsi="Arial" w:cs="Arial"/>
          <w:bCs/>
          <w:sz w:val="24"/>
          <w:lang w:val="en-US"/>
        </w:rPr>
        <w:t xml:space="preserve"> Professional Activities (EPAs) in all </w:t>
      </w:r>
      <w:r w:rsidR="00185253">
        <w:rPr>
          <w:rFonts w:ascii="Arial" w:hAnsi="Arial" w:cs="Arial"/>
          <w:bCs/>
          <w:sz w:val="24"/>
          <w:lang w:val="en-US"/>
        </w:rPr>
        <w:t>c</w:t>
      </w:r>
      <w:r w:rsidR="00185253" w:rsidRPr="00185253">
        <w:rPr>
          <w:rFonts w:ascii="Arial" w:hAnsi="Arial" w:cs="Arial"/>
          <w:bCs/>
          <w:sz w:val="24"/>
          <w:lang w:val="en-US"/>
        </w:rPr>
        <w:t>ompetenc</w:t>
      </w:r>
      <w:r w:rsidR="00185253">
        <w:rPr>
          <w:rFonts w:ascii="Arial" w:hAnsi="Arial" w:cs="Arial"/>
          <w:bCs/>
          <w:sz w:val="24"/>
          <w:lang w:val="en-US"/>
        </w:rPr>
        <w:t>ies</w:t>
      </w:r>
      <w:r w:rsidRPr="00DD6455">
        <w:rPr>
          <w:rFonts w:ascii="Arial" w:hAnsi="Arial" w:cs="Arial"/>
          <w:bCs/>
          <w:sz w:val="24"/>
          <w:lang w:val="en-US"/>
        </w:rPr>
        <w:t xml:space="preserve"> ETRs. In order to </w:t>
      </w:r>
      <w:proofErr w:type="spellStart"/>
      <w:r w:rsidRPr="00DD6455">
        <w:rPr>
          <w:rFonts w:ascii="Arial" w:hAnsi="Arial" w:cs="Arial"/>
          <w:bCs/>
          <w:sz w:val="24"/>
          <w:lang w:val="en-US"/>
        </w:rPr>
        <w:t>recognise</w:t>
      </w:r>
      <w:proofErr w:type="spellEnd"/>
      <w:r w:rsidRPr="00DD6455">
        <w:rPr>
          <w:rFonts w:ascii="Arial" w:hAnsi="Arial" w:cs="Arial"/>
          <w:bCs/>
          <w:sz w:val="24"/>
          <w:lang w:val="en-US"/>
        </w:rPr>
        <w:t xml:space="preserve"> common and </w:t>
      </w:r>
      <w:proofErr w:type="spellStart"/>
      <w:r w:rsidRPr="00DD6455">
        <w:rPr>
          <w:rFonts w:ascii="Arial" w:hAnsi="Arial" w:cs="Arial"/>
          <w:bCs/>
          <w:sz w:val="24"/>
          <w:lang w:val="en-US"/>
        </w:rPr>
        <w:t>harmonised</w:t>
      </w:r>
      <w:proofErr w:type="spellEnd"/>
      <w:r w:rsidRPr="00DD6455">
        <w:rPr>
          <w:rFonts w:ascii="Arial" w:hAnsi="Arial" w:cs="Arial"/>
          <w:bCs/>
          <w:sz w:val="24"/>
          <w:lang w:val="en-US"/>
        </w:rPr>
        <w:t xml:space="preserve"> standards on the quality assurance in specialist training and specialist practice at a European level some UEMS Specialist Sections and </w:t>
      </w:r>
      <w:r w:rsidRPr="00DD6455">
        <w:rPr>
          <w:rFonts w:ascii="Arial" w:hAnsi="Arial" w:cs="Arial"/>
          <w:bCs/>
          <w:sz w:val="24"/>
          <w:lang w:val="en-US"/>
        </w:rPr>
        <w:lastRenderedPageBreak/>
        <w:t xml:space="preserve">Boards also have, for a long time, </w:t>
      </w:r>
      <w:proofErr w:type="spellStart"/>
      <w:r w:rsidRPr="00DD6455">
        <w:rPr>
          <w:rFonts w:ascii="Arial" w:hAnsi="Arial" w:cs="Arial"/>
          <w:bCs/>
          <w:sz w:val="24"/>
          <w:lang w:val="en-US"/>
        </w:rPr>
        <w:t>organised</w:t>
      </w:r>
      <w:proofErr w:type="spellEnd"/>
      <w:r w:rsidRPr="00DD6455">
        <w:rPr>
          <w:rFonts w:ascii="Arial" w:hAnsi="Arial" w:cs="Arial"/>
          <w:bCs/>
          <w:sz w:val="24"/>
          <w:lang w:val="en-US"/>
        </w:rPr>
        <w:t xml:space="preserve"> European examinations (supported and appraised by the UEMS CESMA - Council of European Specialist Medical Assessments).</w:t>
      </w:r>
      <w:r w:rsidRPr="00DD6455">
        <w:rPr>
          <w:rFonts w:ascii="Arial" w:hAnsi="Arial" w:cs="Arial"/>
          <w:b/>
          <w:sz w:val="24"/>
          <w:lang w:val="en-US"/>
        </w:rPr>
        <w:t xml:space="preserve"> </w:t>
      </w:r>
    </w:p>
    <w:p w14:paraId="10E06BE0" w14:textId="70E68DF2" w:rsidR="00DD6455" w:rsidRPr="00DD6455" w:rsidRDefault="00DD6455" w:rsidP="006C641E">
      <w:pPr>
        <w:spacing w:line="360" w:lineRule="auto"/>
        <w:rPr>
          <w:rFonts w:ascii="Arial" w:hAnsi="Arial" w:cs="Arial"/>
          <w:bCs/>
          <w:sz w:val="24"/>
          <w:lang w:val="en-US"/>
        </w:rPr>
      </w:pPr>
      <w:r w:rsidRPr="00DD6455">
        <w:rPr>
          <w:rFonts w:ascii="Arial" w:hAnsi="Arial" w:cs="Arial"/>
          <w:b/>
          <w:sz w:val="24"/>
          <w:lang w:val="en-US"/>
        </w:rPr>
        <w:t xml:space="preserve">Overlapping of learning outcomes and competencies. </w:t>
      </w:r>
      <w:r w:rsidRPr="00DD6455">
        <w:rPr>
          <w:rFonts w:ascii="Arial" w:hAnsi="Arial" w:cs="Arial"/>
          <w:bCs/>
          <w:sz w:val="24"/>
          <w:lang w:val="en-US"/>
        </w:rPr>
        <w:t xml:space="preserve">Each of the UEMS ETRs defines a syllabus or knowledge base and describes learning outcomes defined for given competencies. Some of these curricula encompass a whole specialty, other focus on areas within or across specialties and define content of the training requirements for specific areas of expertise. By </w:t>
      </w:r>
      <w:proofErr w:type="spellStart"/>
      <w:r w:rsidRPr="00DD6455">
        <w:rPr>
          <w:rFonts w:ascii="Arial" w:hAnsi="Arial" w:cs="Arial"/>
          <w:bCs/>
          <w:sz w:val="24"/>
          <w:lang w:val="en-US"/>
        </w:rPr>
        <w:t>recognising</w:t>
      </w:r>
      <w:proofErr w:type="spellEnd"/>
      <w:r w:rsidRPr="00DD6455">
        <w:rPr>
          <w:rFonts w:ascii="Arial" w:hAnsi="Arial" w:cs="Arial"/>
          <w:bCs/>
          <w:sz w:val="24"/>
          <w:lang w:val="en-US"/>
        </w:rPr>
        <w:t xml:space="preserve"> the potential overlapping it creates the opportunity for those writing ETRs to draft overlapping or common goals for learning outcomes. Similar measurement does not necessarily equate to the same targets. Rather, across different specialties the final goal may differ, </w:t>
      </w:r>
      <w:r w:rsidR="006C641E" w:rsidRPr="00DD6455">
        <w:rPr>
          <w:rFonts w:ascii="Arial" w:hAnsi="Arial" w:cs="Arial"/>
          <w:bCs/>
          <w:sz w:val="24"/>
          <w:lang w:val="en-US"/>
        </w:rPr>
        <w:t>i.e.,</w:t>
      </w:r>
      <w:r w:rsidRPr="00DD6455">
        <w:rPr>
          <w:rFonts w:ascii="Arial" w:hAnsi="Arial" w:cs="Arial"/>
          <w:bCs/>
          <w:sz w:val="24"/>
          <w:lang w:val="en-US"/>
        </w:rPr>
        <w:t xml:space="preserve"> there may be clearly defined individual goals for trainees with different expectations. </w:t>
      </w:r>
    </w:p>
    <w:p w14:paraId="0C9720A2" w14:textId="77777777" w:rsidR="00DD6455" w:rsidRPr="00DD6455" w:rsidRDefault="00DD6455" w:rsidP="006C641E">
      <w:pPr>
        <w:spacing w:line="360" w:lineRule="auto"/>
        <w:rPr>
          <w:rFonts w:ascii="Arial" w:hAnsi="Arial" w:cs="Arial"/>
          <w:bCs/>
          <w:sz w:val="24"/>
          <w:lang w:val="en-US"/>
        </w:rPr>
      </w:pPr>
      <w:r w:rsidRPr="00DD6455">
        <w:rPr>
          <w:rFonts w:ascii="Arial" w:hAnsi="Arial" w:cs="Arial"/>
          <w:b/>
          <w:sz w:val="24"/>
          <w:lang w:val="en-US"/>
        </w:rPr>
        <w:t xml:space="preserve">UEMS ETRs and national curricula. </w:t>
      </w:r>
      <w:r w:rsidRPr="00DD6455">
        <w:rPr>
          <w:rFonts w:ascii="Arial" w:hAnsi="Arial" w:cs="Arial"/>
          <w:bCs/>
          <w:sz w:val="24"/>
          <w:lang w:val="en-US"/>
        </w:rPr>
        <w:t xml:space="preserve">The UEMS strongly encourages the National Medical Competent Authorities (NMCAs) to adopt such requirements and believes that this is the most efficient way of implementation of good standards in postgraduate training. We clearly respect and support the vital role of the NMCAs in setting high standards of training and care in their respective Countries and checking through robust quality control mechanisms the qualifications of medical specialists moving across Europe. The UEMS ETRs are developed by professionals for professionals and this adds unique value to them. UEMS aim is to indicate the knowledge and competencies that should be achieved by trainees in EU/EEA countries and also competencies and </w:t>
      </w:r>
      <w:proofErr w:type="spellStart"/>
      <w:r w:rsidRPr="00DD6455">
        <w:rPr>
          <w:rFonts w:ascii="Arial" w:hAnsi="Arial" w:cs="Arial"/>
          <w:bCs/>
          <w:sz w:val="24"/>
          <w:lang w:val="en-US"/>
        </w:rPr>
        <w:t>organisation</w:t>
      </w:r>
      <w:proofErr w:type="spellEnd"/>
      <w:r w:rsidRPr="00DD6455">
        <w:rPr>
          <w:rFonts w:ascii="Arial" w:hAnsi="Arial" w:cs="Arial"/>
          <w:bCs/>
          <w:sz w:val="24"/>
          <w:lang w:val="en-US"/>
        </w:rPr>
        <w:t xml:space="preserve"> of the training </w:t>
      </w:r>
      <w:proofErr w:type="spellStart"/>
      <w:r w:rsidRPr="00DD6455">
        <w:rPr>
          <w:rFonts w:ascii="Arial" w:hAnsi="Arial" w:cs="Arial"/>
          <w:bCs/>
          <w:sz w:val="24"/>
          <w:lang w:val="en-US"/>
        </w:rPr>
        <w:t>centres</w:t>
      </w:r>
      <w:proofErr w:type="spellEnd"/>
      <w:r w:rsidRPr="00DD6455">
        <w:rPr>
          <w:rFonts w:ascii="Arial" w:hAnsi="Arial" w:cs="Arial"/>
          <w:bCs/>
          <w:sz w:val="24"/>
          <w:lang w:val="en-US"/>
        </w:rPr>
        <w:t xml:space="preserve">. The training environment and results described in UEMS ETRs may be achieved in adapted ways, depending on local traditions, </w:t>
      </w:r>
      <w:proofErr w:type="spellStart"/>
      <w:r w:rsidRPr="00DD6455">
        <w:rPr>
          <w:rFonts w:ascii="Arial" w:hAnsi="Arial" w:cs="Arial"/>
          <w:bCs/>
          <w:sz w:val="24"/>
          <w:lang w:val="en-US"/>
        </w:rPr>
        <w:t>organisation</w:t>
      </w:r>
      <w:proofErr w:type="spellEnd"/>
      <w:r w:rsidRPr="00DD6455">
        <w:rPr>
          <w:rFonts w:ascii="Arial" w:hAnsi="Arial" w:cs="Arial"/>
          <w:bCs/>
          <w:sz w:val="24"/>
          <w:lang w:val="en-US"/>
        </w:rPr>
        <w:t xml:space="preserve"> of healthcare system and of medical specialist training. Adaptation of UEMS ETRs to local conditions assures the highest quality of specialist training and each state may include additional requirements, depending on local needs. </w:t>
      </w:r>
    </w:p>
    <w:p w14:paraId="1CCB996E" w14:textId="77777777" w:rsidR="00DD6455" w:rsidRPr="00DD6455" w:rsidRDefault="00DD6455" w:rsidP="006C641E">
      <w:pPr>
        <w:spacing w:line="360" w:lineRule="auto"/>
        <w:rPr>
          <w:rFonts w:ascii="Arial" w:hAnsi="Arial" w:cs="Arial"/>
          <w:b/>
          <w:sz w:val="24"/>
          <w:lang w:val="en-US"/>
        </w:rPr>
      </w:pPr>
      <w:r w:rsidRPr="00DD6455">
        <w:rPr>
          <w:rFonts w:ascii="Arial" w:hAnsi="Arial" w:cs="Arial"/>
          <w:b/>
          <w:sz w:val="24"/>
          <w:lang w:val="en-US"/>
        </w:rPr>
        <w:t xml:space="preserve">Importance of collaboration with other representative European medical bodies. </w:t>
      </w:r>
      <w:r w:rsidRPr="00DD6455">
        <w:rPr>
          <w:rFonts w:ascii="Arial" w:hAnsi="Arial" w:cs="Arial"/>
          <w:bCs/>
          <w:sz w:val="24"/>
          <w:lang w:val="en-US"/>
        </w:rPr>
        <w:t xml:space="preserve">The UEMS always wishes to work with all Colleagues, NMAs, professional and scientific </w:t>
      </w:r>
      <w:proofErr w:type="spellStart"/>
      <w:r w:rsidRPr="00DD6455">
        <w:rPr>
          <w:rFonts w:ascii="Arial" w:hAnsi="Arial" w:cs="Arial"/>
          <w:bCs/>
          <w:sz w:val="24"/>
          <w:lang w:val="en-US"/>
        </w:rPr>
        <w:t>organisations</w:t>
      </w:r>
      <w:proofErr w:type="spellEnd"/>
      <w:r w:rsidRPr="00DD6455">
        <w:rPr>
          <w:rFonts w:ascii="Arial" w:hAnsi="Arial" w:cs="Arial"/>
          <w:bCs/>
          <w:sz w:val="24"/>
          <w:lang w:val="en-US"/>
        </w:rPr>
        <w:t xml:space="preserve"> across Europe. In the process of ETRs development, the UEMS </w:t>
      </w:r>
      <w:proofErr w:type="spellStart"/>
      <w:r w:rsidRPr="00DD6455">
        <w:rPr>
          <w:rFonts w:ascii="Arial" w:hAnsi="Arial" w:cs="Arial"/>
          <w:bCs/>
          <w:sz w:val="24"/>
          <w:lang w:val="en-US"/>
        </w:rPr>
        <w:t>recognises</w:t>
      </w:r>
      <w:proofErr w:type="spellEnd"/>
      <w:r w:rsidRPr="00DD6455">
        <w:rPr>
          <w:rFonts w:ascii="Arial" w:hAnsi="Arial" w:cs="Arial"/>
          <w:bCs/>
          <w:sz w:val="24"/>
          <w:lang w:val="en-US"/>
        </w:rPr>
        <w:t xml:space="preserve"> the importance of meaningful collaboration with the other </w:t>
      </w:r>
      <w:r w:rsidRPr="00DD6455">
        <w:rPr>
          <w:rFonts w:ascii="Arial" w:hAnsi="Arial" w:cs="Arial"/>
          <w:bCs/>
          <w:sz w:val="24"/>
          <w:lang w:val="en-US"/>
        </w:rPr>
        <w:lastRenderedPageBreak/>
        <w:t xml:space="preserve">European medical representative bodies, the European Junior Doctors (EJD representing doctors in training), the European Union of General Practitioners (UEMO – Union </w:t>
      </w:r>
      <w:proofErr w:type="spellStart"/>
      <w:r w:rsidRPr="00DD6455">
        <w:rPr>
          <w:rFonts w:ascii="Arial" w:hAnsi="Arial" w:cs="Arial"/>
          <w:bCs/>
          <w:sz w:val="24"/>
          <w:lang w:val="en-US"/>
        </w:rPr>
        <w:t>Européenne</w:t>
      </w:r>
      <w:proofErr w:type="spellEnd"/>
      <w:r w:rsidRPr="00DD6455">
        <w:rPr>
          <w:rFonts w:ascii="Arial" w:hAnsi="Arial" w:cs="Arial"/>
          <w:bCs/>
          <w:sz w:val="24"/>
          <w:lang w:val="en-US"/>
        </w:rPr>
        <w:t xml:space="preserve"> des </w:t>
      </w:r>
      <w:proofErr w:type="spellStart"/>
      <w:r w:rsidRPr="00DD6455">
        <w:rPr>
          <w:rFonts w:ascii="Arial" w:hAnsi="Arial" w:cs="Arial"/>
          <w:bCs/>
          <w:sz w:val="24"/>
          <w:lang w:val="en-US"/>
        </w:rPr>
        <w:t>Médecins</w:t>
      </w:r>
      <w:proofErr w:type="spellEnd"/>
      <w:r w:rsidRPr="00DD6455">
        <w:rPr>
          <w:rFonts w:ascii="Arial" w:hAnsi="Arial" w:cs="Arial"/>
          <w:bCs/>
          <w:sz w:val="24"/>
          <w:lang w:val="en-US"/>
        </w:rPr>
        <w:t xml:space="preserve"> </w:t>
      </w:r>
      <w:proofErr w:type="spellStart"/>
      <w:r w:rsidRPr="00DD6455">
        <w:rPr>
          <w:rFonts w:ascii="Arial" w:hAnsi="Arial" w:cs="Arial"/>
          <w:bCs/>
          <w:sz w:val="24"/>
          <w:lang w:val="en-US"/>
        </w:rPr>
        <w:t>Omnipraticiens</w:t>
      </w:r>
      <w:proofErr w:type="spellEnd"/>
      <w:r w:rsidRPr="00DD6455">
        <w:rPr>
          <w:rFonts w:ascii="Arial" w:hAnsi="Arial" w:cs="Arial"/>
          <w:bCs/>
          <w:sz w:val="24"/>
          <w:lang w:val="en-US"/>
        </w:rPr>
        <w:t xml:space="preserve">), the Standing Committee of European Doctors (CPME - </w:t>
      </w:r>
      <w:proofErr w:type="spellStart"/>
      <w:r w:rsidRPr="00DD6455">
        <w:rPr>
          <w:rFonts w:ascii="Arial" w:hAnsi="Arial" w:cs="Arial"/>
          <w:bCs/>
          <w:sz w:val="24"/>
          <w:lang w:val="en-US"/>
        </w:rPr>
        <w:t>Comité</w:t>
      </w:r>
      <w:proofErr w:type="spellEnd"/>
      <w:r w:rsidRPr="00DD6455">
        <w:rPr>
          <w:rFonts w:ascii="Arial" w:hAnsi="Arial" w:cs="Arial"/>
          <w:bCs/>
          <w:sz w:val="24"/>
          <w:lang w:val="en-US"/>
        </w:rPr>
        <w:t xml:space="preserve"> Permanent des Médecins </w:t>
      </w:r>
      <w:proofErr w:type="spellStart"/>
      <w:r w:rsidRPr="00DD6455">
        <w:rPr>
          <w:rFonts w:ascii="Arial" w:hAnsi="Arial" w:cs="Arial"/>
          <w:bCs/>
          <w:sz w:val="24"/>
          <w:lang w:val="en-US"/>
        </w:rPr>
        <w:t>Européens</w:t>
      </w:r>
      <w:proofErr w:type="spellEnd"/>
      <w:r w:rsidRPr="00DD6455">
        <w:rPr>
          <w:rFonts w:ascii="Arial" w:hAnsi="Arial" w:cs="Arial"/>
          <w:bCs/>
          <w:sz w:val="24"/>
          <w:lang w:val="en-US"/>
        </w:rPr>
        <w:t xml:space="preserve">), the Federation of European Salaried Doctors (FEMS) and the European Association of Senior Hospital Doctors (AEMH - Association </w:t>
      </w:r>
      <w:proofErr w:type="spellStart"/>
      <w:r w:rsidRPr="00DD6455">
        <w:rPr>
          <w:rFonts w:ascii="Arial" w:hAnsi="Arial" w:cs="Arial"/>
          <w:bCs/>
          <w:sz w:val="24"/>
          <w:lang w:val="en-US"/>
        </w:rPr>
        <w:t>Européenne</w:t>
      </w:r>
      <w:proofErr w:type="spellEnd"/>
      <w:r w:rsidRPr="00DD6455">
        <w:rPr>
          <w:rFonts w:ascii="Arial" w:hAnsi="Arial" w:cs="Arial"/>
          <w:bCs/>
          <w:sz w:val="24"/>
          <w:lang w:val="en-US"/>
        </w:rPr>
        <w:t xml:space="preserve"> des Médecins </w:t>
      </w:r>
      <w:proofErr w:type="spellStart"/>
      <w:r w:rsidRPr="00DD6455">
        <w:rPr>
          <w:rFonts w:ascii="Arial" w:hAnsi="Arial" w:cs="Arial"/>
          <w:bCs/>
          <w:sz w:val="24"/>
          <w:lang w:val="en-US"/>
        </w:rPr>
        <w:t>Hospitaliers</w:t>
      </w:r>
      <w:proofErr w:type="spellEnd"/>
      <w:r w:rsidRPr="00DD6455">
        <w:rPr>
          <w:rFonts w:ascii="Arial" w:hAnsi="Arial" w:cs="Arial"/>
          <w:bCs/>
          <w:sz w:val="24"/>
          <w:lang w:val="en-US"/>
        </w:rPr>
        <w:t xml:space="preserve">). In addition, UEMS continues to develop closer links with the many European specialist societies. UEMS, in collaboration with its fellow European representative bodies, has constantly been highlighting the importance of coordinated postgraduate specialist medical training </w:t>
      </w:r>
      <w:proofErr w:type="spellStart"/>
      <w:r w:rsidRPr="00DD6455">
        <w:rPr>
          <w:rFonts w:ascii="Arial" w:hAnsi="Arial" w:cs="Arial"/>
          <w:bCs/>
          <w:sz w:val="24"/>
          <w:lang w:val="en-US"/>
        </w:rPr>
        <w:t>programmes</w:t>
      </w:r>
      <w:proofErr w:type="spellEnd"/>
      <w:r w:rsidRPr="00DD6455">
        <w:rPr>
          <w:rFonts w:ascii="Arial" w:hAnsi="Arial" w:cs="Arial"/>
          <w:bCs/>
          <w:sz w:val="24"/>
          <w:lang w:val="en-US"/>
        </w:rPr>
        <w:t xml:space="preserve"> always accepting the differing needs of different specialties. In this way quality medical care is delivered by highly qualified medical specialists - essential to ensuring consumer confidence and protection all over Europe.</w:t>
      </w:r>
      <w:r w:rsidRPr="00DD6455">
        <w:rPr>
          <w:rFonts w:ascii="Arial" w:hAnsi="Arial" w:cs="Arial"/>
          <w:b/>
          <w:sz w:val="24"/>
          <w:lang w:val="en-US"/>
        </w:rPr>
        <w:t xml:space="preserve"> </w:t>
      </w:r>
    </w:p>
    <w:p w14:paraId="6DDFCB4F" w14:textId="49C9DBBD" w:rsidR="00DD6455" w:rsidRDefault="00DD6455" w:rsidP="006C641E">
      <w:pPr>
        <w:spacing w:line="360" w:lineRule="auto"/>
        <w:rPr>
          <w:rFonts w:ascii="Arial" w:hAnsi="Arial" w:cs="Arial"/>
          <w:b/>
          <w:sz w:val="24"/>
          <w:lang w:val="en-US"/>
        </w:rPr>
      </w:pPr>
      <w:r w:rsidRPr="00DD6455">
        <w:rPr>
          <w:rFonts w:ascii="Arial" w:hAnsi="Arial" w:cs="Arial"/>
          <w:b/>
          <w:sz w:val="24"/>
          <w:lang w:val="en-US"/>
        </w:rPr>
        <w:t xml:space="preserve">Conclusions. </w:t>
      </w:r>
      <w:r w:rsidRPr="00DD6455">
        <w:rPr>
          <w:rFonts w:ascii="Arial" w:hAnsi="Arial" w:cs="Arial"/>
          <w:bCs/>
          <w:sz w:val="24"/>
          <w:lang w:val="en-US"/>
        </w:rPr>
        <w:t xml:space="preserve">UEMS is very proud for all the hard work that has been done until now in developing the UEMS ETRs as well as that they are increasingly implemented as national curricula. However, we also </w:t>
      </w:r>
      <w:proofErr w:type="spellStart"/>
      <w:r w:rsidRPr="00DD6455">
        <w:rPr>
          <w:rFonts w:ascii="Arial" w:hAnsi="Arial" w:cs="Arial"/>
          <w:bCs/>
          <w:sz w:val="24"/>
          <w:lang w:val="en-US"/>
        </w:rPr>
        <w:t>recognise</w:t>
      </w:r>
      <w:proofErr w:type="spellEnd"/>
      <w:r w:rsidRPr="00DD6455">
        <w:rPr>
          <w:rFonts w:ascii="Arial" w:hAnsi="Arial" w:cs="Arial"/>
          <w:bCs/>
          <w:sz w:val="24"/>
          <w:lang w:val="en-US"/>
        </w:rPr>
        <w:t xml:space="preserve"> the need for constant improvement, and we are always open to further suggestions. The UEMS insists that the medical profession remains the driver in defining its own specialist training and continuous professional development needs. On this basis, we sincerely look forward to working with the key European Union responsible bodies, as well as the national stakeholders in implementing the basic common strategies and requirements outlined with this initiative. We are confident that the priorities detailed in UEMS ETR documents developed for individual specialties (and/or competencies) will become evident in national strategies and </w:t>
      </w:r>
      <w:proofErr w:type="spellStart"/>
      <w:r w:rsidRPr="00DD6455">
        <w:rPr>
          <w:rFonts w:ascii="Arial" w:hAnsi="Arial" w:cs="Arial"/>
          <w:bCs/>
          <w:sz w:val="24"/>
          <w:lang w:val="en-US"/>
        </w:rPr>
        <w:t>programmes</w:t>
      </w:r>
      <w:proofErr w:type="spellEnd"/>
      <w:r w:rsidRPr="00DD6455">
        <w:rPr>
          <w:rFonts w:ascii="Arial" w:hAnsi="Arial" w:cs="Arial"/>
          <w:bCs/>
          <w:sz w:val="24"/>
          <w:lang w:val="en-US"/>
        </w:rPr>
        <w:t>, as well as action plans for postgraduate medical education and training.</w:t>
      </w:r>
    </w:p>
    <w:p w14:paraId="3EE8DB6B" w14:textId="77777777" w:rsidR="00DD6455" w:rsidRDefault="00DD6455" w:rsidP="00F869B8">
      <w:pPr>
        <w:rPr>
          <w:rFonts w:ascii="Arial" w:hAnsi="Arial" w:cs="Arial"/>
          <w:b/>
          <w:sz w:val="24"/>
          <w:lang w:val="en-US"/>
        </w:rPr>
      </w:pPr>
    </w:p>
    <w:p w14:paraId="72E0F11F" w14:textId="43690B25" w:rsidR="00AC491C" w:rsidRPr="00E00407" w:rsidRDefault="00DD6455" w:rsidP="00F869B8">
      <w:pPr>
        <w:rPr>
          <w:rFonts w:ascii="Arial" w:hAnsi="Arial" w:cs="Arial"/>
          <w:b/>
          <w:sz w:val="24"/>
          <w:lang w:val="en-US"/>
        </w:rPr>
      </w:pPr>
      <w:r w:rsidRPr="00E00407">
        <w:rPr>
          <w:rFonts w:ascii="Arial" w:hAnsi="Arial" w:cs="Arial"/>
          <w:b/>
          <w:sz w:val="24"/>
          <w:lang w:val="en-US"/>
        </w:rPr>
        <w:t>2.</w:t>
      </w:r>
      <w:r w:rsidRPr="00E00407">
        <w:rPr>
          <w:rFonts w:ascii="Arial" w:hAnsi="Arial" w:cs="Arial"/>
          <w:b/>
          <w:sz w:val="24"/>
          <w:lang w:val="en-US"/>
        </w:rPr>
        <w:tab/>
      </w:r>
      <w:r w:rsidR="00AC491C" w:rsidRPr="00E00407">
        <w:rPr>
          <w:rFonts w:ascii="Arial" w:hAnsi="Arial" w:cs="Arial"/>
          <w:b/>
          <w:sz w:val="24"/>
          <w:lang w:val="en-US"/>
        </w:rPr>
        <w:t xml:space="preserve">Need for </w:t>
      </w:r>
      <w:r w:rsidR="00185253" w:rsidRPr="00185253">
        <w:rPr>
          <w:rFonts w:ascii="Arial" w:hAnsi="Arial" w:cs="Arial"/>
          <w:b/>
          <w:sz w:val="24"/>
          <w:lang w:val="en-US"/>
        </w:rPr>
        <w:t>Competency</w:t>
      </w:r>
      <w:r w:rsidR="00AC491C" w:rsidRPr="00E00407">
        <w:rPr>
          <w:rFonts w:ascii="Arial" w:hAnsi="Arial" w:cs="Arial"/>
          <w:b/>
          <w:sz w:val="24"/>
          <w:lang w:val="en-US"/>
        </w:rPr>
        <w:t xml:space="preserve"> in Abdominal Wall Surgery </w:t>
      </w:r>
      <w:r w:rsidR="00070839" w:rsidRPr="00E00407">
        <w:rPr>
          <w:rFonts w:ascii="Arial" w:hAnsi="Arial" w:cs="Arial"/>
          <w:b/>
          <w:sz w:val="24"/>
          <w:lang w:val="en-US"/>
        </w:rPr>
        <w:t>(10)</w:t>
      </w:r>
    </w:p>
    <w:bookmarkEnd w:id="2"/>
    <w:p w14:paraId="3A8F34B6" w14:textId="77777777" w:rsidR="00AC491C" w:rsidRPr="00124A0B" w:rsidRDefault="00AC491C">
      <w:pPr>
        <w:rPr>
          <w:rFonts w:ascii="Arial" w:hAnsi="Arial" w:cs="Arial"/>
          <w:sz w:val="24"/>
          <w:u w:val="single"/>
          <w:lang w:val="en-US"/>
        </w:rPr>
      </w:pPr>
    </w:p>
    <w:p w14:paraId="22E60D19" w14:textId="1061138E" w:rsidR="00AC491C" w:rsidRPr="00CA2BCE" w:rsidRDefault="00AC491C" w:rsidP="00A65B63">
      <w:pPr>
        <w:spacing w:before="120" w:after="100" w:afterAutospacing="1" w:line="360" w:lineRule="auto"/>
        <w:rPr>
          <w:rFonts w:ascii="Arial" w:hAnsi="Arial" w:cs="Arial"/>
          <w:color w:val="000000" w:themeColor="text1"/>
          <w:sz w:val="24"/>
          <w:lang w:val="en-US"/>
        </w:rPr>
      </w:pPr>
      <w:r w:rsidRPr="00CA2BCE">
        <w:rPr>
          <w:rFonts w:ascii="Arial" w:hAnsi="Arial" w:cs="Arial"/>
          <w:color w:val="000000" w:themeColor="text1"/>
          <w:sz w:val="24"/>
          <w:lang w:val="en-US"/>
        </w:rPr>
        <w:t>With more than 20 million operations every year, abdominal wall</w:t>
      </w:r>
      <w:r w:rsidR="00A65B63" w:rsidRPr="00CA2BCE">
        <w:rPr>
          <w:rFonts w:ascii="Arial" w:hAnsi="Arial" w:cs="Arial"/>
          <w:color w:val="000000" w:themeColor="text1"/>
          <w:sz w:val="24"/>
          <w:lang w:val="en-US"/>
        </w:rPr>
        <w:br/>
      </w:r>
      <w:r w:rsidRPr="00CA2BCE">
        <w:rPr>
          <w:rFonts w:ascii="Arial" w:hAnsi="Arial" w:cs="Arial"/>
          <w:color w:val="000000" w:themeColor="text1"/>
          <w:sz w:val="24"/>
          <w:lang w:val="en-US"/>
        </w:rPr>
        <w:t>hernia repair is one of the most common procedures in general</w:t>
      </w:r>
      <w:r w:rsidR="00A65B63" w:rsidRPr="00CA2BCE">
        <w:rPr>
          <w:rFonts w:ascii="Arial" w:hAnsi="Arial" w:cs="Arial"/>
          <w:color w:val="000000" w:themeColor="text1"/>
          <w:sz w:val="24"/>
          <w:lang w:val="en-US"/>
        </w:rPr>
        <w:br/>
      </w:r>
      <w:r w:rsidRPr="00CA2BCE">
        <w:rPr>
          <w:rFonts w:ascii="Arial" w:hAnsi="Arial" w:cs="Arial"/>
          <w:color w:val="000000" w:themeColor="text1"/>
          <w:sz w:val="24"/>
          <w:lang w:val="en-US"/>
        </w:rPr>
        <w:t xml:space="preserve">surgery. In particular, over 1.1 million abdominal wall </w:t>
      </w:r>
      <w:proofErr w:type="gramStart"/>
      <w:r w:rsidRPr="00CA2BCE">
        <w:rPr>
          <w:rFonts w:ascii="Arial" w:hAnsi="Arial" w:cs="Arial"/>
          <w:color w:val="000000" w:themeColor="text1"/>
          <w:sz w:val="24"/>
          <w:lang w:val="en-US"/>
        </w:rPr>
        <w:t>hernia</w:t>
      </w:r>
      <w:proofErr w:type="gramEnd"/>
      <w:r w:rsidR="00A65B63" w:rsidRPr="00CA2BCE">
        <w:rPr>
          <w:rFonts w:ascii="Arial" w:hAnsi="Arial" w:cs="Arial"/>
          <w:color w:val="000000" w:themeColor="text1"/>
          <w:sz w:val="24"/>
          <w:lang w:val="en-US"/>
        </w:rPr>
        <w:br/>
      </w:r>
      <w:r w:rsidRPr="00CA2BCE">
        <w:rPr>
          <w:rFonts w:ascii="Arial" w:hAnsi="Arial" w:cs="Arial"/>
          <w:color w:val="000000" w:themeColor="text1"/>
          <w:sz w:val="24"/>
          <w:lang w:val="en-US"/>
        </w:rPr>
        <w:lastRenderedPageBreak/>
        <w:t>repairs are performed in the United States, 375,000 in Germany</w:t>
      </w:r>
      <w:r w:rsidR="00A65B63" w:rsidRPr="00CA2BCE">
        <w:rPr>
          <w:rFonts w:ascii="Arial" w:hAnsi="Arial" w:cs="Arial"/>
          <w:color w:val="000000" w:themeColor="text1"/>
          <w:sz w:val="24"/>
          <w:lang w:val="en-US"/>
        </w:rPr>
        <w:br/>
      </w:r>
      <w:r w:rsidRPr="00CA2BCE">
        <w:rPr>
          <w:rFonts w:ascii="Arial" w:hAnsi="Arial" w:cs="Arial"/>
          <w:color w:val="000000" w:themeColor="text1"/>
          <w:sz w:val="24"/>
          <w:lang w:val="en-US"/>
        </w:rPr>
        <w:t>and 100,000 in the United Kingdom eve</w:t>
      </w:r>
      <w:r w:rsidR="00F869B8" w:rsidRPr="00CA2BCE">
        <w:rPr>
          <w:rFonts w:ascii="Arial" w:hAnsi="Arial" w:cs="Arial"/>
          <w:color w:val="000000" w:themeColor="text1"/>
          <w:sz w:val="24"/>
          <w:lang w:val="en-US"/>
        </w:rPr>
        <w:t>ry year</w:t>
      </w:r>
      <w:r w:rsidR="00185253">
        <w:rPr>
          <w:rFonts w:ascii="Arial" w:hAnsi="Arial" w:cs="Arial"/>
          <w:color w:val="000000" w:themeColor="text1"/>
          <w:sz w:val="24"/>
          <w:lang w:val="en-US"/>
        </w:rPr>
        <w:t>.</w:t>
      </w:r>
      <w:r w:rsidR="00F869B8" w:rsidRPr="00CA2BCE">
        <w:rPr>
          <w:rFonts w:ascii="Arial" w:hAnsi="Arial" w:cs="Arial"/>
          <w:color w:val="000000" w:themeColor="text1"/>
          <w:sz w:val="24"/>
          <w:lang w:val="en-US"/>
        </w:rPr>
        <w:t xml:space="preserve"> </w:t>
      </w:r>
      <w:r w:rsidRPr="00CA2BCE">
        <w:rPr>
          <w:rFonts w:ascii="Arial" w:hAnsi="Arial" w:cs="Arial"/>
          <w:color w:val="000000" w:themeColor="text1"/>
          <w:sz w:val="24"/>
          <w:lang w:val="en-US"/>
        </w:rPr>
        <w:t>The</w:t>
      </w:r>
      <w:r w:rsidR="00A65B63" w:rsidRPr="00CA2BCE">
        <w:rPr>
          <w:rFonts w:ascii="Arial" w:hAnsi="Arial" w:cs="Arial"/>
          <w:color w:val="000000" w:themeColor="text1"/>
          <w:sz w:val="24"/>
          <w:lang w:val="en-US"/>
        </w:rPr>
        <w:br/>
      </w:r>
      <w:r w:rsidRPr="00CA2BCE">
        <w:rPr>
          <w:rFonts w:ascii="Arial" w:hAnsi="Arial" w:cs="Arial"/>
          <w:color w:val="000000" w:themeColor="text1"/>
          <w:sz w:val="24"/>
          <w:lang w:val="en-US"/>
        </w:rPr>
        <w:t>number of patients with abdominal wall hernias is expected to</w:t>
      </w:r>
      <w:r w:rsidR="00A65B63" w:rsidRPr="00CA2BCE">
        <w:rPr>
          <w:rFonts w:ascii="Arial" w:hAnsi="Arial" w:cs="Arial"/>
          <w:color w:val="000000" w:themeColor="text1"/>
          <w:sz w:val="24"/>
          <w:lang w:val="en-US"/>
        </w:rPr>
        <w:t xml:space="preserve"> </w:t>
      </w:r>
      <w:r w:rsidR="00A65B63" w:rsidRPr="00CA2BCE">
        <w:rPr>
          <w:rFonts w:ascii="Arial" w:hAnsi="Arial" w:cs="Arial"/>
          <w:color w:val="000000" w:themeColor="text1"/>
          <w:sz w:val="24"/>
          <w:lang w:val="en-US"/>
        </w:rPr>
        <w:br/>
      </w:r>
      <w:r w:rsidRPr="00CA2BCE">
        <w:rPr>
          <w:rFonts w:ascii="Arial" w:hAnsi="Arial" w:cs="Arial"/>
          <w:color w:val="000000" w:themeColor="text1"/>
          <w:sz w:val="24"/>
          <w:lang w:val="en-US"/>
        </w:rPr>
        <w:t>rise in the future for a number of reasons, including the effects of</w:t>
      </w:r>
      <w:r w:rsidR="00A65B63" w:rsidRPr="00CA2BCE">
        <w:rPr>
          <w:rFonts w:ascii="Arial" w:hAnsi="Arial" w:cs="Arial"/>
          <w:color w:val="000000" w:themeColor="text1"/>
          <w:sz w:val="24"/>
          <w:lang w:val="en-US"/>
        </w:rPr>
        <w:br/>
      </w:r>
      <w:r w:rsidRPr="00CA2BCE">
        <w:rPr>
          <w:rFonts w:ascii="Arial" w:hAnsi="Arial" w:cs="Arial"/>
          <w:color w:val="000000" w:themeColor="text1"/>
          <w:sz w:val="24"/>
          <w:lang w:val="en-US"/>
        </w:rPr>
        <w:t>an aging popula</w:t>
      </w:r>
      <w:r w:rsidR="00F869B8" w:rsidRPr="00CA2BCE">
        <w:rPr>
          <w:rFonts w:ascii="Arial" w:hAnsi="Arial" w:cs="Arial"/>
          <w:color w:val="000000" w:themeColor="text1"/>
          <w:sz w:val="24"/>
          <w:lang w:val="en-US"/>
        </w:rPr>
        <w:t>tion</w:t>
      </w:r>
      <w:r w:rsidR="00185253">
        <w:rPr>
          <w:rFonts w:ascii="Arial" w:hAnsi="Arial" w:cs="Arial"/>
          <w:color w:val="000000" w:themeColor="text1"/>
          <w:sz w:val="24"/>
          <w:lang w:val="en-US"/>
        </w:rPr>
        <w:t>,</w:t>
      </w:r>
      <w:r w:rsidR="00F869B8" w:rsidRPr="00CA2BCE">
        <w:rPr>
          <w:rFonts w:ascii="Arial" w:hAnsi="Arial" w:cs="Arial"/>
          <w:color w:val="000000" w:themeColor="text1"/>
          <w:sz w:val="24"/>
          <w:lang w:val="en-US"/>
        </w:rPr>
        <w:t xml:space="preserve"> and the obesity epidemic</w:t>
      </w:r>
      <w:r w:rsidR="00185253">
        <w:rPr>
          <w:rFonts w:ascii="Arial" w:hAnsi="Arial" w:cs="Arial"/>
          <w:color w:val="000000" w:themeColor="text1"/>
          <w:sz w:val="24"/>
          <w:lang w:val="en-US"/>
        </w:rPr>
        <w:t xml:space="preserve"> and occupational manual handling of loads</w:t>
      </w:r>
      <w:r w:rsidRPr="00CA2BCE">
        <w:rPr>
          <w:rFonts w:ascii="Arial" w:hAnsi="Arial" w:cs="Arial"/>
          <w:color w:val="000000" w:themeColor="text1"/>
          <w:sz w:val="24"/>
          <w:lang w:val="en-US"/>
        </w:rPr>
        <w:t xml:space="preserve">. </w:t>
      </w:r>
      <w:r w:rsidR="00395140">
        <w:rPr>
          <w:rFonts w:ascii="Arial" w:hAnsi="Arial" w:cs="Arial"/>
          <w:color w:val="000000" w:themeColor="text1"/>
          <w:sz w:val="24"/>
          <w:lang w:val="en-US"/>
        </w:rPr>
        <w:br/>
      </w:r>
      <w:r w:rsidRPr="00CA2BCE">
        <w:rPr>
          <w:rFonts w:ascii="Arial" w:hAnsi="Arial" w:cs="Arial"/>
          <w:color w:val="000000" w:themeColor="text1"/>
          <w:sz w:val="24"/>
          <w:lang w:val="en-US"/>
        </w:rPr>
        <w:t>The complexity</w:t>
      </w:r>
      <w:r w:rsidR="00395140">
        <w:rPr>
          <w:rFonts w:ascii="Arial" w:hAnsi="Arial" w:cs="Arial"/>
          <w:color w:val="000000" w:themeColor="text1"/>
          <w:sz w:val="24"/>
          <w:lang w:val="en-US"/>
        </w:rPr>
        <w:t xml:space="preserve"> </w:t>
      </w:r>
      <w:r w:rsidRPr="00CA2BCE">
        <w:rPr>
          <w:rFonts w:ascii="Arial" w:hAnsi="Arial" w:cs="Arial"/>
          <w:color w:val="000000" w:themeColor="text1"/>
          <w:sz w:val="24"/>
          <w:lang w:val="en-US"/>
        </w:rPr>
        <w:t>of abdominal wall hernias</w:t>
      </w:r>
      <w:r w:rsidR="00E20D84" w:rsidRPr="00CA2BCE">
        <w:rPr>
          <w:rFonts w:ascii="Arial" w:hAnsi="Arial" w:cs="Arial"/>
          <w:color w:val="000000" w:themeColor="text1"/>
          <w:sz w:val="24"/>
          <w:lang w:val="en-US"/>
        </w:rPr>
        <w:t>,</w:t>
      </w:r>
      <w:r w:rsidRPr="00CA2BCE">
        <w:rPr>
          <w:rFonts w:ascii="Arial" w:hAnsi="Arial" w:cs="Arial"/>
          <w:color w:val="000000" w:themeColor="text1"/>
          <w:sz w:val="24"/>
          <w:lang w:val="en-US"/>
        </w:rPr>
        <w:t xml:space="preserve"> and thus the challenges of repair, has</w:t>
      </w:r>
      <w:r w:rsidR="00A65B63" w:rsidRPr="00CA2BCE">
        <w:rPr>
          <w:rFonts w:ascii="Arial" w:hAnsi="Arial" w:cs="Arial"/>
          <w:color w:val="000000" w:themeColor="text1"/>
          <w:sz w:val="24"/>
          <w:lang w:val="en-US"/>
        </w:rPr>
        <w:br/>
      </w:r>
      <w:r w:rsidRPr="00CA2BCE">
        <w:rPr>
          <w:rFonts w:ascii="Arial" w:hAnsi="Arial" w:cs="Arial"/>
          <w:color w:val="000000" w:themeColor="text1"/>
          <w:sz w:val="24"/>
          <w:lang w:val="en-US"/>
        </w:rPr>
        <w:t>risen d</w:t>
      </w:r>
      <w:r w:rsidR="00F869B8" w:rsidRPr="00CA2BCE">
        <w:rPr>
          <w:rFonts w:ascii="Arial" w:hAnsi="Arial" w:cs="Arial"/>
          <w:color w:val="000000" w:themeColor="text1"/>
          <w:sz w:val="24"/>
          <w:lang w:val="en-US"/>
        </w:rPr>
        <w:t>ramatically in recent decades</w:t>
      </w:r>
      <w:r w:rsidR="004539D1" w:rsidRPr="00CA2BCE">
        <w:rPr>
          <w:rFonts w:ascii="Arial" w:hAnsi="Arial" w:cs="Arial"/>
          <w:color w:val="000000" w:themeColor="text1"/>
          <w:sz w:val="24"/>
          <w:lang w:val="en-US"/>
        </w:rPr>
        <w:t xml:space="preserve">. </w:t>
      </w:r>
      <w:r w:rsidRPr="00CA2BCE">
        <w:rPr>
          <w:rFonts w:ascii="Arial" w:hAnsi="Arial" w:cs="Arial"/>
          <w:color w:val="000000" w:themeColor="text1"/>
          <w:sz w:val="24"/>
          <w:lang w:val="en-US"/>
        </w:rPr>
        <w:t xml:space="preserve">The introduction of a tailored approach in </w:t>
      </w:r>
      <w:r w:rsidR="004539D1" w:rsidRPr="00CA2BCE">
        <w:rPr>
          <w:rFonts w:ascii="Arial" w:hAnsi="Arial" w:cs="Arial"/>
          <w:color w:val="000000" w:themeColor="text1"/>
          <w:sz w:val="24"/>
          <w:lang w:val="en-US"/>
        </w:rPr>
        <w:t>laparo-endoscopic</w:t>
      </w:r>
      <w:r w:rsidR="00034E1B" w:rsidRPr="00CA2BCE">
        <w:rPr>
          <w:rFonts w:ascii="Arial" w:hAnsi="Arial" w:cs="Arial"/>
          <w:color w:val="000000" w:themeColor="text1"/>
          <w:sz w:val="24"/>
          <w:lang w:val="en-US"/>
        </w:rPr>
        <w:t xml:space="preserve"> and r</w:t>
      </w:r>
      <w:r w:rsidRPr="00CA2BCE">
        <w:rPr>
          <w:rFonts w:ascii="Arial" w:hAnsi="Arial" w:cs="Arial"/>
          <w:color w:val="000000" w:themeColor="text1"/>
          <w:sz w:val="24"/>
          <w:lang w:val="en-US"/>
        </w:rPr>
        <w:t xml:space="preserve">obotic </w:t>
      </w:r>
      <w:r w:rsidR="00034E1B" w:rsidRPr="00CA2BCE">
        <w:rPr>
          <w:rFonts w:ascii="Arial" w:hAnsi="Arial" w:cs="Arial"/>
          <w:color w:val="000000" w:themeColor="text1"/>
          <w:sz w:val="24"/>
          <w:lang w:val="en-US"/>
        </w:rPr>
        <w:t xml:space="preserve">surgery </w:t>
      </w:r>
      <w:r w:rsidRPr="00CA2BCE">
        <w:rPr>
          <w:rFonts w:ascii="Arial" w:hAnsi="Arial" w:cs="Arial"/>
          <w:color w:val="000000" w:themeColor="text1"/>
          <w:sz w:val="24"/>
          <w:lang w:val="en-US"/>
        </w:rPr>
        <w:t>and new open techniques requires</w:t>
      </w:r>
      <w:r w:rsidR="00A65B63" w:rsidRPr="00CA2BCE">
        <w:rPr>
          <w:rFonts w:ascii="Arial" w:hAnsi="Arial" w:cs="Arial"/>
          <w:color w:val="000000" w:themeColor="text1"/>
          <w:sz w:val="24"/>
          <w:lang w:val="en-US"/>
        </w:rPr>
        <w:br/>
      </w:r>
      <w:r w:rsidRPr="00CA2BCE">
        <w:rPr>
          <w:rFonts w:ascii="Arial" w:hAnsi="Arial" w:cs="Arial"/>
          <w:color w:val="000000" w:themeColor="text1"/>
          <w:sz w:val="24"/>
          <w:lang w:val="en-US"/>
        </w:rPr>
        <w:t>the surgeon to master several surgical techniques, all of which</w:t>
      </w:r>
      <w:r w:rsidR="00A65B63" w:rsidRPr="00CA2BCE">
        <w:rPr>
          <w:rFonts w:ascii="Arial" w:hAnsi="Arial" w:cs="Arial"/>
          <w:color w:val="000000" w:themeColor="text1"/>
          <w:sz w:val="24"/>
          <w:lang w:val="en-US"/>
        </w:rPr>
        <w:br/>
      </w:r>
      <w:r w:rsidRPr="00CA2BCE">
        <w:rPr>
          <w:rFonts w:ascii="Arial" w:hAnsi="Arial" w:cs="Arial"/>
          <w:color w:val="000000" w:themeColor="text1"/>
          <w:sz w:val="24"/>
          <w:lang w:val="en-US"/>
        </w:rPr>
        <w:t>have a relevant learnin</w:t>
      </w:r>
      <w:r w:rsidR="00F869B8" w:rsidRPr="00CA2BCE">
        <w:rPr>
          <w:rFonts w:ascii="Arial" w:hAnsi="Arial" w:cs="Arial"/>
          <w:color w:val="000000" w:themeColor="text1"/>
          <w:sz w:val="24"/>
          <w:lang w:val="en-US"/>
        </w:rPr>
        <w:t>g curve</w:t>
      </w:r>
      <w:r w:rsidRPr="00CA2BCE">
        <w:rPr>
          <w:rFonts w:ascii="Arial" w:hAnsi="Arial" w:cs="Arial"/>
          <w:color w:val="000000" w:themeColor="text1"/>
          <w:sz w:val="24"/>
          <w:lang w:val="en-US"/>
        </w:rPr>
        <w:t>. Besides, today increasingly</w:t>
      </w:r>
      <w:r w:rsidR="00A65B63" w:rsidRPr="00CA2BCE">
        <w:rPr>
          <w:rFonts w:ascii="Arial" w:hAnsi="Arial" w:cs="Arial"/>
          <w:color w:val="000000" w:themeColor="text1"/>
          <w:sz w:val="24"/>
          <w:lang w:val="en-US"/>
        </w:rPr>
        <w:br/>
      </w:r>
      <w:r w:rsidRPr="00CA2BCE">
        <w:rPr>
          <w:rFonts w:ascii="Arial" w:hAnsi="Arial" w:cs="Arial"/>
          <w:color w:val="000000" w:themeColor="text1"/>
          <w:sz w:val="24"/>
          <w:lang w:val="en-US"/>
        </w:rPr>
        <w:t>more patients with risk factors and diagnoses likely to impact</w:t>
      </w:r>
      <w:r w:rsidR="00A65B63" w:rsidRPr="00CA2BCE">
        <w:rPr>
          <w:rFonts w:ascii="Arial" w:hAnsi="Arial" w:cs="Arial"/>
          <w:color w:val="000000" w:themeColor="text1"/>
          <w:sz w:val="24"/>
          <w:lang w:val="en-US"/>
        </w:rPr>
        <w:br/>
      </w:r>
      <w:r w:rsidRPr="00CA2BCE">
        <w:rPr>
          <w:rFonts w:ascii="Arial" w:hAnsi="Arial" w:cs="Arial"/>
          <w:color w:val="000000" w:themeColor="text1"/>
          <w:sz w:val="24"/>
          <w:lang w:val="en-US"/>
        </w:rPr>
        <w:t>ou</w:t>
      </w:r>
      <w:r w:rsidR="00F869B8" w:rsidRPr="00CA2BCE">
        <w:rPr>
          <w:rFonts w:ascii="Arial" w:hAnsi="Arial" w:cs="Arial"/>
          <w:color w:val="000000" w:themeColor="text1"/>
          <w:sz w:val="24"/>
          <w:lang w:val="en-US"/>
        </w:rPr>
        <w:t>tcomes are undergoing surgery</w:t>
      </w:r>
      <w:r w:rsidRPr="00CA2BCE">
        <w:rPr>
          <w:rFonts w:ascii="Arial" w:hAnsi="Arial" w:cs="Arial"/>
          <w:color w:val="000000" w:themeColor="text1"/>
          <w:sz w:val="24"/>
          <w:lang w:val="en-US"/>
        </w:rPr>
        <w:t>. Around one-third of all</w:t>
      </w:r>
      <w:r w:rsidR="00A65B63" w:rsidRPr="00CA2BCE">
        <w:rPr>
          <w:rFonts w:ascii="Arial" w:hAnsi="Arial" w:cs="Arial"/>
          <w:color w:val="000000" w:themeColor="text1"/>
          <w:sz w:val="24"/>
          <w:lang w:val="en-US"/>
        </w:rPr>
        <w:br/>
      </w:r>
      <w:r w:rsidRPr="00CA2BCE">
        <w:rPr>
          <w:rFonts w:ascii="Arial" w:hAnsi="Arial" w:cs="Arial"/>
          <w:color w:val="000000" w:themeColor="text1"/>
          <w:sz w:val="24"/>
          <w:lang w:val="en-US"/>
        </w:rPr>
        <w:t xml:space="preserve">patients with inguinal or incisional hernia have several </w:t>
      </w:r>
      <w:proofErr w:type="gramStart"/>
      <w:r w:rsidRPr="00CA2BCE">
        <w:rPr>
          <w:rFonts w:ascii="Arial" w:hAnsi="Arial" w:cs="Arial"/>
          <w:color w:val="000000" w:themeColor="text1"/>
          <w:sz w:val="24"/>
          <w:lang w:val="en-US"/>
        </w:rPr>
        <w:t>risk</w:t>
      </w:r>
      <w:proofErr w:type="gramEnd"/>
      <w:r w:rsidR="00A65B63" w:rsidRPr="00CA2BCE">
        <w:rPr>
          <w:rFonts w:ascii="Arial" w:hAnsi="Arial" w:cs="Arial"/>
          <w:color w:val="000000" w:themeColor="text1"/>
          <w:sz w:val="24"/>
          <w:lang w:val="en-US"/>
        </w:rPr>
        <w:br/>
      </w:r>
      <w:r w:rsidRPr="00CA2BCE">
        <w:rPr>
          <w:rFonts w:ascii="Arial" w:hAnsi="Arial" w:cs="Arial"/>
          <w:color w:val="000000" w:themeColor="text1"/>
          <w:sz w:val="24"/>
          <w:lang w:val="en-US"/>
        </w:rPr>
        <w:t>factors for an unfavorable ou</w:t>
      </w:r>
      <w:r w:rsidR="00F869B8" w:rsidRPr="00CA2BCE">
        <w:rPr>
          <w:rFonts w:ascii="Arial" w:hAnsi="Arial" w:cs="Arial"/>
          <w:color w:val="000000" w:themeColor="text1"/>
          <w:sz w:val="24"/>
          <w:lang w:val="en-US"/>
        </w:rPr>
        <w:t>tcome</w:t>
      </w:r>
      <w:r w:rsidRPr="00CA2BCE">
        <w:rPr>
          <w:rFonts w:ascii="Arial" w:hAnsi="Arial" w:cs="Arial"/>
          <w:color w:val="000000" w:themeColor="text1"/>
          <w:sz w:val="24"/>
          <w:lang w:val="en-US"/>
        </w:rPr>
        <w:t>. As such, there are</w:t>
      </w:r>
      <w:r w:rsidR="00A65B63" w:rsidRPr="00CA2BCE">
        <w:rPr>
          <w:rFonts w:ascii="Arial" w:hAnsi="Arial" w:cs="Arial"/>
          <w:color w:val="000000" w:themeColor="text1"/>
          <w:sz w:val="24"/>
          <w:lang w:val="en-US"/>
        </w:rPr>
        <w:br/>
      </w:r>
      <w:r w:rsidRPr="00CA2BCE">
        <w:rPr>
          <w:rFonts w:ascii="Arial" w:hAnsi="Arial" w:cs="Arial"/>
          <w:color w:val="000000" w:themeColor="text1"/>
          <w:sz w:val="24"/>
          <w:lang w:val="en-US"/>
        </w:rPr>
        <w:t>many reasons for the increasing complexity of abdominal wall</w:t>
      </w:r>
      <w:r w:rsidR="00A65B63" w:rsidRPr="00CA2BCE">
        <w:rPr>
          <w:rFonts w:ascii="Arial" w:hAnsi="Arial" w:cs="Arial"/>
          <w:color w:val="000000" w:themeColor="text1"/>
          <w:sz w:val="24"/>
          <w:lang w:val="en-US"/>
        </w:rPr>
        <w:br/>
      </w:r>
      <w:r w:rsidRPr="00CA2BCE">
        <w:rPr>
          <w:rFonts w:ascii="Arial" w:hAnsi="Arial" w:cs="Arial"/>
          <w:color w:val="000000" w:themeColor="text1"/>
          <w:sz w:val="24"/>
          <w:lang w:val="en-US"/>
        </w:rPr>
        <w:t>surgery: the introduction of new techniques, more difficult</w:t>
      </w:r>
      <w:r w:rsidR="00A65B63" w:rsidRPr="00CA2BCE">
        <w:rPr>
          <w:rFonts w:ascii="Arial" w:hAnsi="Arial" w:cs="Arial"/>
          <w:color w:val="000000" w:themeColor="text1"/>
          <w:sz w:val="24"/>
          <w:lang w:val="en-US"/>
        </w:rPr>
        <w:br/>
      </w:r>
      <w:r w:rsidRPr="00CA2BCE">
        <w:rPr>
          <w:rFonts w:ascii="Arial" w:hAnsi="Arial" w:cs="Arial"/>
          <w:color w:val="000000" w:themeColor="text1"/>
          <w:sz w:val="24"/>
          <w:lang w:val="en-US"/>
        </w:rPr>
        <w:t>cases and a recogni</w:t>
      </w:r>
      <w:r w:rsidR="007C242E" w:rsidRPr="00CA2BCE">
        <w:rPr>
          <w:rFonts w:ascii="Arial" w:hAnsi="Arial" w:cs="Arial"/>
          <w:color w:val="000000" w:themeColor="text1"/>
          <w:sz w:val="24"/>
          <w:lang w:val="en-US"/>
        </w:rPr>
        <w:t>z</w:t>
      </w:r>
      <w:r w:rsidRPr="00CA2BCE">
        <w:rPr>
          <w:rFonts w:ascii="Arial" w:hAnsi="Arial" w:cs="Arial"/>
          <w:color w:val="000000" w:themeColor="text1"/>
          <w:sz w:val="24"/>
          <w:lang w:val="en-US"/>
        </w:rPr>
        <w:t>ed tailored approach. In addition, there is</w:t>
      </w:r>
      <w:r w:rsidR="00A65B63" w:rsidRPr="00CA2BCE">
        <w:rPr>
          <w:rFonts w:ascii="Arial" w:hAnsi="Arial" w:cs="Arial"/>
          <w:color w:val="000000" w:themeColor="text1"/>
          <w:sz w:val="24"/>
          <w:lang w:val="en-US"/>
        </w:rPr>
        <w:br/>
      </w:r>
      <w:r w:rsidRPr="00CA2BCE">
        <w:rPr>
          <w:rFonts w:ascii="Arial" w:hAnsi="Arial" w:cs="Arial"/>
          <w:color w:val="000000" w:themeColor="text1"/>
          <w:sz w:val="24"/>
          <w:lang w:val="en-US"/>
        </w:rPr>
        <w:t>increasing public awareness that demands nothing short of</w:t>
      </w:r>
      <w:r w:rsidR="00A65B63" w:rsidRPr="00CA2BCE">
        <w:rPr>
          <w:rFonts w:ascii="Arial" w:hAnsi="Arial" w:cs="Arial"/>
          <w:color w:val="000000" w:themeColor="text1"/>
          <w:sz w:val="24"/>
          <w:lang w:val="en-US"/>
        </w:rPr>
        <w:br/>
      </w:r>
      <w:r w:rsidR="00F869B8" w:rsidRPr="00CA2BCE">
        <w:rPr>
          <w:rFonts w:ascii="Arial" w:hAnsi="Arial" w:cs="Arial"/>
          <w:color w:val="000000" w:themeColor="text1"/>
          <w:sz w:val="24"/>
          <w:lang w:val="en-US"/>
        </w:rPr>
        <w:t>optimal treatment results</w:t>
      </w:r>
      <w:r w:rsidRPr="00CA2BCE">
        <w:rPr>
          <w:rFonts w:ascii="Arial" w:hAnsi="Arial" w:cs="Arial"/>
          <w:color w:val="000000" w:themeColor="text1"/>
          <w:sz w:val="24"/>
          <w:lang w:val="en-US"/>
        </w:rPr>
        <w:t>. Doing the right operation at the</w:t>
      </w:r>
      <w:r w:rsidR="00A65B63" w:rsidRPr="00CA2BCE">
        <w:rPr>
          <w:rFonts w:ascii="Arial" w:hAnsi="Arial" w:cs="Arial"/>
          <w:color w:val="000000" w:themeColor="text1"/>
          <w:sz w:val="24"/>
          <w:lang w:val="en-US"/>
        </w:rPr>
        <w:br/>
      </w:r>
      <w:r w:rsidRPr="00CA2BCE">
        <w:rPr>
          <w:rFonts w:ascii="Arial" w:hAnsi="Arial" w:cs="Arial"/>
          <w:color w:val="000000" w:themeColor="text1"/>
          <w:sz w:val="24"/>
          <w:lang w:val="en-US"/>
        </w:rPr>
        <w:t xml:space="preserve">right time on the right patient and doing it right is important </w:t>
      </w:r>
      <w:r w:rsidR="007C242E" w:rsidRPr="00CA2BCE">
        <w:rPr>
          <w:rFonts w:ascii="Arial" w:hAnsi="Arial" w:cs="Arial"/>
          <w:color w:val="000000" w:themeColor="text1"/>
          <w:sz w:val="24"/>
          <w:lang w:val="en-US"/>
        </w:rPr>
        <w:t xml:space="preserve">in </w:t>
      </w:r>
      <w:r w:rsidR="00A65B63" w:rsidRPr="00CA2BCE">
        <w:rPr>
          <w:rFonts w:ascii="Arial" w:hAnsi="Arial" w:cs="Arial"/>
          <w:color w:val="000000" w:themeColor="text1"/>
          <w:sz w:val="24"/>
          <w:lang w:val="en-US"/>
        </w:rPr>
        <w:br/>
      </w:r>
      <w:r w:rsidRPr="00CA2BCE">
        <w:rPr>
          <w:rFonts w:ascii="Arial" w:hAnsi="Arial" w:cs="Arial"/>
          <w:color w:val="000000" w:themeColor="text1"/>
          <w:sz w:val="24"/>
          <w:lang w:val="en-US"/>
        </w:rPr>
        <w:t>every branch of surgery.</w:t>
      </w:r>
      <w:r w:rsidR="00A65B63" w:rsidRPr="00CA2BCE">
        <w:rPr>
          <w:rFonts w:ascii="Arial" w:hAnsi="Arial" w:cs="Arial"/>
          <w:color w:val="000000" w:themeColor="text1"/>
          <w:sz w:val="24"/>
          <w:lang w:val="en-US"/>
        </w:rPr>
        <w:br/>
      </w:r>
      <w:r w:rsidRPr="00CA2BCE">
        <w:rPr>
          <w:rFonts w:ascii="Arial" w:hAnsi="Arial" w:cs="Arial"/>
          <w:color w:val="000000" w:themeColor="text1"/>
          <w:sz w:val="24"/>
          <w:lang w:val="en-US"/>
        </w:rPr>
        <w:t>While</w:t>
      </w:r>
      <w:r w:rsidR="004F37A9">
        <w:rPr>
          <w:rFonts w:ascii="Arial" w:hAnsi="Arial" w:cs="Arial"/>
          <w:color w:val="000000" w:themeColor="text1"/>
          <w:sz w:val="24"/>
          <w:lang w:val="en-US"/>
        </w:rPr>
        <w:t xml:space="preserve"> </w:t>
      </w:r>
      <w:r w:rsidRPr="00CA2BCE">
        <w:rPr>
          <w:rFonts w:ascii="Arial" w:hAnsi="Arial" w:cs="Arial"/>
          <w:color w:val="000000" w:themeColor="text1"/>
          <w:sz w:val="24"/>
          <w:lang w:val="en-US"/>
        </w:rPr>
        <w:t>trainee operation volume varies by hospital and country, training</w:t>
      </w:r>
      <w:r w:rsidR="00A65B63" w:rsidRPr="00CA2BCE">
        <w:rPr>
          <w:rFonts w:ascii="Arial" w:hAnsi="Arial" w:cs="Arial"/>
          <w:color w:val="000000" w:themeColor="text1"/>
          <w:sz w:val="24"/>
          <w:lang w:val="en-US"/>
        </w:rPr>
        <w:br/>
      </w:r>
      <w:r w:rsidRPr="00CA2BCE">
        <w:rPr>
          <w:rFonts w:ascii="Arial" w:hAnsi="Arial" w:cs="Arial"/>
          <w:color w:val="000000" w:themeColor="text1"/>
          <w:sz w:val="24"/>
          <w:lang w:val="en-US"/>
        </w:rPr>
        <w:t>in general surgery typically comprises 50–100 hernia repairs</w:t>
      </w:r>
      <w:r w:rsidR="008C7C59">
        <w:rPr>
          <w:rFonts w:ascii="Arial" w:hAnsi="Arial" w:cs="Arial"/>
          <w:color w:val="000000" w:themeColor="text1"/>
          <w:sz w:val="24"/>
          <w:lang w:val="en-US"/>
        </w:rPr>
        <w:t>.</w:t>
      </w:r>
      <w:r w:rsidR="00A65B63" w:rsidRPr="00CA2BCE">
        <w:rPr>
          <w:rFonts w:ascii="Arial" w:hAnsi="Arial" w:cs="Arial"/>
          <w:color w:val="000000" w:themeColor="text1"/>
          <w:sz w:val="24"/>
          <w:lang w:val="en-US"/>
        </w:rPr>
        <w:br/>
      </w:r>
      <w:r w:rsidRPr="00CA2BCE">
        <w:rPr>
          <w:rFonts w:ascii="Arial" w:hAnsi="Arial" w:cs="Arial"/>
          <w:color w:val="000000" w:themeColor="text1"/>
          <w:sz w:val="24"/>
          <w:lang w:val="en-US"/>
        </w:rPr>
        <w:t>There is increasing evidence that in abdominal wall surgery,</w:t>
      </w:r>
      <w:r w:rsidR="00A65B63" w:rsidRPr="00CA2BCE">
        <w:rPr>
          <w:rFonts w:ascii="Arial" w:hAnsi="Arial" w:cs="Arial"/>
          <w:color w:val="000000" w:themeColor="text1"/>
          <w:sz w:val="24"/>
          <w:lang w:val="en-US"/>
        </w:rPr>
        <w:br/>
      </w:r>
      <w:r w:rsidRPr="00CA2BCE">
        <w:rPr>
          <w:rFonts w:ascii="Arial" w:hAnsi="Arial" w:cs="Arial"/>
          <w:color w:val="000000" w:themeColor="text1"/>
          <w:sz w:val="24"/>
          <w:lang w:val="en-US"/>
        </w:rPr>
        <w:t>there is a relationship between a surgeon’s caseload and the</w:t>
      </w:r>
      <w:r w:rsidR="00A65B63" w:rsidRPr="00CA2BCE">
        <w:rPr>
          <w:rFonts w:ascii="Arial" w:hAnsi="Arial" w:cs="Arial"/>
          <w:color w:val="000000" w:themeColor="text1"/>
          <w:sz w:val="24"/>
          <w:lang w:val="en-US"/>
        </w:rPr>
        <w:br/>
      </w:r>
      <w:r w:rsidR="00F869B8" w:rsidRPr="00CA2BCE">
        <w:rPr>
          <w:rFonts w:ascii="Arial" w:hAnsi="Arial" w:cs="Arial"/>
          <w:color w:val="000000" w:themeColor="text1"/>
          <w:sz w:val="24"/>
          <w:lang w:val="en-US"/>
        </w:rPr>
        <w:t>patient outcome</w:t>
      </w:r>
      <w:r w:rsidR="004F37A9">
        <w:rPr>
          <w:rFonts w:ascii="Arial" w:hAnsi="Arial" w:cs="Arial"/>
          <w:color w:val="000000" w:themeColor="text1"/>
          <w:sz w:val="24"/>
          <w:lang w:val="en-US"/>
        </w:rPr>
        <w:t>,</w:t>
      </w:r>
      <w:r w:rsidRPr="00CA2BCE">
        <w:rPr>
          <w:rFonts w:ascii="Arial" w:hAnsi="Arial" w:cs="Arial"/>
          <w:color w:val="000000" w:themeColor="text1"/>
          <w:sz w:val="24"/>
          <w:lang w:val="en-US"/>
        </w:rPr>
        <w:t xml:space="preserve"> highlighting the need for</w:t>
      </w:r>
      <w:r w:rsidR="00395140">
        <w:rPr>
          <w:rFonts w:ascii="Arial" w:hAnsi="Arial" w:cs="Arial"/>
          <w:color w:val="000000" w:themeColor="text1"/>
          <w:sz w:val="24"/>
          <w:lang w:val="en-US"/>
        </w:rPr>
        <w:t xml:space="preserve"> </w:t>
      </w:r>
      <w:r w:rsidRPr="00CA2BCE">
        <w:rPr>
          <w:rFonts w:ascii="Arial" w:hAnsi="Arial" w:cs="Arial"/>
          <w:color w:val="000000" w:themeColor="text1"/>
          <w:sz w:val="24"/>
          <w:lang w:val="en-US"/>
        </w:rPr>
        <w:t>additional</w:t>
      </w:r>
      <w:r w:rsidR="00F869B8" w:rsidRPr="00CA2BCE">
        <w:rPr>
          <w:rFonts w:ascii="Arial" w:hAnsi="Arial" w:cs="Arial"/>
          <w:color w:val="000000" w:themeColor="text1"/>
          <w:sz w:val="24"/>
          <w:lang w:val="en-US"/>
        </w:rPr>
        <w:t xml:space="preserve"> training and </w:t>
      </w:r>
      <w:r w:rsidR="00185253">
        <w:rPr>
          <w:rFonts w:ascii="Arial" w:hAnsi="Arial" w:cs="Arial"/>
          <w:color w:val="000000" w:themeColor="text1"/>
          <w:sz w:val="24"/>
          <w:lang w:val="en-US"/>
        </w:rPr>
        <w:t>c</w:t>
      </w:r>
      <w:r w:rsidR="00185253" w:rsidRPr="00185253">
        <w:rPr>
          <w:rFonts w:ascii="Arial" w:hAnsi="Arial" w:cs="Arial"/>
          <w:color w:val="000000" w:themeColor="text1"/>
          <w:sz w:val="24"/>
          <w:lang w:val="en-US"/>
        </w:rPr>
        <w:t>ompetenc</w:t>
      </w:r>
      <w:r w:rsidR="00185253">
        <w:rPr>
          <w:rFonts w:ascii="Arial" w:hAnsi="Arial" w:cs="Arial"/>
          <w:color w:val="000000" w:themeColor="text1"/>
          <w:sz w:val="24"/>
          <w:lang w:val="en-US"/>
        </w:rPr>
        <w:t>ies</w:t>
      </w:r>
      <w:r w:rsidRPr="00CA2BCE">
        <w:rPr>
          <w:rFonts w:ascii="Arial" w:hAnsi="Arial" w:cs="Arial"/>
          <w:color w:val="000000" w:themeColor="text1"/>
          <w:sz w:val="24"/>
          <w:lang w:val="en-US"/>
        </w:rPr>
        <w:t>. Over 80% of chief</w:t>
      </w:r>
      <w:r w:rsidR="00395140">
        <w:rPr>
          <w:rFonts w:ascii="Arial" w:hAnsi="Arial" w:cs="Arial"/>
          <w:color w:val="000000" w:themeColor="text1"/>
          <w:sz w:val="24"/>
          <w:lang w:val="en-US"/>
        </w:rPr>
        <w:t xml:space="preserve"> </w:t>
      </w:r>
      <w:r w:rsidRPr="00CA2BCE">
        <w:rPr>
          <w:rFonts w:ascii="Arial" w:hAnsi="Arial" w:cs="Arial"/>
          <w:color w:val="000000" w:themeColor="text1"/>
          <w:sz w:val="24"/>
          <w:lang w:val="en-US"/>
        </w:rPr>
        <w:t>residents undergo a 1</w:t>
      </w:r>
      <w:r w:rsidR="007C242E" w:rsidRPr="00CA2BCE">
        <w:rPr>
          <w:rFonts w:ascii="Arial" w:hAnsi="Arial" w:cs="Arial"/>
          <w:color w:val="000000" w:themeColor="text1"/>
          <w:sz w:val="24"/>
          <w:lang w:val="en-US"/>
        </w:rPr>
        <w:t>-</w:t>
      </w:r>
      <w:r w:rsidRPr="00CA2BCE">
        <w:rPr>
          <w:rFonts w:ascii="Arial" w:hAnsi="Arial" w:cs="Arial"/>
          <w:color w:val="000000" w:themeColor="text1"/>
          <w:sz w:val="24"/>
          <w:lang w:val="en-US"/>
        </w:rPr>
        <w:t xml:space="preserve"> to 2</w:t>
      </w:r>
      <w:r w:rsidR="007C242E" w:rsidRPr="00CA2BCE">
        <w:rPr>
          <w:rFonts w:ascii="Arial" w:hAnsi="Arial" w:cs="Arial"/>
          <w:color w:val="000000" w:themeColor="text1"/>
          <w:sz w:val="24"/>
          <w:lang w:val="en-US"/>
        </w:rPr>
        <w:t>-</w:t>
      </w:r>
      <w:r w:rsidRPr="00CA2BCE">
        <w:rPr>
          <w:rFonts w:ascii="Arial" w:hAnsi="Arial" w:cs="Arial"/>
          <w:color w:val="000000" w:themeColor="text1"/>
          <w:sz w:val="24"/>
          <w:lang w:val="en-US"/>
        </w:rPr>
        <w:t>year fellowship in various</w:t>
      </w:r>
      <w:r w:rsidR="00A65B63" w:rsidRPr="00CA2BCE">
        <w:rPr>
          <w:rFonts w:ascii="Arial" w:hAnsi="Arial" w:cs="Arial"/>
          <w:color w:val="000000" w:themeColor="text1"/>
          <w:sz w:val="24"/>
          <w:lang w:val="en-US"/>
        </w:rPr>
        <w:br/>
      </w:r>
      <w:r w:rsidR="00F869B8" w:rsidRPr="00CA2BCE">
        <w:rPr>
          <w:rFonts w:ascii="Arial" w:hAnsi="Arial" w:cs="Arial"/>
          <w:color w:val="000000" w:themeColor="text1"/>
          <w:sz w:val="24"/>
          <w:lang w:val="en-US"/>
        </w:rPr>
        <w:t>sub</w:t>
      </w:r>
      <w:r w:rsidR="00185253">
        <w:rPr>
          <w:rFonts w:ascii="Arial" w:hAnsi="Arial" w:cs="Arial"/>
          <w:color w:val="000000" w:themeColor="text1"/>
          <w:sz w:val="24"/>
          <w:lang w:val="en-US"/>
        </w:rPr>
        <w:t>-</w:t>
      </w:r>
      <w:r w:rsidR="00185253" w:rsidRPr="00185253">
        <w:rPr>
          <w:lang w:val="en-GB"/>
        </w:rPr>
        <w:t xml:space="preserve"> </w:t>
      </w:r>
      <w:r w:rsidR="00185253">
        <w:rPr>
          <w:rFonts w:ascii="Arial" w:hAnsi="Arial" w:cs="Arial"/>
          <w:color w:val="000000" w:themeColor="text1"/>
          <w:sz w:val="24"/>
          <w:lang w:val="en-US"/>
        </w:rPr>
        <w:t>c</w:t>
      </w:r>
      <w:r w:rsidR="00185253" w:rsidRPr="00185253">
        <w:rPr>
          <w:rFonts w:ascii="Arial" w:hAnsi="Arial" w:cs="Arial"/>
          <w:color w:val="000000" w:themeColor="text1"/>
          <w:sz w:val="24"/>
          <w:lang w:val="en-US"/>
        </w:rPr>
        <w:t>ompetenc</w:t>
      </w:r>
      <w:r w:rsidR="00185253">
        <w:rPr>
          <w:rFonts w:ascii="Arial" w:hAnsi="Arial" w:cs="Arial"/>
          <w:color w:val="000000" w:themeColor="text1"/>
          <w:sz w:val="24"/>
          <w:lang w:val="en-US"/>
        </w:rPr>
        <w:t>ies</w:t>
      </w:r>
      <w:r w:rsidRPr="00CA2BCE">
        <w:rPr>
          <w:rFonts w:ascii="Arial" w:hAnsi="Arial" w:cs="Arial"/>
          <w:color w:val="000000" w:themeColor="text1"/>
          <w:sz w:val="24"/>
          <w:lang w:val="en-US"/>
        </w:rPr>
        <w:t>. In light of the trends described above,</w:t>
      </w:r>
      <w:r w:rsidR="00A65B63" w:rsidRPr="00CA2BCE">
        <w:rPr>
          <w:rFonts w:ascii="Arial" w:hAnsi="Arial" w:cs="Arial"/>
          <w:color w:val="000000" w:themeColor="text1"/>
          <w:sz w:val="24"/>
          <w:lang w:val="en-US"/>
        </w:rPr>
        <w:br/>
      </w:r>
      <w:r w:rsidRPr="00CA2BCE">
        <w:rPr>
          <w:rFonts w:ascii="Arial" w:hAnsi="Arial" w:cs="Arial"/>
          <w:color w:val="000000" w:themeColor="text1"/>
          <w:sz w:val="24"/>
          <w:lang w:val="en-US"/>
        </w:rPr>
        <w:t>scientific associations and experts have for years been calling</w:t>
      </w:r>
      <w:r w:rsidR="00A65B63" w:rsidRPr="00CA2BCE">
        <w:rPr>
          <w:rFonts w:ascii="Arial" w:hAnsi="Arial" w:cs="Arial"/>
          <w:color w:val="000000" w:themeColor="text1"/>
          <w:sz w:val="24"/>
          <w:lang w:val="en-US"/>
        </w:rPr>
        <w:br/>
      </w:r>
      <w:r w:rsidRPr="00CA2BCE">
        <w:rPr>
          <w:rFonts w:ascii="Arial" w:hAnsi="Arial" w:cs="Arial"/>
          <w:color w:val="000000" w:themeColor="text1"/>
          <w:sz w:val="24"/>
          <w:lang w:val="en-US"/>
        </w:rPr>
        <w:t>for the introduction of fellowships in abdominal wall surgery.</w:t>
      </w:r>
    </w:p>
    <w:p w14:paraId="6E914FE5" w14:textId="77777777" w:rsidR="00AC491C" w:rsidRPr="00CA2BCE" w:rsidRDefault="00AC491C" w:rsidP="00B632ED">
      <w:pPr>
        <w:spacing w:before="120" w:after="100" w:afterAutospacing="1" w:line="240" w:lineRule="auto"/>
        <w:rPr>
          <w:rFonts w:ascii="Arial" w:hAnsi="Arial" w:cs="Arial"/>
          <w:color w:val="000000" w:themeColor="text1"/>
          <w:sz w:val="24"/>
          <w:lang w:val="en-US"/>
        </w:rPr>
      </w:pPr>
    </w:p>
    <w:p w14:paraId="2F40F82C" w14:textId="1492B88C" w:rsidR="00182A8F" w:rsidRPr="00124A0B" w:rsidRDefault="00182A8F" w:rsidP="00182A8F">
      <w:pPr>
        <w:spacing w:before="240" w:line="360" w:lineRule="auto"/>
        <w:rPr>
          <w:rFonts w:ascii="Arial" w:hAnsi="Arial" w:cs="Arial"/>
          <w:b/>
          <w:sz w:val="24"/>
          <w:lang w:val="en-US"/>
        </w:rPr>
      </w:pPr>
      <w:r>
        <w:rPr>
          <w:rFonts w:ascii="Arial" w:hAnsi="Arial" w:cs="Arial"/>
          <w:b/>
          <w:sz w:val="24"/>
          <w:lang w:val="en-US"/>
        </w:rPr>
        <w:lastRenderedPageBreak/>
        <w:t>3.</w:t>
      </w:r>
      <w:r>
        <w:rPr>
          <w:rFonts w:ascii="Arial" w:hAnsi="Arial" w:cs="Arial"/>
          <w:b/>
          <w:sz w:val="24"/>
          <w:lang w:val="en-US"/>
        </w:rPr>
        <w:tab/>
        <w:t xml:space="preserve">Aims of the </w:t>
      </w:r>
      <w:r w:rsidR="00185253" w:rsidRPr="00185253">
        <w:rPr>
          <w:rFonts w:ascii="Arial" w:hAnsi="Arial" w:cs="Arial"/>
          <w:b/>
          <w:sz w:val="24"/>
          <w:lang w:val="en-US"/>
        </w:rPr>
        <w:t>Competency</w:t>
      </w:r>
    </w:p>
    <w:p w14:paraId="6A7D8B52" w14:textId="3B158017" w:rsidR="00182A8F" w:rsidRDefault="00182A8F" w:rsidP="00182A8F">
      <w:pPr>
        <w:spacing w:before="240" w:line="360" w:lineRule="auto"/>
        <w:rPr>
          <w:rFonts w:ascii="Arial" w:hAnsi="Arial" w:cs="Arial"/>
          <w:sz w:val="24"/>
          <w:lang w:val="en-US"/>
        </w:rPr>
      </w:pPr>
      <w:r w:rsidRPr="00124A0B">
        <w:rPr>
          <w:rFonts w:ascii="Arial" w:hAnsi="Arial" w:cs="Arial"/>
          <w:sz w:val="24"/>
          <w:lang w:val="en-US"/>
        </w:rPr>
        <w:t xml:space="preserve">Abdominal Wall Surgery is a </w:t>
      </w:r>
      <w:r w:rsidR="00185253">
        <w:rPr>
          <w:rFonts w:ascii="Arial" w:hAnsi="Arial" w:cs="Arial"/>
          <w:sz w:val="24"/>
          <w:lang w:val="en-US"/>
        </w:rPr>
        <w:t>c</w:t>
      </w:r>
      <w:r w:rsidR="00185253" w:rsidRPr="00185253">
        <w:rPr>
          <w:rFonts w:ascii="Arial" w:hAnsi="Arial" w:cs="Arial"/>
          <w:sz w:val="24"/>
          <w:lang w:val="en-US"/>
        </w:rPr>
        <w:t>ompetency</w:t>
      </w:r>
      <w:r w:rsidRPr="00124A0B">
        <w:rPr>
          <w:rFonts w:ascii="Arial" w:hAnsi="Arial" w:cs="Arial"/>
          <w:sz w:val="24"/>
          <w:lang w:val="en-US"/>
        </w:rPr>
        <w:t xml:space="preserve"> concerned with acute and non-acute conditions which may be congenital or acquired as a result of trauma, disease, degeneration or aging in patients of both sexes and all ages. Its aim is the restoration or improvement of function and normalization of appearance and wellbeing.</w:t>
      </w:r>
      <w:r w:rsidRPr="00124A0B">
        <w:rPr>
          <w:rFonts w:ascii="Arial" w:hAnsi="Arial" w:cs="Arial"/>
          <w:sz w:val="24"/>
          <w:lang w:val="en-US"/>
        </w:rPr>
        <w:br/>
        <w:t>The content of the specialty may vary by country. However, the UEMS strongly supports harmonization and incorporation of all topics relevant to abdominal wall surgery outlined within this Charter on a European, supranational level. The following training requirements for trainees have been set out accordingly.</w:t>
      </w:r>
    </w:p>
    <w:p w14:paraId="61D3311A" w14:textId="7E0F9D5D" w:rsidR="00182A8F" w:rsidRDefault="00182A8F" w:rsidP="00182A8F">
      <w:pPr>
        <w:spacing w:before="240" w:line="360" w:lineRule="auto"/>
        <w:rPr>
          <w:rFonts w:ascii="Arial" w:hAnsi="Arial" w:cs="Arial"/>
          <w:sz w:val="24"/>
          <w:lang w:val="en-US"/>
        </w:rPr>
      </w:pPr>
    </w:p>
    <w:p w14:paraId="381500B5" w14:textId="7D1DED9A" w:rsidR="00182A8F" w:rsidRDefault="00182A8F" w:rsidP="00182A8F">
      <w:pPr>
        <w:spacing w:before="240" w:line="360" w:lineRule="auto"/>
        <w:rPr>
          <w:rFonts w:ascii="Arial" w:hAnsi="Arial" w:cs="Arial"/>
          <w:b/>
          <w:bCs/>
          <w:sz w:val="24"/>
          <w:lang w:val="en-US"/>
        </w:rPr>
      </w:pPr>
      <w:r>
        <w:rPr>
          <w:rFonts w:ascii="Arial" w:hAnsi="Arial" w:cs="Arial"/>
          <w:b/>
          <w:bCs/>
          <w:sz w:val="24"/>
          <w:lang w:val="en-US"/>
        </w:rPr>
        <w:t>4.</w:t>
      </w:r>
      <w:r>
        <w:rPr>
          <w:rFonts w:ascii="Arial" w:hAnsi="Arial" w:cs="Arial"/>
          <w:b/>
          <w:bCs/>
          <w:sz w:val="24"/>
          <w:lang w:val="en-US"/>
        </w:rPr>
        <w:tab/>
        <w:t>Procedure of ETR Development</w:t>
      </w:r>
    </w:p>
    <w:p w14:paraId="7978A058" w14:textId="42DFC8BF" w:rsidR="00182A8F" w:rsidRDefault="00182A8F" w:rsidP="00182A8F">
      <w:pPr>
        <w:spacing w:before="240" w:line="360" w:lineRule="auto"/>
        <w:rPr>
          <w:rFonts w:ascii="Arial" w:hAnsi="Arial" w:cs="Arial"/>
          <w:sz w:val="24"/>
          <w:lang w:val="en-US"/>
        </w:rPr>
      </w:pPr>
      <w:r>
        <w:rPr>
          <w:rFonts w:ascii="Arial" w:hAnsi="Arial" w:cs="Arial"/>
          <w:sz w:val="24"/>
          <w:lang w:val="en-US"/>
        </w:rPr>
        <w:t>Members of the Working Grou</w:t>
      </w:r>
      <w:r w:rsidR="00185253">
        <w:rPr>
          <w:rFonts w:ascii="Arial" w:hAnsi="Arial" w:cs="Arial"/>
          <w:sz w:val="24"/>
          <w:lang w:val="en-US"/>
        </w:rPr>
        <w:t>p</w:t>
      </w:r>
      <w:r>
        <w:rPr>
          <w:rFonts w:ascii="Arial" w:hAnsi="Arial" w:cs="Arial"/>
          <w:sz w:val="24"/>
          <w:lang w:val="en-US"/>
        </w:rPr>
        <w:t xml:space="preserve"> Abdominal Wall Surgery of the UEMS Surgery Section and the European Hernia Society have met for 2 days to develop the ETR. The content was further discussed via online meetings. The basis for the content of the ETR abdominal wall surgery are the guidelines for the treatment of abdominal wall hernias developed by the European Hernia Society</w:t>
      </w:r>
      <w:r w:rsidR="0055124C">
        <w:rPr>
          <w:rFonts w:ascii="Arial" w:hAnsi="Arial" w:cs="Arial"/>
          <w:sz w:val="24"/>
          <w:lang w:val="en-US"/>
        </w:rPr>
        <w:t xml:space="preserve"> and the guidelines for the development of European training requirements by the UEMS.</w:t>
      </w:r>
    </w:p>
    <w:p w14:paraId="222DBA9B" w14:textId="4F5C95F6" w:rsidR="0055124C" w:rsidRDefault="0055124C" w:rsidP="00182A8F">
      <w:pPr>
        <w:spacing w:before="240" w:line="360" w:lineRule="auto"/>
        <w:rPr>
          <w:rFonts w:ascii="Arial" w:hAnsi="Arial" w:cs="Arial"/>
          <w:sz w:val="24"/>
          <w:lang w:val="en-US"/>
        </w:rPr>
      </w:pPr>
    </w:p>
    <w:p w14:paraId="5D33CC87" w14:textId="77777777" w:rsidR="0055124C" w:rsidRPr="0055124C" w:rsidRDefault="0055124C" w:rsidP="0055124C">
      <w:pPr>
        <w:spacing w:before="240" w:line="360" w:lineRule="auto"/>
        <w:rPr>
          <w:rFonts w:ascii="Arial" w:hAnsi="Arial" w:cs="Arial"/>
          <w:b/>
          <w:bCs/>
          <w:sz w:val="24"/>
          <w:u w:val="single"/>
          <w:lang w:val="en-US"/>
        </w:rPr>
      </w:pPr>
      <w:r w:rsidRPr="0055124C">
        <w:rPr>
          <w:rFonts w:ascii="Arial" w:hAnsi="Arial" w:cs="Arial"/>
          <w:b/>
          <w:bCs/>
          <w:sz w:val="24"/>
          <w:u w:val="single"/>
          <w:lang w:val="en-US"/>
        </w:rPr>
        <w:t>II.</w:t>
      </w:r>
      <w:r w:rsidRPr="0055124C">
        <w:rPr>
          <w:rFonts w:ascii="Arial" w:hAnsi="Arial" w:cs="Arial"/>
          <w:b/>
          <w:bCs/>
          <w:sz w:val="24"/>
          <w:u w:val="single"/>
          <w:lang w:val="en-US"/>
        </w:rPr>
        <w:tab/>
        <w:t>TRAINING REQUIREMENTS FOR TRAINEES</w:t>
      </w:r>
    </w:p>
    <w:p w14:paraId="2DF1ED6A" w14:textId="699F212F" w:rsidR="0055124C" w:rsidRDefault="0055124C" w:rsidP="0055124C">
      <w:pPr>
        <w:spacing w:before="240" w:line="360" w:lineRule="auto"/>
        <w:rPr>
          <w:rFonts w:ascii="Arial" w:hAnsi="Arial" w:cs="Arial"/>
          <w:sz w:val="24"/>
          <w:lang w:val="en-US"/>
        </w:rPr>
      </w:pPr>
      <w:r w:rsidRPr="0055124C">
        <w:rPr>
          <w:rFonts w:ascii="Arial" w:hAnsi="Arial" w:cs="Arial"/>
          <w:b/>
          <w:bCs/>
          <w:sz w:val="24"/>
          <w:lang w:val="en-US"/>
        </w:rPr>
        <w:t>1.</w:t>
      </w:r>
      <w:r w:rsidRPr="0055124C">
        <w:rPr>
          <w:rFonts w:ascii="Arial" w:hAnsi="Arial" w:cs="Arial"/>
          <w:b/>
          <w:bCs/>
          <w:sz w:val="24"/>
          <w:lang w:val="en-US"/>
        </w:rPr>
        <w:tab/>
        <w:t xml:space="preserve">Trainee in </w:t>
      </w:r>
      <w:r>
        <w:rPr>
          <w:rFonts w:ascii="Arial" w:hAnsi="Arial" w:cs="Arial"/>
          <w:b/>
          <w:bCs/>
          <w:sz w:val="24"/>
          <w:lang w:val="en-US"/>
        </w:rPr>
        <w:t>Abdominal Wall Surgery</w:t>
      </w:r>
      <w:r>
        <w:rPr>
          <w:rFonts w:ascii="Arial" w:hAnsi="Arial" w:cs="Arial"/>
          <w:b/>
          <w:bCs/>
          <w:sz w:val="24"/>
          <w:lang w:val="en-US"/>
        </w:rPr>
        <w:br/>
      </w:r>
      <w:r w:rsidRPr="0055124C">
        <w:rPr>
          <w:rFonts w:ascii="Arial" w:hAnsi="Arial" w:cs="Arial"/>
          <w:sz w:val="24"/>
          <w:lang w:val="en-US"/>
        </w:rPr>
        <w:t xml:space="preserve">A medical trainee is a doctor who has completed their general professional training as a medical doctor and is trained and assessed in an accredited training </w:t>
      </w:r>
      <w:proofErr w:type="spellStart"/>
      <w:r w:rsidRPr="0055124C">
        <w:rPr>
          <w:rFonts w:ascii="Arial" w:hAnsi="Arial" w:cs="Arial"/>
          <w:sz w:val="24"/>
          <w:lang w:val="en-US"/>
        </w:rPr>
        <w:t>programme</w:t>
      </w:r>
      <w:proofErr w:type="spellEnd"/>
      <w:r w:rsidRPr="0055124C">
        <w:rPr>
          <w:rFonts w:ascii="Arial" w:hAnsi="Arial" w:cs="Arial"/>
          <w:sz w:val="24"/>
          <w:lang w:val="en-US"/>
        </w:rPr>
        <w:t xml:space="preserve"> leading towards medical specialist registration. Variably known in different countries as an intern, or registrar.</w:t>
      </w:r>
    </w:p>
    <w:p w14:paraId="18C8F480" w14:textId="70587F9B" w:rsidR="0055124C" w:rsidRDefault="0055124C" w:rsidP="0055124C">
      <w:pPr>
        <w:spacing w:before="240" w:line="360" w:lineRule="auto"/>
        <w:rPr>
          <w:rFonts w:ascii="Arial" w:hAnsi="Arial" w:cs="Arial"/>
          <w:sz w:val="24"/>
          <w:lang w:val="en-US"/>
        </w:rPr>
      </w:pPr>
    </w:p>
    <w:p w14:paraId="5209FDAE" w14:textId="77777777" w:rsidR="00395140" w:rsidRDefault="00395140" w:rsidP="0055124C">
      <w:pPr>
        <w:spacing w:before="240" w:line="360" w:lineRule="auto"/>
        <w:rPr>
          <w:rFonts w:ascii="Arial" w:hAnsi="Arial" w:cs="Arial"/>
          <w:b/>
          <w:bCs/>
          <w:sz w:val="24"/>
          <w:lang w:val="en-US"/>
        </w:rPr>
      </w:pPr>
    </w:p>
    <w:p w14:paraId="35476FBB" w14:textId="77777777" w:rsidR="00395140" w:rsidRDefault="00395140" w:rsidP="0055124C">
      <w:pPr>
        <w:spacing w:before="240" w:line="360" w:lineRule="auto"/>
        <w:rPr>
          <w:rFonts w:ascii="Arial" w:hAnsi="Arial" w:cs="Arial"/>
          <w:b/>
          <w:bCs/>
          <w:sz w:val="24"/>
          <w:lang w:val="en-US"/>
        </w:rPr>
      </w:pPr>
    </w:p>
    <w:p w14:paraId="0E24447D" w14:textId="7737DDDD" w:rsidR="0055124C" w:rsidRDefault="0055124C" w:rsidP="0055124C">
      <w:pPr>
        <w:spacing w:before="240" w:line="360" w:lineRule="auto"/>
        <w:rPr>
          <w:rFonts w:ascii="Arial" w:hAnsi="Arial" w:cs="Arial"/>
          <w:b/>
          <w:bCs/>
          <w:sz w:val="24"/>
          <w:lang w:val="en-US"/>
        </w:rPr>
      </w:pPr>
      <w:r w:rsidRPr="0055124C">
        <w:rPr>
          <w:rFonts w:ascii="Arial" w:hAnsi="Arial" w:cs="Arial"/>
          <w:b/>
          <w:bCs/>
          <w:sz w:val="24"/>
          <w:lang w:val="en-US"/>
        </w:rPr>
        <w:lastRenderedPageBreak/>
        <w:t>2.</w:t>
      </w:r>
      <w:r w:rsidRPr="0055124C">
        <w:rPr>
          <w:rFonts w:ascii="Arial" w:hAnsi="Arial" w:cs="Arial"/>
          <w:b/>
          <w:bCs/>
          <w:sz w:val="24"/>
          <w:lang w:val="en-US"/>
        </w:rPr>
        <w:tab/>
        <w:t>Content of training and learning outcomes</w:t>
      </w:r>
    </w:p>
    <w:p w14:paraId="3AE189E2" w14:textId="4CACEABC" w:rsidR="0055124C" w:rsidRPr="0055124C" w:rsidRDefault="0055124C" w:rsidP="0055124C">
      <w:pPr>
        <w:spacing w:before="240" w:line="360" w:lineRule="auto"/>
        <w:rPr>
          <w:rFonts w:ascii="Arial" w:hAnsi="Arial" w:cs="Arial"/>
          <w:sz w:val="24"/>
          <w:lang w:val="en-US"/>
        </w:rPr>
      </w:pPr>
      <w:r>
        <w:rPr>
          <w:rFonts w:ascii="Arial" w:hAnsi="Arial" w:cs="Arial"/>
          <w:sz w:val="24"/>
          <w:lang w:val="en-US"/>
        </w:rPr>
        <w:t>Learning outcomes means statements of what a learner knows, understands and is able to do on completion of a learning process, which are defined in</w:t>
      </w:r>
      <w:r w:rsidR="0099314C">
        <w:rPr>
          <w:rFonts w:ascii="Arial" w:hAnsi="Arial" w:cs="Arial"/>
          <w:sz w:val="24"/>
          <w:lang w:val="en-US"/>
        </w:rPr>
        <w:t xml:space="preserve"> </w:t>
      </w:r>
      <w:r>
        <w:rPr>
          <w:rFonts w:ascii="Arial" w:hAnsi="Arial" w:cs="Arial"/>
          <w:sz w:val="24"/>
          <w:lang w:val="en-US"/>
        </w:rPr>
        <w:t>terms of knowledge, skills and competence.</w:t>
      </w:r>
      <w:r>
        <w:rPr>
          <w:rFonts w:ascii="Arial" w:hAnsi="Arial" w:cs="Arial"/>
          <w:sz w:val="24"/>
          <w:lang w:val="en-US"/>
        </w:rPr>
        <w:br/>
      </w:r>
      <w:r w:rsidRPr="0055124C">
        <w:rPr>
          <w:rFonts w:ascii="Arial" w:hAnsi="Arial" w:cs="Arial"/>
          <w:sz w:val="24"/>
          <w:lang w:val="en-US"/>
        </w:rPr>
        <w:t>Abdominal Wall Surgery (AWS) is a “transferable competency” which requires the acquisition of “knowledge” in basic clinical sciences and operative skills as well as specialist “knowledge and skills” in the prevention and treatment of all types of hernias and abdominal wall defects.</w:t>
      </w:r>
    </w:p>
    <w:p w14:paraId="7973796A" w14:textId="77777777" w:rsidR="0055124C" w:rsidRPr="0055124C" w:rsidRDefault="0055124C" w:rsidP="0055124C">
      <w:pPr>
        <w:spacing w:before="240" w:line="360" w:lineRule="auto"/>
        <w:rPr>
          <w:rFonts w:ascii="Arial" w:hAnsi="Arial" w:cs="Arial"/>
          <w:sz w:val="24"/>
          <w:lang w:val="en-US"/>
        </w:rPr>
      </w:pPr>
      <w:r w:rsidRPr="0055124C">
        <w:rPr>
          <w:rFonts w:ascii="Arial" w:hAnsi="Arial" w:cs="Arial"/>
          <w:sz w:val="24"/>
          <w:lang w:val="en-US"/>
        </w:rPr>
        <w:t xml:space="preserve">The AWS transferable competency covers acute, traumatic and non-acute diseases and injuries, and acute and elective procedures in patients of all ages. </w:t>
      </w:r>
    </w:p>
    <w:p w14:paraId="5E05E14D" w14:textId="77777777" w:rsidR="0055124C" w:rsidRPr="0055124C" w:rsidRDefault="0055124C" w:rsidP="0055124C">
      <w:pPr>
        <w:spacing w:before="240" w:line="360" w:lineRule="auto"/>
        <w:rPr>
          <w:rFonts w:ascii="Arial" w:hAnsi="Arial" w:cs="Arial"/>
          <w:sz w:val="24"/>
          <w:lang w:val="en-US"/>
        </w:rPr>
      </w:pPr>
      <w:r w:rsidRPr="0055124C">
        <w:rPr>
          <w:rFonts w:ascii="Arial" w:hAnsi="Arial" w:cs="Arial"/>
          <w:sz w:val="24"/>
          <w:lang w:val="en-US"/>
        </w:rPr>
        <w:t xml:space="preserve">The AWS transferable competency provides the knowledge and skills for the non-operative and operative management of all types of hernias and abdominal wall defects, i.e., diagnosis, evaluation, decision-making, treatment, intensive care, rehabilitation of patients with pathological processes and acute and chronic pain treatment, as well as prevention of any abdominal wall defect when performing any surgical procedure. </w:t>
      </w:r>
    </w:p>
    <w:p w14:paraId="22A12250" w14:textId="77777777" w:rsidR="0055124C" w:rsidRPr="0055124C" w:rsidRDefault="0055124C" w:rsidP="0055124C">
      <w:pPr>
        <w:spacing w:before="240" w:line="360" w:lineRule="auto"/>
        <w:rPr>
          <w:rFonts w:ascii="Arial" w:hAnsi="Arial" w:cs="Arial"/>
          <w:sz w:val="24"/>
          <w:lang w:val="en-US"/>
        </w:rPr>
      </w:pPr>
      <w:r w:rsidRPr="0055124C">
        <w:rPr>
          <w:rFonts w:ascii="Arial" w:hAnsi="Arial" w:cs="Arial"/>
          <w:sz w:val="24"/>
          <w:lang w:val="en-US"/>
        </w:rPr>
        <w:t>It also involves the necessary knowledge and expertise leading to referral to specialist centers when this is indicated and possible and where this is not possible, because of time or geographical considerations, to possess the multispecialty skills to carry out these interventions safely.</w:t>
      </w:r>
    </w:p>
    <w:p w14:paraId="1AAE1AA7" w14:textId="5AE16A3C" w:rsidR="0055124C" w:rsidRPr="0055124C" w:rsidRDefault="0055124C" w:rsidP="0055124C">
      <w:pPr>
        <w:spacing w:before="240" w:line="360" w:lineRule="auto"/>
        <w:rPr>
          <w:rFonts w:ascii="Arial" w:hAnsi="Arial" w:cs="Arial"/>
          <w:sz w:val="24"/>
          <w:lang w:val="en-US"/>
        </w:rPr>
      </w:pPr>
      <w:r w:rsidRPr="0055124C">
        <w:rPr>
          <w:rFonts w:ascii="Arial" w:hAnsi="Arial" w:cs="Arial"/>
          <w:sz w:val="24"/>
          <w:lang w:val="en-US"/>
        </w:rPr>
        <w:t xml:space="preserve">Abdominal wall surgery interfaces with other surgical and medical specialties, </w:t>
      </w:r>
      <w:r w:rsidR="0099314C" w:rsidRPr="0055124C">
        <w:rPr>
          <w:rFonts w:ascii="Arial" w:hAnsi="Arial" w:cs="Arial"/>
          <w:sz w:val="24"/>
          <w:lang w:val="en-US"/>
        </w:rPr>
        <w:t>e.g.,</w:t>
      </w:r>
      <w:r w:rsidRPr="0055124C">
        <w:rPr>
          <w:rFonts w:ascii="Arial" w:hAnsi="Arial" w:cs="Arial"/>
          <w:sz w:val="24"/>
          <w:lang w:val="en-US"/>
        </w:rPr>
        <w:t xml:space="preserve"> anesthesia and intensive care medicine, emergency surgery, gastroenterology, general surgery, plastic surgery, internal medicine, radiology, neurology, endocrinology, pediatrics, urology and others in the management of patients. </w:t>
      </w:r>
    </w:p>
    <w:p w14:paraId="24412600" w14:textId="002BCFFD" w:rsidR="0055124C" w:rsidRPr="0055124C" w:rsidRDefault="0055124C" w:rsidP="0055124C">
      <w:pPr>
        <w:spacing w:before="240" w:line="360" w:lineRule="auto"/>
        <w:rPr>
          <w:rFonts w:ascii="Arial" w:hAnsi="Arial" w:cs="Arial"/>
          <w:sz w:val="24"/>
          <w:lang w:val="en-US"/>
        </w:rPr>
      </w:pPr>
      <w:r w:rsidRPr="0055124C">
        <w:rPr>
          <w:rFonts w:ascii="Arial" w:hAnsi="Arial" w:cs="Arial"/>
          <w:sz w:val="24"/>
          <w:lang w:val="en-US"/>
        </w:rPr>
        <w:t xml:space="preserve">The AWS activity covers the pre-, peri- and postoperative period including the principles of enhanced recovery and follow-up of patients. The </w:t>
      </w:r>
      <w:r w:rsidR="00185253">
        <w:rPr>
          <w:rFonts w:ascii="Arial" w:hAnsi="Arial" w:cs="Arial"/>
          <w:sz w:val="24"/>
          <w:lang w:val="en-US"/>
        </w:rPr>
        <w:t>c</w:t>
      </w:r>
      <w:r w:rsidR="00185253" w:rsidRPr="00185253">
        <w:rPr>
          <w:rFonts w:ascii="Arial" w:hAnsi="Arial" w:cs="Arial"/>
          <w:sz w:val="24"/>
          <w:lang w:val="en-US"/>
        </w:rPr>
        <w:t>ompetency</w:t>
      </w:r>
      <w:r w:rsidRPr="0055124C">
        <w:rPr>
          <w:rFonts w:ascii="Arial" w:hAnsi="Arial" w:cs="Arial"/>
          <w:sz w:val="24"/>
          <w:lang w:val="en-US"/>
        </w:rPr>
        <w:t xml:space="preserve"> also includes individual and general preventive activities, rehabilitation, and management of pain.</w:t>
      </w:r>
    </w:p>
    <w:p w14:paraId="4D8269BF" w14:textId="2564B63F" w:rsidR="0055124C" w:rsidRDefault="0055124C" w:rsidP="0055124C">
      <w:pPr>
        <w:spacing w:before="240" w:line="360" w:lineRule="auto"/>
        <w:rPr>
          <w:rFonts w:ascii="Arial" w:hAnsi="Arial" w:cs="Arial"/>
          <w:sz w:val="24"/>
          <w:lang w:val="en-US"/>
        </w:rPr>
      </w:pPr>
      <w:r w:rsidRPr="0055124C">
        <w:rPr>
          <w:rFonts w:ascii="Arial" w:hAnsi="Arial" w:cs="Arial"/>
          <w:sz w:val="24"/>
          <w:lang w:val="en-US"/>
        </w:rPr>
        <w:lastRenderedPageBreak/>
        <w:t>Abdominal wall surgery is often performed in specialist centers, especially in complex cases. When referral is not possible because of time or geographical considerations, the abdominal wall surgeon should possess the multispecialty knowledge and skills to carry out these interventions safely.</w:t>
      </w:r>
      <w:r w:rsidR="00185253">
        <w:rPr>
          <w:rFonts w:ascii="Arial" w:hAnsi="Arial" w:cs="Arial"/>
          <w:sz w:val="24"/>
          <w:lang w:val="en-US"/>
        </w:rPr>
        <w:t xml:space="preserve"> The abdominal wall surgeon must have acquired and must </w:t>
      </w:r>
      <w:r w:rsidR="00CB5EF1">
        <w:rPr>
          <w:rFonts w:ascii="Arial" w:hAnsi="Arial" w:cs="Arial"/>
          <w:sz w:val="24"/>
          <w:lang w:val="en-US"/>
        </w:rPr>
        <w:t xml:space="preserve">maintain </w:t>
      </w:r>
      <w:r w:rsidR="00395140">
        <w:rPr>
          <w:rFonts w:ascii="Arial" w:hAnsi="Arial" w:cs="Arial"/>
          <w:sz w:val="24"/>
          <w:lang w:val="en-US"/>
        </w:rPr>
        <w:t>competency</w:t>
      </w:r>
      <w:r w:rsidR="00CB5EF1">
        <w:rPr>
          <w:rFonts w:ascii="Arial" w:hAnsi="Arial" w:cs="Arial"/>
          <w:sz w:val="24"/>
          <w:lang w:val="en-US"/>
        </w:rPr>
        <w:t xml:space="preserve"> knowledge and skills.</w:t>
      </w:r>
    </w:p>
    <w:p w14:paraId="6F429677" w14:textId="77777777" w:rsidR="00CB5EF1" w:rsidRDefault="00CB5EF1" w:rsidP="0055124C">
      <w:pPr>
        <w:spacing w:before="240" w:line="360" w:lineRule="auto"/>
        <w:rPr>
          <w:rFonts w:ascii="Arial" w:hAnsi="Arial" w:cs="Arial"/>
          <w:b/>
          <w:bCs/>
          <w:sz w:val="24"/>
          <w:lang w:val="en-US"/>
        </w:rPr>
      </w:pPr>
    </w:p>
    <w:p w14:paraId="195D9222" w14:textId="002D91E4" w:rsidR="0055124C" w:rsidRPr="0055124C" w:rsidRDefault="0055124C" w:rsidP="0055124C">
      <w:pPr>
        <w:spacing w:before="240" w:line="360" w:lineRule="auto"/>
        <w:rPr>
          <w:rFonts w:ascii="Arial" w:hAnsi="Arial" w:cs="Arial"/>
          <w:b/>
          <w:bCs/>
          <w:sz w:val="24"/>
          <w:lang w:val="en-US"/>
        </w:rPr>
      </w:pPr>
      <w:r w:rsidRPr="0055124C">
        <w:rPr>
          <w:rFonts w:ascii="Arial" w:hAnsi="Arial" w:cs="Arial"/>
          <w:b/>
          <w:bCs/>
          <w:sz w:val="24"/>
          <w:lang w:val="en-US"/>
        </w:rPr>
        <w:t>a.</w:t>
      </w:r>
      <w:r w:rsidRPr="0055124C">
        <w:rPr>
          <w:rFonts w:ascii="Arial" w:hAnsi="Arial" w:cs="Arial"/>
          <w:b/>
          <w:bCs/>
          <w:sz w:val="24"/>
          <w:lang w:val="en-US"/>
        </w:rPr>
        <w:tab/>
        <w:t xml:space="preserve">Competencies required of the trainee </w:t>
      </w:r>
    </w:p>
    <w:p w14:paraId="0F9A31D2" w14:textId="77777777" w:rsidR="0094141F" w:rsidRDefault="0055124C" w:rsidP="0055124C">
      <w:pPr>
        <w:spacing w:before="240" w:line="360" w:lineRule="auto"/>
        <w:rPr>
          <w:rFonts w:ascii="Arial" w:hAnsi="Arial" w:cs="Arial"/>
          <w:sz w:val="24"/>
          <w:lang w:val="en-US"/>
        </w:rPr>
      </w:pPr>
      <w:r w:rsidRPr="0055124C">
        <w:rPr>
          <w:rFonts w:ascii="Arial" w:hAnsi="Arial" w:cs="Arial"/>
          <w:sz w:val="24"/>
          <w:lang w:val="en-US"/>
        </w:rPr>
        <w:t xml:space="preserve">‘Competency’ means knowledge, skills and professionalism. Competency implies a specific set of skills and </w:t>
      </w:r>
      <w:proofErr w:type="spellStart"/>
      <w:r w:rsidRPr="0055124C">
        <w:rPr>
          <w:rFonts w:ascii="Arial" w:hAnsi="Arial" w:cs="Arial"/>
          <w:sz w:val="24"/>
          <w:lang w:val="en-US"/>
        </w:rPr>
        <w:t>behaviours</w:t>
      </w:r>
      <w:proofErr w:type="spellEnd"/>
      <w:r w:rsidRPr="0055124C">
        <w:rPr>
          <w:rFonts w:ascii="Arial" w:hAnsi="Arial" w:cs="Arial"/>
          <w:sz w:val="24"/>
          <w:lang w:val="en-US"/>
        </w:rPr>
        <w:t xml:space="preserve"> which allow appropriate tackling of a task.   </w:t>
      </w:r>
    </w:p>
    <w:p w14:paraId="5175447C" w14:textId="1B279A69" w:rsidR="0055124C" w:rsidRDefault="0055124C" w:rsidP="0055124C">
      <w:pPr>
        <w:spacing w:before="240" w:line="360" w:lineRule="auto"/>
        <w:rPr>
          <w:rFonts w:ascii="Arial" w:hAnsi="Arial" w:cs="Arial"/>
          <w:sz w:val="24"/>
          <w:lang w:val="en-US"/>
        </w:rPr>
      </w:pPr>
      <w:proofErr w:type="spellStart"/>
      <w:r w:rsidRPr="0055124C">
        <w:rPr>
          <w:rFonts w:ascii="Arial" w:hAnsi="Arial" w:cs="Arial"/>
          <w:sz w:val="24"/>
          <w:lang w:val="en-US"/>
        </w:rPr>
        <w:t>CanMEDS</w:t>
      </w:r>
      <w:proofErr w:type="spellEnd"/>
      <w:r w:rsidR="0094141F">
        <w:rPr>
          <w:rFonts w:ascii="Arial" w:hAnsi="Arial" w:cs="Arial"/>
          <w:sz w:val="24"/>
          <w:lang w:val="en-US"/>
        </w:rPr>
        <w:t xml:space="preserve"> Framework</w:t>
      </w:r>
      <w:r w:rsidRPr="0055124C">
        <w:rPr>
          <w:rFonts w:ascii="Arial" w:hAnsi="Arial" w:cs="Arial"/>
          <w:sz w:val="24"/>
          <w:lang w:val="en-US"/>
        </w:rPr>
        <w:t xml:space="preserve"> is a physician competency framework that describes the abilities of physicians required to effectively meet health care needs and groups them thematically under seven roles. The role as medical expert is essential </w:t>
      </w:r>
      <w:proofErr w:type="gramStart"/>
      <w:r w:rsidRPr="0055124C">
        <w:rPr>
          <w:rFonts w:ascii="Arial" w:hAnsi="Arial" w:cs="Arial"/>
          <w:sz w:val="24"/>
          <w:lang w:val="en-US"/>
        </w:rPr>
        <w:t xml:space="preserve">and in the </w:t>
      </w:r>
      <w:proofErr w:type="spellStart"/>
      <w:r w:rsidRPr="0055124C">
        <w:rPr>
          <w:rFonts w:ascii="Arial" w:hAnsi="Arial" w:cs="Arial"/>
          <w:sz w:val="24"/>
          <w:lang w:val="en-US"/>
        </w:rPr>
        <w:t>centre</w:t>
      </w:r>
      <w:proofErr w:type="spellEnd"/>
      <w:r w:rsidRPr="0055124C">
        <w:rPr>
          <w:rFonts w:ascii="Arial" w:hAnsi="Arial" w:cs="Arial"/>
          <w:sz w:val="24"/>
          <w:lang w:val="en-US"/>
        </w:rPr>
        <w:t>,</w:t>
      </w:r>
      <w:proofErr w:type="gramEnd"/>
      <w:r w:rsidRPr="0055124C">
        <w:rPr>
          <w:rFonts w:ascii="Arial" w:hAnsi="Arial" w:cs="Arial"/>
          <w:sz w:val="24"/>
          <w:lang w:val="en-US"/>
        </w:rPr>
        <w:t xml:space="preserve"> and is linked to the roles as Communicator, Collaborator, Leader, Health Advocate, Scholar and Professional. A competent physician seamlessly integrates the competencies of all seven roles.</w:t>
      </w:r>
      <w:r w:rsidR="008B1F16">
        <w:rPr>
          <w:rFonts w:ascii="Arial" w:hAnsi="Arial" w:cs="Arial"/>
          <w:sz w:val="24"/>
          <w:lang w:val="en-US"/>
        </w:rPr>
        <w:t xml:space="preserve"> </w:t>
      </w:r>
      <w:r w:rsidR="008B1F16">
        <w:rPr>
          <w:rFonts w:ascii="Arial" w:hAnsi="Arial" w:cs="Arial"/>
          <w:sz w:val="24"/>
          <w:lang w:val="en-US"/>
        </w:rPr>
        <w:br/>
      </w:r>
      <w:r w:rsidR="008B1F16" w:rsidRPr="008B1F16">
        <w:rPr>
          <w:rFonts w:ascii="Arial" w:hAnsi="Arial" w:cs="Arial"/>
          <w:sz w:val="24"/>
          <w:lang w:val="en-US"/>
        </w:rPr>
        <w:t xml:space="preserve">The so-called soft </w:t>
      </w:r>
      <w:proofErr w:type="spellStart"/>
      <w:r w:rsidR="008B1F16" w:rsidRPr="008B1F16">
        <w:rPr>
          <w:rFonts w:ascii="Arial" w:hAnsi="Arial" w:cs="Arial"/>
          <w:sz w:val="24"/>
          <w:lang w:val="en-US"/>
        </w:rPr>
        <w:t>CanMEDS</w:t>
      </w:r>
      <w:proofErr w:type="spellEnd"/>
      <w:r w:rsidR="008B1F16" w:rsidRPr="008B1F16">
        <w:rPr>
          <w:rFonts w:ascii="Arial" w:hAnsi="Arial" w:cs="Arial"/>
          <w:sz w:val="24"/>
          <w:lang w:val="en-US"/>
        </w:rPr>
        <w:t xml:space="preserve"> competencies— communication, teamwork, leadership and professionalism— are usually integrated in clinical assignments. Physician’s overall ability to perform a specific task includes multiple key skills from the </w:t>
      </w:r>
      <w:proofErr w:type="spellStart"/>
      <w:r w:rsidR="008B1F16" w:rsidRPr="008B1F16">
        <w:rPr>
          <w:rFonts w:ascii="Arial" w:hAnsi="Arial" w:cs="Arial"/>
          <w:sz w:val="24"/>
          <w:lang w:val="en-US"/>
        </w:rPr>
        <w:t>CanMEDS</w:t>
      </w:r>
      <w:proofErr w:type="spellEnd"/>
      <w:r w:rsidR="008B1F16" w:rsidRPr="008B1F16">
        <w:rPr>
          <w:rFonts w:ascii="Arial" w:hAnsi="Arial" w:cs="Arial"/>
          <w:sz w:val="24"/>
          <w:lang w:val="en-US"/>
        </w:rPr>
        <w:t xml:space="preserve"> framework.</w:t>
      </w:r>
    </w:p>
    <w:p w14:paraId="0028A14B" w14:textId="77777777" w:rsidR="008B1F16" w:rsidRPr="008B1F16" w:rsidRDefault="008B1F16" w:rsidP="008B1F16">
      <w:pPr>
        <w:spacing w:before="240" w:line="360" w:lineRule="auto"/>
        <w:rPr>
          <w:rFonts w:ascii="Arial" w:hAnsi="Arial" w:cs="Arial"/>
          <w:b/>
          <w:bCs/>
          <w:sz w:val="24"/>
          <w:lang w:val="en-US"/>
        </w:rPr>
      </w:pPr>
      <w:bookmarkStart w:id="3" w:name="_Hlk222150501"/>
      <w:r w:rsidRPr="008B1F16">
        <w:rPr>
          <w:rFonts w:ascii="Arial" w:hAnsi="Arial" w:cs="Arial"/>
          <w:b/>
          <w:bCs/>
          <w:sz w:val="24"/>
          <w:lang w:val="en-US"/>
        </w:rPr>
        <w:t>b.</w:t>
      </w:r>
      <w:r w:rsidRPr="008B1F16">
        <w:rPr>
          <w:rFonts w:ascii="Arial" w:hAnsi="Arial" w:cs="Arial"/>
          <w:b/>
          <w:bCs/>
          <w:sz w:val="24"/>
          <w:lang w:val="en-US"/>
        </w:rPr>
        <w:tab/>
        <w:t xml:space="preserve">Levels of Competence </w:t>
      </w:r>
    </w:p>
    <w:bookmarkEnd w:id="3"/>
    <w:p w14:paraId="09B45BFC" w14:textId="71DF7D1C" w:rsidR="008B1F16" w:rsidRDefault="008B1F16" w:rsidP="008B1F16">
      <w:pPr>
        <w:spacing w:before="240" w:line="360" w:lineRule="auto"/>
        <w:rPr>
          <w:rFonts w:ascii="Arial" w:hAnsi="Arial" w:cs="Arial"/>
          <w:sz w:val="24"/>
          <w:lang w:val="en-US"/>
        </w:rPr>
      </w:pPr>
      <w:r w:rsidRPr="008B1F16">
        <w:rPr>
          <w:rFonts w:ascii="Arial" w:hAnsi="Arial" w:cs="Arial"/>
          <w:b/>
          <w:bCs/>
          <w:sz w:val="24"/>
          <w:lang w:val="en-US"/>
        </w:rPr>
        <w:t>Competence</w:t>
      </w:r>
      <w:r w:rsidRPr="008B1F16">
        <w:rPr>
          <w:rFonts w:ascii="Arial" w:hAnsi="Arial" w:cs="Arial"/>
          <w:sz w:val="24"/>
          <w:lang w:val="en-US"/>
        </w:rPr>
        <w:t xml:space="preserve"> implies the legal recognition of an overall capability involving, through one or more steps in training, the successful achievement of one or more competencies. The ability to perform a task effectively is achieved through knowledge, technical and non-technical skills, professionalism and experience.</w:t>
      </w:r>
    </w:p>
    <w:p w14:paraId="41527D61" w14:textId="77777777" w:rsidR="00395140" w:rsidRDefault="00395140" w:rsidP="008B1F16">
      <w:pPr>
        <w:spacing w:before="240" w:line="360" w:lineRule="auto"/>
        <w:rPr>
          <w:rFonts w:ascii="Arial" w:hAnsi="Arial" w:cs="Arial"/>
          <w:b/>
          <w:bCs/>
          <w:sz w:val="24"/>
          <w:lang w:val="en-US"/>
        </w:rPr>
      </w:pPr>
    </w:p>
    <w:p w14:paraId="7A3490BE" w14:textId="77777777" w:rsidR="00395140" w:rsidRDefault="00395140" w:rsidP="008B1F16">
      <w:pPr>
        <w:spacing w:before="240" w:line="360" w:lineRule="auto"/>
        <w:rPr>
          <w:rFonts w:ascii="Arial" w:hAnsi="Arial" w:cs="Arial"/>
          <w:b/>
          <w:bCs/>
          <w:sz w:val="24"/>
          <w:lang w:val="en-US"/>
        </w:rPr>
      </w:pPr>
    </w:p>
    <w:p w14:paraId="50392445" w14:textId="77777777" w:rsidR="00395140" w:rsidRDefault="00395140" w:rsidP="008B1F16">
      <w:pPr>
        <w:spacing w:before="240" w:line="360" w:lineRule="auto"/>
        <w:rPr>
          <w:rFonts w:ascii="Arial" w:hAnsi="Arial" w:cs="Arial"/>
          <w:b/>
          <w:bCs/>
          <w:sz w:val="24"/>
          <w:lang w:val="en-US"/>
        </w:rPr>
      </w:pPr>
    </w:p>
    <w:p w14:paraId="3E1305D2" w14:textId="4DA1B8BE" w:rsidR="008B1F16" w:rsidRPr="008B1F16" w:rsidRDefault="008B1F16" w:rsidP="008B1F16">
      <w:pPr>
        <w:spacing w:before="240" w:line="360" w:lineRule="auto"/>
        <w:rPr>
          <w:rFonts w:ascii="Arial" w:hAnsi="Arial" w:cs="Arial"/>
          <w:b/>
          <w:bCs/>
          <w:sz w:val="24"/>
          <w:lang w:val="en-US"/>
        </w:rPr>
      </w:pPr>
      <w:r w:rsidRPr="008B1F16">
        <w:rPr>
          <w:rFonts w:ascii="Arial" w:hAnsi="Arial" w:cs="Arial"/>
          <w:b/>
          <w:bCs/>
          <w:sz w:val="24"/>
          <w:lang w:val="en-US"/>
        </w:rPr>
        <w:lastRenderedPageBreak/>
        <w:t xml:space="preserve">Levels of competence </w:t>
      </w:r>
      <w:r w:rsidRPr="008B1F16">
        <w:rPr>
          <w:rFonts w:ascii="Arial" w:hAnsi="Arial" w:cs="Arial"/>
          <w:sz w:val="24"/>
          <w:lang w:val="en-US"/>
        </w:rPr>
        <w:t>widely used are</w:t>
      </w:r>
    </w:p>
    <w:p w14:paraId="0514807C" w14:textId="29A8356D" w:rsidR="008B1F16" w:rsidRPr="008B1F16" w:rsidRDefault="008B1F16" w:rsidP="008B1F16">
      <w:pPr>
        <w:spacing w:before="240" w:line="360" w:lineRule="auto"/>
        <w:rPr>
          <w:rFonts w:ascii="Arial" w:hAnsi="Arial" w:cs="Arial"/>
          <w:sz w:val="24"/>
          <w:lang w:val="en-US"/>
        </w:rPr>
      </w:pPr>
      <w:r w:rsidRPr="008B1F16">
        <w:rPr>
          <w:rFonts w:ascii="Arial" w:hAnsi="Arial" w:cs="Arial"/>
          <w:sz w:val="24"/>
          <w:lang w:val="en-US"/>
        </w:rPr>
        <w:t>1: The trainee has observed, has knowledge of, describes</w:t>
      </w:r>
      <w:r w:rsidR="00921A27">
        <w:rPr>
          <w:rFonts w:ascii="Arial" w:hAnsi="Arial" w:cs="Arial"/>
          <w:sz w:val="24"/>
          <w:lang w:val="en-US"/>
        </w:rPr>
        <w:br/>
      </w:r>
      <w:r w:rsidRPr="008B1F16">
        <w:rPr>
          <w:rFonts w:ascii="Arial" w:hAnsi="Arial" w:cs="Arial"/>
          <w:sz w:val="24"/>
          <w:lang w:val="en-US"/>
        </w:rPr>
        <w:t>2: The trainee performs, manages, demonstrates under direct supervision</w:t>
      </w:r>
      <w:r w:rsidR="00921A27">
        <w:rPr>
          <w:rFonts w:ascii="Arial" w:hAnsi="Arial" w:cs="Arial"/>
          <w:sz w:val="24"/>
          <w:lang w:val="en-US"/>
        </w:rPr>
        <w:br/>
      </w:r>
      <w:r w:rsidRPr="008B1F16">
        <w:rPr>
          <w:rFonts w:ascii="Arial" w:hAnsi="Arial" w:cs="Arial"/>
          <w:sz w:val="24"/>
          <w:lang w:val="en-US"/>
        </w:rPr>
        <w:t>3: The trainee performs, manages, demonstrates under distant supervision</w:t>
      </w:r>
      <w:r w:rsidR="00921A27">
        <w:rPr>
          <w:rFonts w:ascii="Arial" w:hAnsi="Arial" w:cs="Arial"/>
          <w:sz w:val="24"/>
          <w:lang w:val="en-US"/>
        </w:rPr>
        <w:br/>
      </w:r>
      <w:r w:rsidRPr="008B1F16">
        <w:rPr>
          <w:rFonts w:ascii="Arial" w:hAnsi="Arial" w:cs="Arial"/>
          <w:sz w:val="24"/>
          <w:lang w:val="en-US"/>
        </w:rPr>
        <w:t>4: The trainee performs, manages, demonstrates independently</w:t>
      </w:r>
    </w:p>
    <w:p w14:paraId="22DA9CBF" w14:textId="5FA61DA0" w:rsidR="008B1F16" w:rsidRDefault="008B1F16" w:rsidP="008B1F16">
      <w:pPr>
        <w:spacing w:before="240" w:line="360" w:lineRule="auto"/>
        <w:rPr>
          <w:rFonts w:ascii="Arial" w:hAnsi="Arial" w:cs="Arial"/>
          <w:sz w:val="24"/>
          <w:lang w:val="en-US"/>
        </w:rPr>
      </w:pPr>
      <w:proofErr w:type="spellStart"/>
      <w:r w:rsidRPr="0094141F">
        <w:rPr>
          <w:rFonts w:ascii="Arial" w:hAnsi="Arial" w:cs="Arial"/>
          <w:b/>
          <w:bCs/>
          <w:sz w:val="24"/>
          <w:lang w:val="en-US"/>
        </w:rPr>
        <w:t>Entrustable</w:t>
      </w:r>
      <w:proofErr w:type="spellEnd"/>
      <w:r w:rsidRPr="0094141F">
        <w:rPr>
          <w:rFonts w:ascii="Arial" w:hAnsi="Arial" w:cs="Arial"/>
          <w:b/>
          <w:bCs/>
          <w:sz w:val="24"/>
          <w:lang w:val="en-US"/>
        </w:rPr>
        <w:t xml:space="preserve"> Professional Activities (EPAs)</w:t>
      </w:r>
      <w:r w:rsidRPr="008B1F16">
        <w:rPr>
          <w:rFonts w:ascii="Arial" w:hAnsi="Arial" w:cs="Arial"/>
          <w:sz w:val="24"/>
          <w:lang w:val="en-US"/>
        </w:rPr>
        <w:t xml:space="preserve"> form a higher level of competence, and at the same time go beyond as they connect the competency framework to the workplace. EPAs are defined units of professional work that can be entrusted to a trainee once he/she has demonstrated sufficient competence to perform the activity independently, without assistance or need for advice. The UEMS strongly encourages to include EPAs in the ETR.</w:t>
      </w:r>
      <w:r>
        <w:rPr>
          <w:rFonts w:ascii="Arial" w:hAnsi="Arial" w:cs="Arial"/>
          <w:sz w:val="24"/>
          <w:lang w:val="en-US"/>
        </w:rPr>
        <w:br/>
        <w:t xml:space="preserve">When describing the level of competence for particular parts of the curriculum or for EPAs including their assessment, the application of the different </w:t>
      </w:r>
      <w:proofErr w:type="spellStart"/>
      <w:r>
        <w:rPr>
          <w:rFonts w:ascii="Arial" w:hAnsi="Arial" w:cs="Arial"/>
          <w:sz w:val="24"/>
          <w:lang w:val="en-US"/>
        </w:rPr>
        <w:t>CanMED</w:t>
      </w:r>
      <w:proofErr w:type="spellEnd"/>
      <w:r>
        <w:rPr>
          <w:rFonts w:ascii="Arial" w:hAnsi="Arial" w:cs="Arial"/>
          <w:sz w:val="24"/>
          <w:lang w:val="en-US"/>
        </w:rPr>
        <w:t xml:space="preserve"> roles may be helpful. </w:t>
      </w:r>
      <w:r w:rsidRPr="008B1F16">
        <w:rPr>
          <w:rFonts w:ascii="Arial" w:hAnsi="Arial" w:cs="Arial"/>
          <w:sz w:val="24"/>
          <w:lang w:val="en-US"/>
        </w:rPr>
        <w:t>The abdominal wall surgeon must have acquired and must maintain specialist knowledge and skills.</w:t>
      </w:r>
    </w:p>
    <w:p w14:paraId="02CB6942" w14:textId="5091AC31" w:rsidR="008B1F16" w:rsidRDefault="008B1F16" w:rsidP="008B1F16">
      <w:pPr>
        <w:spacing w:before="240" w:line="360" w:lineRule="auto"/>
        <w:rPr>
          <w:rFonts w:ascii="Arial" w:hAnsi="Arial" w:cs="Arial"/>
          <w:sz w:val="24"/>
          <w:lang w:val="en-US"/>
        </w:rPr>
      </w:pPr>
    </w:p>
    <w:p w14:paraId="7605EE40" w14:textId="65CBAAB2" w:rsidR="008B1F16" w:rsidRPr="00124A0B" w:rsidRDefault="008B1F16" w:rsidP="008B1F16">
      <w:pPr>
        <w:spacing w:before="240" w:line="360" w:lineRule="auto"/>
        <w:rPr>
          <w:rFonts w:ascii="Arial" w:hAnsi="Arial" w:cs="Arial"/>
          <w:b/>
          <w:sz w:val="24"/>
          <w:lang w:val="en-US"/>
        </w:rPr>
      </w:pPr>
      <w:bookmarkStart w:id="4" w:name="_Hlk222150808"/>
      <w:r>
        <w:rPr>
          <w:rFonts w:ascii="Arial" w:hAnsi="Arial" w:cs="Arial"/>
          <w:b/>
          <w:sz w:val="24"/>
          <w:lang w:val="en-US"/>
        </w:rPr>
        <w:t xml:space="preserve">c. </w:t>
      </w:r>
      <w:r w:rsidR="00C47C16">
        <w:rPr>
          <w:rFonts w:ascii="Arial" w:hAnsi="Arial" w:cs="Arial"/>
          <w:b/>
          <w:sz w:val="24"/>
          <w:lang w:val="en-US"/>
        </w:rPr>
        <w:tab/>
      </w:r>
      <w:r w:rsidRPr="00124A0B">
        <w:rPr>
          <w:rFonts w:ascii="Arial" w:hAnsi="Arial" w:cs="Arial"/>
          <w:b/>
          <w:sz w:val="24"/>
          <w:lang w:val="en-US"/>
        </w:rPr>
        <w:t>Training Portfolio and Logbook</w:t>
      </w:r>
    </w:p>
    <w:bookmarkEnd w:id="4"/>
    <w:p w14:paraId="5C9211A6" w14:textId="77777777" w:rsidR="008B1F16" w:rsidRPr="00124A0B" w:rsidRDefault="008B1F16" w:rsidP="008B1F16">
      <w:pPr>
        <w:spacing w:before="240" w:line="360" w:lineRule="auto"/>
        <w:rPr>
          <w:rFonts w:ascii="Arial" w:hAnsi="Arial" w:cs="Arial"/>
          <w:sz w:val="24"/>
          <w:lang w:val="en-US"/>
        </w:rPr>
      </w:pPr>
      <w:r w:rsidRPr="00124A0B">
        <w:rPr>
          <w:rFonts w:ascii="Arial" w:hAnsi="Arial" w:cs="Arial"/>
          <w:sz w:val="24"/>
          <w:lang w:val="en-US"/>
        </w:rPr>
        <w:t>The trainee must keep a Training Portfolio, which should include an up-to-date curriculum vitae incorporating:</w:t>
      </w:r>
      <w:r w:rsidRPr="00124A0B">
        <w:rPr>
          <w:rFonts w:ascii="Arial" w:hAnsi="Arial" w:cs="Arial"/>
          <w:sz w:val="24"/>
          <w:lang w:val="en-US"/>
        </w:rPr>
        <w:br/>
        <w:t>- details of previous training positions, dates, duration, and trainers</w:t>
      </w:r>
      <w:r w:rsidRPr="00124A0B">
        <w:rPr>
          <w:rFonts w:ascii="Arial" w:hAnsi="Arial" w:cs="Arial"/>
          <w:sz w:val="24"/>
          <w:lang w:val="en-US"/>
        </w:rPr>
        <w:br/>
        <w:t>- list of publications with copies of published first page or abstract</w:t>
      </w:r>
      <w:r w:rsidRPr="00124A0B">
        <w:rPr>
          <w:rFonts w:ascii="Arial" w:hAnsi="Arial" w:cs="Arial"/>
          <w:sz w:val="24"/>
          <w:lang w:val="en-US"/>
        </w:rPr>
        <w:br/>
        <w:t>- list of research presentations at local, national, and international meetings</w:t>
      </w:r>
      <w:r w:rsidRPr="00124A0B">
        <w:rPr>
          <w:rFonts w:ascii="Arial" w:hAnsi="Arial" w:cs="Arial"/>
          <w:sz w:val="24"/>
          <w:lang w:val="en-US"/>
        </w:rPr>
        <w:br/>
        <w:t>- list of courses attended</w:t>
      </w:r>
      <w:r w:rsidRPr="00124A0B">
        <w:rPr>
          <w:rFonts w:ascii="Arial" w:hAnsi="Arial" w:cs="Arial"/>
          <w:sz w:val="24"/>
          <w:lang w:val="en-US"/>
        </w:rPr>
        <w:br/>
        <w:t>- Logbook</w:t>
      </w:r>
    </w:p>
    <w:p w14:paraId="6ABBE5A5" w14:textId="77777777" w:rsidR="008B1F16" w:rsidRPr="00124A0B" w:rsidRDefault="008B1F16" w:rsidP="008B1F16">
      <w:pPr>
        <w:spacing w:before="240" w:line="360" w:lineRule="auto"/>
        <w:rPr>
          <w:rFonts w:ascii="Arial" w:hAnsi="Arial" w:cs="Arial"/>
          <w:sz w:val="24"/>
          <w:lang w:val="en-US"/>
        </w:rPr>
      </w:pPr>
      <w:r w:rsidRPr="00124A0B">
        <w:rPr>
          <w:rFonts w:ascii="Arial" w:hAnsi="Arial" w:cs="Arial"/>
          <w:sz w:val="24"/>
          <w:lang w:val="en-US"/>
        </w:rPr>
        <w:t xml:space="preserve">The logbook must meet the standards of the UEMS logbook for documentation of operative experience. The trainee will have to demonstrate that they have assisted in a wide range of cases which should include a balance of trainer-assisted and personal cases under supervision. Logbook entries must be monitored by regular </w:t>
      </w:r>
      <w:r w:rsidRPr="00124A0B">
        <w:rPr>
          <w:rFonts w:ascii="Arial" w:hAnsi="Arial" w:cs="Arial"/>
          <w:sz w:val="24"/>
          <w:lang w:val="en-US"/>
        </w:rPr>
        <w:lastRenderedPageBreak/>
        <w:t>inspection and signed off by the appropriate trainer. The logbook must be available when applying for the Board Examination.</w:t>
      </w:r>
    </w:p>
    <w:p w14:paraId="20EB0BE0" w14:textId="77777777" w:rsidR="00CB5EF1" w:rsidRDefault="00CB5EF1" w:rsidP="008B1F16">
      <w:pPr>
        <w:spacing w:before="240" w:line="360" w:lineRule="auto"/>
        <w:rPr>
          <w:rFonts w:ascii="Arial" w:hAnsi="Arial" w:cs="Arial"/>
          <w:b/>
          <w:sz w:val="24"/>
          <w:lang w:val="en-US"/>
        </w:rPr>
      </w:pPr>
    </w:p>
    <w:p w14:paraId="7B5A0BED" w14:textId="08B59082" w:rsidR="008B1F16" w:rsidRPr="00124A0B" w:rsidRDefault="008B1F16" w:rsidP="008B1F16">
      <w:pPr>
        <w:spacing w:before="240" w:line="360" w:lineRule="auto"/>
        <w:rPr>
          <w:rFonts w:ascii="Arial" w:hAnsi="Arial" w:cs="Arial"/>
          <w:b/>
          <w:sz w:val="24"/>
          <w:lang w:val="en-US"/>
        </w:rPr>
      </w:pPr>
      <w:r>
        <w:rPr>
          <w:rFonts w:ascii="Arial" w:hAnsi="Arial" w:cs="Arial"/>
          <w:b/>
          <w:sz w:val="24"/>
          <w:lang w:val="en-US"/>
        </w:rPr>
        <w:t xml:space="preserve">d. </w:t>
      </w:r>
      <w:r w:rsidR="00C47C16">
        <w:rPr>
          <w:rFonts w:ascii="Arial" w:hAnsi="Arial" w:cs="Arial"/>
          <w:b/>
          <w:sz w:val="24"/>
          <w:lang w:val="en-US"/>
        </w:rPr>
        <w:tab/>
      </w:r>
      <w:bookmarkStart w:id="5" w:name="_Hlk222150860"/>
      <w:r w:rsidRPr="00124A0B">
        <w:rPr>
          <w:rFonts w:ascii="Arial" w:hAnsi="Arial" w:cs="Arial"/>
          <w:b/>
          <w:sz w:val="24"/>
          <w:lang w:val="en-US"/>
        </w:rPr>
        <w:t xml:space="preserve">Theoretical </w:t>
      </w:r>
      <w:r>
        <w:rPr>
          <w:rFonts w:ascii="Arial" w:hAnsi="Arial" w:cs="Arial"/>
          <w:b/>
          <w:sz w:val="24"/>
          <w:lang w:val="en-US"/>
        </w:rPr>
        <w:t>K</w:t>
      </w:r>
      <w:r w:rsidRPr="00124A0B">
        <w:rPr>
          <w:rFonts w:ascii="Arial" w:hAnsi="Arial" w:cs="Arial"/>
          <w:b/>
          <w:sz w:val="24"/>
          <w:lang w:val="en-US"/>
        </w:rPr>
        <w:t>nowledge</w:t>
      </w:r>
      <w:bookmarkEnd w:id="5"/>
    </w:p>
    <w:p w14:paraId="48888686" w14:textId="06D4ADDE" w:rsidR="008B1F16" w:rsidRPr="00124A0B" w:rsidRDefault="008B1F16" w:rsidP="008B1F16">
      <w:pPr>
        <w:spacing w:before="240" w:line="360" w:lineRule="auto"/>
        <w:rPr>
          <w:rFonts w:ascii="Arial" w:hAnsi="Arial" w:cs="Arial"/>
          <w:sz w:val="24"/>
          <w:lang w:val="en-US"/>
        </w:rPr>
      </w:pPr>
      <w:r w:rsidRPr="00124A0B">
        <w:rPr>
          <w:rFonts w:ascii="Arial" w:hAnsi="Arial" w:cs="Arial"/>
          <w:sz w:val="24"/>
          <w:lang w:val="en-US"/>
        </w:rPr>
        <w:t xml:space="preserve">The </w:t>
      </w:r>
      <w:r w:rsidR="00CB5EF1">
        <w:rPr>
          <w:rFonts w:ascii="Arial" w:hAnsi="Arial" w:cs="Arial"/>
          <w:sz w:val="24"/>
          <w:lang w:val="en-US"/>
        </w:rPr>
        <w:t>c</w:t>
      </w:r>
      <w:r w:rsidR="00CB5EF1" w:rsidRPr="00CB5EF1">
        <w:rPr>
          <w:rFonts w:ascii="Arial" w:hAnsi="Arial" w:cs="Arial"/>
          <w:sz w:val="24"/>
          <w:lang w:val="en-US"/>
        </w:rPr>
        <w:t>ompetency</w:t>
      </w:r>
      <w:r w:rsidRPr="00124A0B">
        <w:rPr>
          <w:rFonts w:ascii="Arial" w:hAnsi="Arial" w:cs="Arial"/>
          <w:sz w:val="24"/>
          <w:lang w:val="en-US"/>
        </w:rPr>
        <w:t xml:space="preserve"> of abdominal wall surgery requires documented and assessed knowledge</w:t>
      </w:r>
      <w:r w:rsidR="00CB5EF1">
        <w:rPr>
          <w:rFonts w:ascii="Arial" w:hAnsi="Arial" w:cs="Arial"/>
          <w:sz w:val="24"/>
          <w:lang w:val="en-US"/>
        </w:rPr>
        <w:t>. This includes the main domains covered by the competency with a short description of domains that trainee should master in the competency.</w:t>
      </w:r>
      <w:r w:rsidRPr="00124A0B">
        <w:rPr>
          <w:rFonts w:ascii="Arial" w:hAnsi="Arial" w:cs="Arial"/>
          <w:sz w:val="24"/>
          <w:lang w:val="en-US"/>
        </w:rPr>
        <w:t xml:space="preserve"> </w:t>
      </w:r>
    </w:p>
    <w:p w14:paraId="389D8D3C" w14:textId="77777777" w:rsidR="008B1F16" w:rsidRPr="00124A0B" w:rsidRDefault="008B1F16" w:rsidP="008B1F16">
      <w:pPr>
        <w:spacing w:before="240" w:line="360" w:lineRule="auto"/>
        <w:rPr>
          <w:rFonts w:ascii="Arial" w:hAnsi="Arial" w:cs="Arial"/>
          <w:sz w:val="24"/>
          <w:lang w:val="en-US"/>
        </w:rPr>
      </w:pPr>
      <w:r w:rsidRPr="00124A0B">
        <w:rPr>
          <w:rFonts w:ascii="Arial" w:hAnsi="Arial" w:cs="Arial"/>
          <w:sz w:val="24"/>
          <w:lang w:val="en-US"/>
        </w:rPr>
        <w:t xml:space="preserve">Basic knowledge of the abdominal wall </w:t>
      </w:r>
    </w:p>
    <w:p w14:paraId="0F400660" w14:textId="77777777" w:rsidR="008B1F16" w:rsidRPr="00124A0B" w:rsidRDefault="008B1F16" w:rsidP="008B1F16">
      <w:pPr>
        <w:pStyle w:val="Listenabsatz"/>
        <w:numPr>
          <w:ilvl w:val="0"/>
          <w:numId w:val="1"/>
        </w:numPr>
        <w:spacing w:before="240" w:line="360" w:lineRule="auto"/>
        <w:rPr>
          <w:rFonts w:ascii="Arial" w:hAnsi="Arial" w:cs="Arial"/>
          <w:sz w:val="24"/>
          <w:lang w:val="en-US"/>
        </w:rPr>
      </w:pPr>
      <w:r w:rsidRPr="00124A0B">
        <w:rPr>
          <w:rFonts w:ascii="Arial" w:hAnsi="Arial" w:cs="Arial"/>
          <w:sz w:val="24"/>
          <w:lang w:val="en-US"/>
        </w:rPr>
        <w:t xml:space="preserve">Basic anatomy of the groin </w:t>
      </w:r>
    </w:p>
    <w:p w14:paraId="2641409B" w14:textId="77777777" w:rsidR="008B1F16" w:rsidRPr="00124A0B" w:rsidRDefault="008B1F16" w:rsidP="008B1F16">
      <w:pPr>
        <w:pStyle w:val="Listenabsatz"/>
        <w:numPr>
          <w:ilvl w:val="0"/>
          <w:numId w:val="1"/>
        </w:numPr>
        <w:spacing w:before="240" w:line="360" w:lineRule="auto"/>
        <w:rPr>
          <w:rFonts w:ascii="Arial" w:hAnsi="Arial" w:cs="Arial"/>
          <w:sz w:val="24"/>
          <w:lang w:val="en-US"/>
        </w:rPr>
      </w:pPr>
      <w:r w:rsidRPr="00124A0B">
        <w:rPr>
          <w:rFonts w:ascii="Arial" w:hAnsi="Arial" w:cs="Arial"/>
          <w:sz w:val="24"/>
          <w:lang w:val="en-US"/>
        </w:rPr>
        <w:t xml:space="preserve">Basic anatomy of the abdominal wall </w:t>
      </w:r>
    </w:p>
    <w:p w14:paraId="305848D6" w14:textId="77777777" w:rsidR="008B1F16" w:rsidRPr="00124A0B" w:rsidRDefault="008B1F16" w:rsidP="008B1F16">
      <w:pPr>
        <w:pStyle w:val="Listenabsatz"/>
        <w:numPr>
          <w:ilvl w:val="0"/>
          <w:numId w:val="1"/>
        </w:numPr>
        <w:spacing w:before="240" w:line="360" w:lineRule="auto"/>
        <w:rPr>
          <w:rFonts w:ascii="Arial" w:hAnsi="Arial" w:cs="Arial"/>
          <w:sz w:val="24"/>
          <w:lang w:val="en-US"/>
        </w:rPr>
      </w:pPr>
      <w:r w:rsidRPr="00124A0B">
        <w:rPr>
          <w:rFonts w:ascii="Arial" w:hAnsi="Arial" w:cs="Arial"/>
          <w:sz w:val="24"/>
          <w:lang w:val="en-US"/>
        </w:rPr>
        <w:t xml:space="preserve">Physiopathology of the abdominal wall </w:t>
      </w:r>
    </w:p>
    <w:p w14:paraId="45EEFB01" w14:textId="77777777" w:rsidR="008B1F16" w:rsidRPr="00124A0B" w:rsidRDefault="008B1F16" w:rsidP="008B1F16">
      <w:pPr>
        <w:spacing w:before="240" w:line="360" w:lineRule="auto"/>
        <w:rPr>
          <w:rFonts w:ascii="Arial" w:hAnsi="Arial" w:cs="Arial"/>
          <w:sz w:val="24"/>
          <w:lang w:val="en-US"/>
        </w:rPr>
      </w:pPr>
      <w:r w:rsidRPr="00124A0B">
        <w:rPr>
          <w:rFonts w:ascii="Arial" w:hAnsi="Arial" w:cs="Arial"/>
          <w:sz w:val="24"/>
          <w:lang w:val="en-US"/>
        </w:rPr>
        <w:t xml:space="preserve">Prevention of abdominal wall hernias </w:t>
      </w:r>
    </w:p>
    <w:p w14:paraId="7C203737" w14:textId="77777777" w:rsidR="008B1F16" w:rsidRPr="00124A0B" w:rsidRDefault="008B1F16" w:rsidP="008B1F16">
      <w:pPr>
        <w:pStyle w:val="Listenabsatz"/>
        <w:numPr>
          <w:ilvl w:val="0"/>
          <w:numId w:val="3"/>
        </w:numPr>
        <w:spacing w:before="240" w:line="360" w:lineRule="auto"/>
        <w:rPr>
          <w:rFonts w:ascii="Arial" w:hAnsi="Arial" w:cs="Arial"/>
          <w:sz w:val="24"/>
          <w:lang w:val="en-US"/>
        </w:rPr>
      </w:pPr>
      <w:r w:rsidRPr="00124A0B">
        <w:rPr>
          <w:rFonts w:ascii="Arial" w:hAnsi="Arial" w:cs="Arial"/>
          <w:sz w:val="24"/>
          <w:lang w:val="en-US"/>
        </w:rPr>
        <w:t xml:space="preserve">Prevention of incisional and parastomal hernias following open abdominal procedures by small bite suture technique and/or prophylactic mesh </w:t>
      </w:r>
    </w:p>
    <w:p w14:paraId="7AF341B9" w14:textId="50ACA5D0" w:rsidR="008B1F16" w:rsidRDefault="008B1F16" w:rsidP="008B1F16">
      <w:pPr>
        <w:pStyle w:val="Listenabsatz"/>
        <w:numPr>
          <w:ilvl w:val="0"/>
          <w:numId w:val="3"/>
        </w:numPr>
        <w:spacing w:before="240" w:line="360" w:lineRule="auto"/>
        <w:rPr>
          <w:rFonts w:ascii="Arial" w:hAnsi="Arial" w:cs="Arial"/>
          <w:sz w:val="24"/>
          <w:lang w:val="en-US"/>
        </w:rPr>
      </w:pPr>
      <w:r w:rsidRPr="00124A0B">
        <w:rPr>
          <w:rFonts w:ascii="Arial" w:hAnsi="Arial" w:cs="Arial"/>
          <w:sz w:val="24"/>
          <w:lang w:val="en-US"/>
        </w:rPr>
        <w:t xml:space="preserve">Risk factors (smoking, obesity, pulmonary disease) </w:t>
      </w:r>
    </w:p>
    <w:p w14:paraId="0A61F103" w14:textId="58137398" w:rsidR="00CB5EF1" w:rsidRPr="0093158D" w:rsidRDefault="00CB5EF1" w:rsidP="008B1F16">
      <w:pPr>
        <w:pStyle w:val="Listenabsatz"/>
        <w:numPr>
          <w:ilvl w:val="0"/>
          <w:numId w:val="3"/>
        </w:numPr>
        <w:spacing w:before="240" w:line="360" w:lineRule="auto"/>
        <w:rPr>
          <w:rFonts w:ascii="Arial" w:hAnsi="Arial" w:cs="Arial"/>
          <w:sz w:val="24"/>
          <w:lang w:val="en-US"/>
        </w:rPr>
      </w:pPr>
      <w:r>
        <w:rPr>
          <w:rFonts w:ascii="Arial" w:hAnsi="Arial" w:cs="Arial"/>
          <w:sz w:val="24"/>
          <w:lang w:val="en-US"/>
        </w:rPr>
        <w:t>Training objectives pertaining to the care of adolescents and young adults</w:t>
      </w:r>
    </w:p>
    <w:p w14:paraId="20732D42" w14:textId="77777777" w:rsidR="008B1F16" w:rsidRPr="00124A0B" w:rsidRDefault="008B1F16" w:rsidP="008B1F16">
      <w:pPr>
        <w:spacing w:before="240" w:line="360" w:lineRule="auto"/>
        <w:rPr>
          <w:rFonts w:ascii="Arial" w:hAnsi="Arial" w:cs="Arial"/>
          <w:sz w:val="24"/>
          <w:lang w:val="en-US"/>
        </w:rPr>
      </w:pPr>
      <w:r w:rsidRPr="00124A0B">
        <w:rPr>
          <w:rFonts w:ascii="Arial" w:hAnsi="Arial" w:cs="Arial"/>
          <w:sz w:val="24"/>
          <w:lang w:val="en-US"/>
        </w:rPr>
        <w:t xml:space="preserve">Diagnostic </w:t>
      </w:r>
    </w:p>
    <w:p w14:paraId="7D9C1264" w14:textId="65F286AC" w:rsidR="008B1F16"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Differentiated pre- and postoperative use of diagnostic procedures (clinical examination, CT, MRI, ultrasound) </w:t>
      </w:r>
    </w:p>
    <w:p w14:paraId="24254FAD" w14:textId="4FC8CBA2" w:rsidR="006C732D" w:rsidRPr="00124A0B" w:rsidRDefault="006C732D" w:rsidP="008B1F16">
      <w:pPr>
        <w:pStyle w:val="Listenabsatz"/>
        <w:numPr>
          <w:ilvl w:val="0"/>
          <w:numId w:val="4"/>
        </w:numPr>
        <w:spacing w:before="240" w:line="360" w:lineRule="auto"/>
        <w:rPr>
          <w:rFonts w:ascii="Arial" w:hAnsi="Arial" w:cs="Arial"/>
          <w:sz w:val="24"/>
          <w:lang w:val="en-US"/>
        </w:rPr>
      </w:pPr>
      <w:r>
        <w:rPr>
          <w:rFonts w:ascii="Arial" w:hAnsi="Arial" w:cs="Arial"/>
          <w:sz w:val="24"/>
          <w:lang w:val="en-US"/>
        </w:rPr>
        <w:t>A</w:t>
      </w:r>
      <w:r w:rsidRPr="006C732D">
        <w:rPr>
          <w:rFonts w:ascii="Arial" w:hAnsi="Arial" w:cs="Arial"/>
          <w:sz w:val="24"/>
          <w:lang w:val="en-US"/>
        </w:rPr>
        <w:t xml:space="preserve">bdominal wall defects can be a sign of an underlying genetic syndrome, that may affect both the surgical approach and the future management of the patient. (Patients with rare complex genetic disorders may present with symptoms from any organ system. Such diseases frequently go undiagnosed for years. The EU consultation on the subjects identifies shortening the diagnostic odyssey as a primary goal. Going from undiagnosed to diagnosed with such a disorder may enable patients to access lifesaving surveillance programs, reproductive counseling and in some instances precision medicine. </w:t>
      </w:r>
      <w:r w:rsidRPr="006C732D">
        <w:rPr>
          <w:rFonts w:ascii="Arial" w:hAnsi="Arial" w:cs="Arial"/>
          <w:sz w:val="24"/>
          <w:lang w:val="en-US"/>
        </w:rPr>
        <w:lastRenderedPageBreak/>
        <w:t xml:space="preserve">It should be a priority that all specialists have with the necessary competencies to </w:t>
      </w:r>
      <w:proofErr w:type="spellStart"/>
      <w:r w:rsidRPr="006C732D">
        <w:rPr>
          <w:rFonts w:ascii="Arial" w:hAnsi="Arial" w:cs="Arial"/>
          <w:sz w:val="24"/>
          <w:lang w:val="en-US"/>
        </w:rPr>
        <w:t>recognise</w:t>
      </w:r>
      <w:proofErr w:type="spellEnd"/>
      <w:r w:rsidRPr="006C732D">
        <w:rPr>
          <w:rFonts w:ascii="Arial" w:hAnsi="Arial" w:cs="Arial"/>
          <w:sz w:val="24"/>
          <w:lang w:val="en-US"/>
        </w:rPr>
        <w:t xml:space="preserve"> patients that could benefit from genetic work up and consultation in a multidisciplinary fashion such as patients with umbilical hernias (Beckwith-Wiedemann syndrome, congenital muscular dystrophies, Kabuki syndrome, Cornelia de Lange syndrome) or early or unusual inguinal or femoral hernias (Ehlers-Danlos syndrome, </w:t>
      </w:r>
      <w:proofErr w:type="spellStart"/>
      <w:r w:rsidRPr="006C732D">
        <w:rPr>
          <w:rFonts w:ascii="Arial" w:hAnsi="Arial" w:cs="Arial"/>
          <w:sz w:val="24"/>
          <w:lang w:val="en-US"/>
        </w:rPr>
        <w:t>Loeys</w:t>
      </w:r>
      <w:proofErr w:type="spellEnd"/>
      <w:r w:rsidRPr="006C732D">
        <w:rPr>
          <w:rFonts w:ascii="Arial" w:hAnsi="Arial" w:cs="Arial"/>
          <w:sz w:val="24"/>
          <w:lang w:val="en-US"/>
        </w:rPr>
        <w:t>-Dietz syndrome, Marfan syndrome, neuromuscular disorders)).</w:t>
      </w:r>
    </w:p>
    <w:p w14:paraId="677A893A" w14:textId="6538EAA1" w:rsidR="008B1F16" w:rsidRPr="00124A0B" w:rsidRDefault="006C732D" w:rsidP="008B1F16">
      <w:pPr>
        <w:spacing w:before="240" w:line="360" w:lineRule="auto"/>
        <w:rPr>
          <w:rFonts w:ascii="Arial" w:hAnsi="Arial" w:cs="Arial"/>
          <w:sz w:val="24"/>
          <w:lang w:val="en-US"/>
        </w:rPr>
      </w:pPr>
      <w:r>
        <w:rPr>
          <w:rFonts w:ascii="Arial" w:hAnsi="Arial" w:cs="Arial"/>
          <w:sz w:val="24"/>
          <w:lang w:val="en-US"/>
        </w:rPr>
        <w:br/>
      </w:r>
      <w:r w:rsidR="008B1F16" w:rsidRPr="00124A0B">
        <w:rPr>
          <w:rFonts w:ascii="Arial" w:hAnsi="Arial" w:cs="Arial"/>
          <w:sz w:val="24"/>
          <w:lang w:val="en-US"/>
        </w:rPr>
        <w:t xml:space="preserve">Indication for abdominal wall surgery and choice of technique </w:t>
      </w:r>
    </w:p>
    <w:p w14:paraId="62EF5C7F"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Indication for abdominal wall surgery under consideration of the current guidelines </w:t>
      </w:r>
    </w:p>
    <w:p w14:paraId="13BC5998"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Tailored approach in elective and emergency abdominal wall surgery under consideration of gender, bilaterality, recurrence and other factors </w:t>
      </w:r>
    </w:p>
    <w:p w14:paraId="433AD3EC" w14:textId="77777777" w:rsidR="00CB5EF1" w:rsidRDefault="00CB5EF1" w:rsidP="008B1F16">
      <w:pPr>
        <w:spacing w:before="240" w:line="360" w:lineRule="auto"/>
        <w:rPr>
          <w:rFonts w:ascii="Arial" w:hAnsi="Arial" w:cs="Arial"/>
          <w:sz w:val="24"/>
          <w:lang w:val="en-US"/>
        </w:rPr>
      </w:pPr>
    </w:p>
    <w:p w14:paraId="3BC5CD72" w14:textId="42E0EE15" w:rsidR="008B1F16" w:rsidRPr="00124A0B" w:rsidRDefault="008B1F16" w:rsidP="008B1F16">
      <w:pPr>
        <w:spacing w:before="240" w:line="360" w:lineRule="auto"/>
        <w:rPr>
          <w:rFonts w:ascii="Arial" w:hAnsi="Arial" w:cs="Arial"/>
          <w:sz w:val="24"/>
          <w:lang w:val="en-US"/>
        </w:rPr>
      </w:pPr>
      <w:r w:rsidRPr="00124A0B">
        <w:rPr>
          <w:rFonts w:ascii="Arial" w:hAnsi="Arial" w:cs="Arial"/>
          <w:sz w:val="24"/>
          <w:lang w:val="en-US"/>
        </w:rPr>
        <w:t xml:space="preserve">Preoperative management </w:t>
      </w:r>
    </w:p>
    <w:p w14:paraId="2E677538"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Physical examination </w:t>
      </w:r>
    </w:p>
    <w:p w14:paraId="5208A0E9"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Exact information on previous operations, including mesh or other implants </w:t>
      </w:r>
    </w:p>
    <w:p w14:paraId="3011F3FF"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Tests of respiratory, cardiac, renal and endocrine function </w:t>
      </w:r>
    </w:p>
    <w:p w14:paraId="3BCA3FF3"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Patient information and documentation of informed consent (including risks of technique) </w:t>
      </w:r>
    </w:p>
    <w:p w14:paraId="59041D99"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Information about principles of ERAS </w:t>
      </w:r>
    </w:p>
    <w:p w14:paraId="0DF06BFF"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Prophylaxis of thromboembolic disease </w:t>
      </w:r>
    </w:p>
    <w:p w14:paraId="5B6BE150"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Antibiotic prophylaxis </w:t>
      </w:r>
    </w:p>
    <w:p w14:paraId="54AFA56F"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Assessment of fitness for anesthesia and surgery </w:t>
      </w:r>
    </w:p>
    <w:p w14:paraId="716A7853"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Premedication and sedation </w:t>
      </w:r>
    </w:p>
    <w:p w14:paraId="1C9702AA"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Nutritional evaluation of the patient </w:t>
      </w:r>
    </w:p>
    <w:p w14:paraId="684DE6A2"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Preoperative conditioning of patient with risk factors </w:t>
      </w:r>
    </w:p>
    <w:p w14:paraId="0AD93FE3" w14:textId="77777777" w:rsidR="006C732D" w:rsidRDefault="006C732D" w:rsidP="008B1F16">
      <w:pPr>
        <w:spacing w:before="240" w:line="360" w:lineRule="auto"/>
        <w:rPr>
          <w:rFonts w:ascii="Arial" w:hAnsi="Arial" w:cs="Arial"/>
          <w:sz w:val="24"/>
          <w:lang w:val="en-US"/>
        </w:rPr>
      </w:pPr>
    </w:p>
    <w:p w14:paraId="0F95BB82" w14:textId="538E0817" w:rsidR="008B1F16" w:rsidRPr="00124A0B" w:rsidRDefault="008B1F16" w:rsidP="008B1F16">
      <w:pPr>
        <w:spacing w:before="240" w:line="360" w:lineRule="auto"/>
        <w:rPr>
          <w:rFonts w:ascii="Arial" w:hAnsi="Arial" w:cs="Arial"/>
          <w:sz w:val="24"/>
          <w:lang w:val="en-US"/>
        </w:rPr>
      </w:pPr>
      <w:r w:rsidRPr="00124A0B">
        <w:rPr>
          <w:rFonts w:ascii="Arial" w:hAnsi="Arial" w:cs="Arial"/>
          <w:sz w:val="24"/>
          <w:lang w:val="en-US"/>
        </w:rPr>
        <w:lastRenderedPageBreak/>
        <w:t xml:space="preserve">Intraoperative care </w:t>
      </w:r>
    </w:p>
    <w:p w14:paraId="7E4717DB"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Patient positioning (including extreme anti-Trendelenburg and other positions) </w:t>
      </w:r>
    </w:p>
    <w:p w14:paraId="086B1E27"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Prevention of nerve and other injuries in the anesthetized patient </w:t>
      </w:r>
    </w:p>
    <w:p w14:paraId="10707FBC"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Principles of general and regional anesthesia (including optimal fluid management) </w:t>
      </w:r>
    </w:p>
    <w:p w14:paraId="46E1004D"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Prevention of medical and surgical complications</w:t>
      </w:r>
    </w:p>
    <w:p w14:paraId="40D55BDF" w14:textId="77777777" w:rsidR="008B1F16" w:rsidRPr="00124A0B" w:rsidRDefault="008B1F16" w:rsidP="008B1F16">
      <w:pPr>
        <w:spacing w:before="240" w:line="360" w:lineRule="auto"/>
        <w:rPr>
          <w:rFonts w:ascii="Arial" w:hAnsi="Arial" w:cs="Arial"/>
          <w:sz w:val="24"/>
          <w:lang w:val="en-US"/>
        </w:rPr>
      </w:pPr>
      <w:r w:rsidRPr="00124A0B">
        <w:rPr>
          <w:rFonts w:ascii="Arial" w:hAnsi="Arial" w:cs="Arial"/>
          <w:sz w:val="24"/>
          <w:lang w:val="en-US"/>
        </w:rPr>
        <w:t xml:space="preserve">Postoperative management </w:t>
      </w:r>
    </w:p>
    <w:p w14:paraId="543241F1"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Pain control </w:t>
      </w:r>
    </w:p>
    <w:p w14:paraId="2718A2C7"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Postoperative monitoring </w:t>
      </w:r>
    </w:p>
    <w:p w14:paraId="7729792B"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Postoperative complications </w:t>
      </w:r>
    </w:p>
    <w:p w14:paraId="0D1A4E66"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Prevention, recognition and management of complications </w:t>
      </w:r>
    </w:p>
    <w:p w14:paraId="453E688F"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Early recognition and management of sepsis </w:t>
      </w:r>
    </w:p>
    <w:p w14:paraId="063E170F"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Respiratory failure: recognition and treatment </w:t>
      </w:r>
    </w:p>
    <w:p w14:paraId="17075D83"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Nutritional support: indications, techniques, total parenteral nutrition </w:t>
      </w:r>
    </w:p>
    <w:p w14:paraId="109B33DF"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ERAS protocol </w:t>
      </w:r>
    </w:p>
    <w:p w14:paraId="2D21BE37" w14:textId="765274A8" w:rsidR="008B1F16"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Progressive return to activity </w:t>
      </w:r>
    </w:p>
    <w:p w14:paraId="54524671" w14:textId="64687915" w:rsidR="00CB5EF1" w:rsidRPr="00124A0B" w:rsidRDefault="00CB5EF1" w:rsidP="008B1F16">
      <w:pPr>
        <w:pStyle w:val="Listenabsatz"/>
        <w:numPr>
          <w:ilvl w:val="0"/>
          <w:numId w:val="4"/>
        </w:numPr>
        <w:spacing w:before="240" w:line="360" w:lineRule="auto"/>
        <w:rPr>
          <w:rFonts w:ascii="Arial" w:hAnsi="Arial" w:cs="Arial"/>
          <w:sz w:val="24"/>
          <w:lang w:val="en-US"/>
        </w:rPr>
      </w:pPr>
      <w:r>
        <w:rPr>
          <w:rFonts w:ascii="Arial" w:hAnsi="Arial" w:cs="Arial"/>
          <w:sz w:val="24"/>
          <w:lang w:val="en-US"/>
        </w:rPr>
        <w:t>Provide clear answers on the current/future working capacity of the patient after surgery</w:t>
      </w:r>
    </w:p>
    <w:p w14:paraId="028B1369" w14:textId="77777777" w:rsidR="008B1F16" w:rsidRPr="00124A0B" w:rsidRDefault="008B1F16" w:rsidP="008B1F16">
      <w:pPr>
        <w:spacing w:before="240" w:line="360" w:lineRule="auto"/>
        <w:rPr>
          <w:rFonts w:ascii="Arial" w:hAnsi="Arial" w:cs="Arial"/>
          <w:sz w:val="24"/>
          <w:lang w:val="en-US"/>
        </w:rPr>
      </w:pPr>
      <w:r w:rsidRPr="00124A0B">
        <w:rPr>
          <w:rFonts w:ascii="Arial" w:hAnsi="Arial" w:cs="Arial"/>
          <w:sz w:val="24"/>
          <w:lang w:val="en-US"/>
        </w:rPr>
        <w:t xml:space="preserve">Basic abdominal wall surgical technique and technology </w:t>
      </w:r>
    </w:p>
    <w:p w14:paraId="2C7444F0"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Patient positioning </w:t>
      </w:r>
    </w:p>
    <w:p w14:paraId="038581F6"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Surgical instruments and technical OR equipment for open or laparo-endoscopic access </w:t>
      </w:r>
    </w:p>
    <w:p w14:paraId="33D76B85"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Instruments and technical equipment for AWS (especially cameras, light sources, insufflators, energy devices) </w:t>
      </w:r>
    </w:p>
    <w:p w14:paraId="6A44AD26"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Techniques of establishing access for AWS (open and laparo-endoscopic) </w:t>
      </w:r>
    </w:p>
    <w:p w14:paraId="67B370DB"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Detection and treatment of intraoperative complications </w:t>
      </w:r>
    </w:p>
    <w:p w14:paraId="69FD6A88"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Trocar positions, placement and closure techniques </w:t>
      </w:r>
    </w:p>
    <w:p w14:paraId="39ECCF9A"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Basic ergonomics in AWS (table and monitor position) </w:t>
      </w:r>
    </w:p>
    <w:p w14:paraId="4CE52BE0"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Suturing, stapling and sealing in AWS </w:t>
      </w:r>
    </w:p>
    <w:p w14:paraId="0ED0FD8E"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lastRenderedPageBreak/>
        <w:t xml:space="preserve">Surgical meshes </w:t>
      </w:r>
    </w:p>
    <w:p w14:paraId="029BE783"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Diathermy principles and precautions, and principles of energy sources </w:t>
      </w:r>
    </w:p>
    <w:p w14:paraId="320D4589"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Explosion hazards relating to general anesthesia and endoscopic surgery </w:t>
      </w:r>
    </w:p>
    <w:p w14:paraId="42317469"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Role of robotics in AWS </w:t>
      </w:r>
    </w:p>
    <w:p w14:paraId="7E4BB03D" w14:textId="77777777" w:rsidR="008B1F16" w:rsidRPr="00124A0B" w:rsidRDefault="008B1F16" w:rsidP="008B1F16">
      <w:pPr>
        <w:spacing w:before="240" w:line="360" w:lineRule="auto"/>
        <w:rPr>
          <w:rFonts w:ascii="Arial" w:hAnsi="Arial" w:cs="Arial"/>
          <w:sz w:val="24"/>
          <w:lang w:val="en-US"/>
        </w:rPr>
      </w:pPr>
    </w:p>
    <w:p w14:paraId="38B51B08" w14:textId="77777777" w:rsidR="008B1F16" w:rsidRPr="00124A0B" w:rsidRDefault="008B1F16" w:rsidP="008B1F16">
      <w:pPr>
        <w:spacing w:before="240" w:line="360" w:lineRule="auto"/>
        <w:rPr>
          <w:rFonts w:ascii="Arial" w:hAnsi="Arial" w:cs="Arial"/>
          <w:sz w:val="24"/>
          <w:u w:val="single"/>
          <w:lang w:val="en-US"/>
        </w:rPr>
      </w:pPr>
      <w:r w:rsidRPr="00124A0B">
        <w:rPr>
          <w:rFonts w:ascii="Arial" w:hAnsi="Arial" w:cs="Arial"/>
          <w:sz w:val="24"/>
          <w:u w:val="single"/>
          <w:lang w:val="en-US"/>
        </w:rPr>
        <w:t xml:space="preserve">Abdominal wall anatomy </w:t>
      </w:r>
    </w:p>
    <w:p w14:paraId="16DAD9F3" w14:textId="77777777" w:rsidR="008B1F16" w:rsidRPr="00124A0B" w:rsidRDefault="008B1F16" w:rsidP="008B1F16">
      <w:pPr>
        <w:spacing w:before="240" w:line="360" w:lineRule="auto"/>
        <w:rPr>
          <w:rFonts w:ascii="Arial" w:hAnsi="Arial" w:cs="Arial"/>
          <w:sz w:val="24"/>
          <w:lang w:val="en-US"/>
        </w:rPr>
      </w:pPr>
      <w:r w:rsidRPr="00124A0B">
        <w:rPr>
          <w:rFonts w:ascii="Arial" w:hAnsi="Arial" w:cs="Arial"/>
          <w:sz w:val="24"/>
          <w:lang w:val="en-US"/>
        </w:rPr>
        <w:t xml:space="preserve">Knowledge is required of the surgical anatomy of the abdominal wall, abdominal cavity and its viscera as well as of the applied physiology of the alimentary system of relevance for clinical examination, interpretation of special investigations, understanding disorders of function and treatment of abdominal wall disease. </w:t>
      </w:r>
    </w:p>
    <w:p w14:paraId="64E80329" w14:textId="77777777" w:rsidR="008B1F16" w:rsidRPr="00124A0B" w:rsidRDefault="008B1F16" w:rsidP="008B1F16">
      <w:pPr>
        <w:spacing w:before="240" w:line="360" w:lineRule="auto"/>
        <w:rPr>
          <w:rFonts w:ascii="Arial" w:hAnsi="Arial" w:cs="Arial"/>
          <w:sz w:val="24"/>
          <w:lang w:val="en-US"/>
        </w:rPr>
      </w:pPr>
      <w:r w:rsidRPr="00124A0B">
        <w:rPr>
          <w:rFonts w:ascii="Arial" w:hAnsi="Arial" w:cs="Arial"/>
          <w:sz w:val="24"/>
          <w:lang w:val="en-US"/>
        </w:rPr>
        <w:t xml:space="preserve">Abdominal wall hernia types </w:t>
      </w:r>
    </w:p>
    <w:p w14:paraId="33CE2B77"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Inguinal hernia </w:t>
      </w:r>
    </w:p>
    <w:p w14:paraId="07663978"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Femoral hernia </w:t>
      </w:r>
    </w:p>
    <w:p w14:paraId="77B75DC6"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Primary ventral hernia (umbilical, epigastric) </w:t>
      </w:r>
    </w:p>
    <w:p w14:paraId="50956313"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Rectus diastasis </w:t>
      </w:r>
    </w:p>
    <w:p w14:paraId="0E06AA58"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Incisional hernia </w:t>
      </w:r>
    </w:p>
    <w:p w14:paraId="30C1AEA9"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Miscellaneous hernias </w:t>
      </w:r>
    </w:p>
    <w:p w14:paraId="1156682F"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Parastomal hernia</w:t>
      </w:r>
    </w:p>
    <w:p w14:paraId="3AE77DEF" w14:textId="77777777" w:rsidR="008B1F16" w:rsidRPr="00124A0B" w:rsidRDefault="008B1F16" w:rsidP="008B1F16">
      <w:pPr>
        <w:pStyle w:val="Listenabsatz"/>
        <w:spacing w:before="240" w:line="360" w:lineRule="auto"/>
        <w:rPr>
          <w:rFonts w:ascii="Arial" w:hAnsi="Arial" w:cs="Arial"/>
          <w:sz w:val="24"/>
          <w:lang w:val="en-US"/>
        </w:rPr>
      </w:pPr>
    </w:p>
    <w:p w14:paraId="5DD70FC4" w14:textId="77777777" w:rsidR="008B1F16" w:rsidRPr="00124A0B" w:rsidRDefault="008B1F16" w:rsidP="008B1F16">
      <w:pPr>
        <w:pStyle w:val="Listenabsatz"/>
        <w:spacing w:before="240" w:line="360" w:lineRule="auto"/>
        <w:ind w:left="0"/>
        <w:rPr>
          <w:rFonts w:ascii="Arial" w:hAnsi="Arial" w:cs="Arial"/>
          <w:sz w:val="24"/>
          <w:lang w:val="en-US"/>
        </w:rPr>
      </w:pPr>
      <w:r w:rsidRPr="00124A0B">
        <w:rPr>
          <w:rFonts w:ascii="Arial" w:hAnsi="Arial" w:cs="Arial"/>
          <w:sz w:val="24"/>
          <w:lang w:val="en-US"/>
        </w:rPr>
        <w:t>Inguinal hernia procedures</w:t>
      </w:r>
    </w:p>
    <w:p w14:paraId="1E84B928"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Laparoscopic vs open repair </w:t>
      </w:r>
    </w:p>
    <w:p w14:paraId="64BFFD09"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Lichtenstein mesh repair </w:t>
      </w:r>
    </w:p>
    <w:p w14:paraId="345B2361"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Open preperitoneal hernia repair </w:t>
      </w:r>
    </w:p>
    <w:p w14:paraId="2769034D"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Shouldice non-mesh repair </w:t>
      </w:r>
    </w:p>
    <w:p w14:paraId="02B06A42"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Total </w:t>
      </w:r>
      <w:r>
        <w:rPr>
          <w:rFonts w:ascii="Arial" w:hAnsi="Arial" w:cs="Arial"/>
          <w:sz w:val="24"/>
          <w:lang w:val="en-US"/>
        </w:rPr>
        <w:t>extra</w:t>
      </w:r>
      <w:r w:rsidRPr="00124A0B">
        <w:rPr>
          <w:rFonts w:ascii="Arial" w:hAnsi="Arial" w:cs="Arial"/>
          <w:sz w:val="24"/>
          <w:lang w:val="en-US"/>
        </w:rPr>
        <w:t xml:space="preserve">peritoneal repair (TEP) </w:t>
      </w:r>
    </w:p>
    <w:p w14:paraId="44E90BD1"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Transabdominal preperitoneal repair (TAPP) </w:t>
      </w:r>
    </w:p>
    <w:p w14:paraId="3B77205A" w14:textId="77777777" w:rsidR="008B1F16" w:rsidRPr="00124A0B" w:rsidRDefault="008B1F16" w:rsidP="008B1F16">
      <w:pPr>
        <w:pStyle w:val="Listenabsatz"/>
        <w:numPr>
          <w:ilvl w:val="0"/>
          <w:numId w:val="4"/>
        </w:numPr>
        <w:spacing w:before="240" w:line="360" w:lineRule="auto"/>
        <w:rPr>
          <w:rFonts w:ascii="Arial" w:hAnsi="Arial" w:cs="Arial"/>
          <w:sz w:val="24"/>
          <w:lang w:val="en-US"/>
        </w:rPr>
      </w:pPr>
      <w:r w:rsidRPr="00124A0B">
        <w:rPr>
          <w:rFonts w:ascii="Arial" w:hAnsi="Arial" w:cs="Arial"/>
          <w:sz w:val="24"/>
          <w:lang w:val="en-US"/>
        </w:rPr>
        <w:t xml:space="preserve">Inguinal hernia repair in the context of other surgical procedures </w:t>
      </w:r>
    </w:p>
    <w:p w14:paraId="6420FBDA" w14:textId="77777777" w:rsidR="008B1F16" w:rsidRPr="00124A0B" w:rsidRDefault="008B1F16" w:rsidP="008B1F16">
      <w:pPr>
        <w:pStyle w:val="Listenabsatz"/>
        <w:numPr>
          <w:ilvl w:val="0"/>
          <w:numId w:val="11"/>
        </w:numPr>
        <w:spacing w:before="240" w:line="360" w:lineRule="auto"/>
        <w:ind w:left="709"/>
        <w:rPr>
          <w:rFonts w:ascii="Arial" w:hAnsi="Arial" w:cs="Arial"/>
          <w:sz w:val="24"/>
          <w:lang w:val="en-US"/>
        </w:rPr>
      </w:pPr>
      <w:r w:rsidRPr="00124A0B">
        <w:rPr>
          <w:rFonts w:ascii="Arial" w:hAnsi="Arial" w:cs="Arial"/>
          <w:sz w:val="24"/>
          <w:lang w:val="en-US"/>
        </w:rPr>
        <w:t xml:space="preserve">Emergency inguinal hernia repair </w:t>
      </w:r>
    </w:p>
    <w:p w14:paraId="606ACE42" w14:textId="77777777" w:rsidR="008B1F16" w:rsidRDefault="008B1F16" w:rsidP="008B1F16">
      <w:pPr>
        <w:pStyle w:val="Listenabsatz"/>
        <w:spacing w:before="240" w:line="360" w:lineRule="auto"/>
        <w:ind w:left="0"/>
        <w:rPr>
          <w:rFonts w:ascii="Arial" w:hAnsi="Arial" w:cs="Arial"/>
          <w:sz w:val="24"/>
          <w:lang w:val="en-US"/>
        </w:rPr>
      </w:pPr>
    </w:p>
    <w:p w14:paraId="7C77A1AD" w14:textId="77777777" w:rsidR="008B1F16" w:rsidRPr="00124A0B" w:rsidRDefault="008B1F16" w:rsidP="008B1F16">
      <w:pPr>
        <w:pStyle w:val="Listenabsatz"/>
        <w:spacing w:before="240" w:line="360" w:lineRule="auto"/>
        <w:ind w:left="0"/>
        <w:rPr>
          <w:rFonts w:ascii="Arial" w:hAnsi="Arial" w:cs="Arial"/>
          <w:sz w:val="24"/>
          <w:lang w:val="en-US"/>
        </w:rPr>
      </w:pPr>
      <w:r w:rsidRPr="00124A0B">
        <w:rPr>
          <w:rFonts w:ascii="Arial" w:hAnsi="Arial" w:cs="Arial"/>
          <w:sz w:val="24"/>
          <w:lang w:val="en-US"/>
        </w:rPr>
        <w:lastRenderedPageBreak/>
        <w:t>Ventral hernia procedures</w:t>
      </w:r>
    </w:p>
    <w:p w14:paraId="148252AD" w14:textId="77777777" w:rsidR="008B1F16" w:rsidRPr="00124A0B" w:rsidRDefault="008B1F16" w:rsidP="008B1F16">
      <w:pPr>
        <w:pStyle w:val="Listenabsatz"/>
        <w:numPr>
          <w:ilvl w:val="0"/>
          <w:numId w:val="11"/>
        </w:numPr>
        <w:spacing w:before="240" w:line="360" w:lineRule="auto"/>
        <w:rPr>
          <w:rFonts w:ascii="Arial" w:hAnsi="Arial" w:cs="Arial"/>
          <w:sz w:val="24"/>
          <w:lang w:val="en-US"/>
        </w:rPr>
      </w:pPr>
      <w:r w:rsidRPr="00124A0B">
        <w:rPr>
          <w:rFonts w:ascii="Arial" w:hAnsi="Arial" w:cs="Arial"/>
          <w:sz w:val="24"/>
          <w:lang w:val="en-US"/>
        </w:rPr>
        <w:t xml:space="preserve">Laparoscopic vs open repair </w:t>
      </w:r>
    </w:p>
    <w:p w14:paraId="66AA6ED1" w14:textId="24961480" w:rsidR="008B1F16" w:rsidRDefault="008B1F16" w:rsidP="008B1F16">
      <w:pPr>
        <w:pStyle w:val="Listenabsatz"/>
        <w:numPr>
          <w:ilvl w:val="0"/>
          <w:numId w:val="11"/>
        </w:numPr>
        <w:spacing w:before="240" w:line="360" w:lineRule="auto"/>
        <w:rPr>
          <w:rFonts w:ascii="Arial" w:hAnsi="Arial" w:cs="Arial"/>
          <w:sz w:val="24"/>
          <w:lang w:val="en-US"/>
        </w:rPr>
      </w:pPr>
      <w:r w:rsidRPr="00124A0B">
        <w:rPr>
          <w:rFonts w:ascii="Arial" w:hAnsi="Arial" w:cs="Arial"/>
          <w:sz w:val="24"/>
          <w:lang w:val="en-US"/>
        </w:rPr>
        <w:t xml:space="preserve">Open </w:t>
      </w:r>
      <w:proofErr w:type="spellStart"/>
      <w:r w:rsidRPr="00124A0B">
        <w:rPr>
          <w:rFonts w:ascii="Arial" w:hAnsi="Arial" w:cs="Arial"/>
          <w:sz w:val="24"/>
          <w:lang w:val="en-US"/>
        </w:rPr>
        <w:t>sublay</w:t>
      </w:r>
      <w:proofErr w:type="spellEnd"/>
      <w:r w:rsidRPr="00124A0B">
        <w:rPr>
          <w:rFonts w:ascii="Arial" w:hAnsi="Arial" w:cs="Arial"/>
          <w:sz w:val="24"/>
          <w:lang w:val="en-US"/>
        </w:rPr>
        <w:t xml:space="preserve"> </w:t>
      </w:r>
      <w:r w:rsidR="000D377F">
        <w:rPr>
          <w:rFonts w:ascii="Arial" w:hAnsi="Arial" w:cs="Arial"/>
          <w:sz w:val="24"/>
          <w:lang w:val="en-US"/>
        </w:rPr>
        <w:t>(</w:t>
      </w:r>
      <w:proofErr w:type="spellStart"/>
      <w:r w:rsidR="000D377F">
        <w:rPr>
          <w:rFonts w:ascii="Arial" w:hAnsi="Arial" w:cs="Arial"/>
          <w:sz w:val="24"/>
          <w:lang w:val="en-US"/>
        </w:rPr>
        <w:t>retrorectal</w:t>
      </w:r>
      <w:proofErr w:type="spellEnd"/>
      <w:r w:rsidR="000D377F">
        <w:rPr>
          <w:rFonts w:ascii="Arial" w:hAnsi="Arial" w:cs="Arial"/>
          <w:sz w:val="24"/>
          <w:lang w:val="en-US"/>
        </w:rPr>
        <w:t xml:space="preserve">, </w:t>
      </w:r>
      <w:proofErr w:type="spellStart"/>
      <w:r w:rsidR="000D377F">
        <w:rPr>
          <w:rFonts w:ascii="Arial" w:hAnsi="Arial" w:cs="Arial"/>
          <w:sz w:val="24"/>
          <w:lang w:val="en-US"/>
        </w:rPr>
        <w:t>retromuscular</w:t>
      </w:r>
      <w:proofErr w:type="spellEnd"/>
      <w:r w:rsidR="000D377F">
        <w:rPr>
          <w:rFonts w:ascii="Arial" w:hAnsi="Arial" w:cs="Arial"/>
          <w:sz w:val="24"/>
          <w:lang w:val="en-US"/>
        </w:rPr>
        <w:t>) (preferred technique)</w:t>
      </w:r>
    </w:p>
    <w:p w14:paraId="2C9D3F61" w14:textId="38433BC8" w:rsidR="00952705" w:rsidRPr="00124A0B" w:rsidRDefault="00952705" w:rsidP="008B1F16">
      <w:pPr>
        <w:pStyle w:val="Listenabsatz"/>
        <w:numPr>
          <w:ilvl w:val="0"/>
          <w:numId w:val="11"/>
        </w:numPr>
        <w:spacing w:before="240" w:line="360" w:lineRule="auto"/>
        <w:rPr>
          <w:rFonts w:ascii="Arial" w:hAnsi="Arial" w:cs="Arial"/>
          <w:sz w:val="24"/>
          <w:lang w:val="en-US"/>
        </w:rPr>
      </w:pPr>
      <w:r>
        <w:rPr>
          <w:rFonts w:ascii="Arial" w:hAnsi="Arial" w:cs="Arial"/>
          <w:sz w:val="24"/>
          <w:lang w:val="en-US"/>
        </w:rPr>
        <w:t>Extraperitoneal or preperitoneal</w:t>
      </w:r>
      <w:r w:rsidR="00E61546">
        <w:rPr>
          <w:rFonts w:ascii="Arial" w:hAnsi="Arial" w:cs="Arial"/>
          <w:sz w:val="24"/>
          <w:lang w:val="en-US"/>
        </w:rPr>
        <w:t xml:space="preserve"> technique</w:t>
      </w:r>
    </w:p>
    <w:p w14:paraId="336A3C11" w14:textId="18729AA5" w:rsidR="008B1F16" w:rsidRPr="00124A0B" w:rsidRDefault="008B1F16" w:rsidP="008B1F16">
      <w:pPr>
        <w:pStyle w:val="Listenabsatz"/>
        <w:numPr>
          <w:ilvl w:val="0"/>
          <w:numId w:val="11"/>
        </w:numPr>
        <w:spacing w:before="240" w:line="360" w:lineRule="auto"/>
        <w:rPr>
          <w:rFonts w:ascii="Arial" w:hAnsi="Arial" w:cs="Arial"/>
          <w:sz w:val="24"/>
          <w:lang w:val="en-US"/>
        </w:rPr>
      </w:pPr>
      <w:r w:rsidRPr="00124A0B">
        <w:rPr>
          <w:rFonts w:ascii="Arial" w:hAnsi="Arial" w:cs="Arial"/>
          <w:sz w:val="24"/>
          <w:lang w:val="en-US"/>
        </w:rPr>
        <w:t xml:space="preserve">Open </w:t>
      </w:r>
      <w:proofErr w:type="spellStart"/>
      <w:r w:rsidRPr="00124A0B">
        <w:rPr>
          <w:rFonts w:ascii="Arial" w:hAnsi="Arial" w:cs="Arial"/>
          <w:sz w:val="24"/>
          <w:lang w:val="en-US"/>
        </w:rPr>
        <w:t>onlay</w:t>
      </w:r>
      <w:proofErr w:type="spellEnd"/>
      <w:r w:rsidRPr="00124A0B">
        <w:rPr>
          <w:rFonts w:ascii="Arial" w:hAnsi="Arial" w:cs="Arial"/>
          <w:sz w:val="24"/>
          <w:lang w:val="en-US"/>
        </w:rPr>
        <w:t xml:space="preserve"> </w:t>
      </w:r>
      <w:r w:rsidR="00CB5EF1">
        <w:rPr>
          <w:rFonts w:ascii="Arial" w:hAnsi="Arial" w:cs="Arial"/>
          <w:sz w:val="24"/>
          <w:lang w:val="en-US"/>
        </w:rPr>
        <w:t>(</w:t>
      </w:r>
      <w:r w:rsidR="00B25A14">
        <w:rPr>
          <w:rFonts w:ascii="Arial" w:hAnsi="Arial" w:cs="Arial"/>
          <w:sz w:val="24"/>
          <w:lang w:val="en-US"/>
        </w:rPr>
        <w:t xml:space="preserve">only </w:t>
      </w:r>
      <w:r w:rsidR="00CB5EF1">
        <w:rPr>
          <w:rFonts w:ascii="Arial" w:hAnsi="Arial" w:cs="Arial"/>
          <w:sz w:val="24"/>
          <w:lang w:val="en-US"/>
        </w:rPr>
        <w:t>in selected cases)</w:t>
      </w:r>
    </w:p>
    <w:p w14:paraId="0D8F207C" w14:textId="77777777" w:rsidR="008B1F16" w:rsidRPr="00124A0B" w:rsidRDefault="008B1F16" w:rsidP="008B1F16">
      <w:pPr>
        <w:pStyle w:val="Listenabsatz"/>
        <w:numPr>
          <w:ilvl w:val="0"/>
          <w:numId w:val="11"/>
        </w:numPr>
        <w:spacing w:before="240" w:line="360" w:lineRule="auto"/>
        <w:rPr>
          <w:rFonts w:ascii="Arial" w:hAnsi="Arial" w:cs="Arial"/>
          <w:sz w:val="24"/>
          <w:lang w:val="en-US"/>
        </w:rPr>
      </w:pPr>
      <w:r w:rsidRPr="00124A0B">
        <w:rPr>
          <w:rFonts w:ascii="Arial" w:hAnsi="Arial" w:cs="Arial"/>
          <w:sz w:val="24"/>
          <w:lang w:val="en-US"/>
        </w:rPr>
        <w:t xml:space="preserve">Other open alternative (intraperitoneal, sandwich techniques) </w:t>
      </w:r>
    </w:p>
    <w:p w14:paraId="46DDF363" w14:textId="1372E254" w:rsidR="008B1F16" w:rsidRPr="00124A0B" w:rsidRDefault="008B1F16" w:rsidP="008B1F16">
      <w:pPr>
        <w:pStyle w:val="Listenabsatz"/>
        <w:numPr>
          <w:ilvl w:val="0"/>
          <w:numId w:val="11"/>
        </w:numPr>
        <w:spacing w:before="240" w:line="360" w:lineRule="auto"/>
        <w:rPr>
          <w:rFonts w:ascii="Arial" w:hAnsi="Arial" w:cs="Arial"/>
          <w:sz w:val="24"/>
          <w:lang w:val="en-US"/>
        </w:rPr>
      </w:pPr>
      <w:r w:rsidRPr="00124A0B">
        <w:rPr>
          <w:rFonts w:ascii="Arial" w:hAnsi="Arial" w:cs="Arial"/>
          <w:sz w:val="24"/>
          <w:lang w:val="en-US"/>
        </w:rPr>
        <w:t xml:space="preserve">Laparoscopic intraperitoneal </w:t>
      </w:r>
      <w:proofErr w:type="spellStart"/>
      <w:r w:rsidRPr="00124A0B">
        <w:rPr>
          <w:rFonts w:ascii="Arial" w:hAnsi="Arial" w:cs="Arial"/>
          <w:sz w:val="24"/>
          <w:lang w:val="en-US"/>
        </w:rPr>
        <w:t>onlay</w:t>
      </w:r>
      <w:proofErr w:type="spellEnd"/>
      <w:r w:rsidRPr="00124A0B">
        <w:rPr>
          <w:rFonts w:ascii="Arial" w:hAnsi="Arial" w:cs="Arial"/>
          <w:sz w:val="24"/>
          <w:lang w:val="en-US"/>
        </w:rPr>
        <w:t xml:space="preserve"> mesh (IPOM) </w:t>
      </w:r>
      <w:r w:rsidR="000D377F">
        <w:rPr>
          <w:rFonts w:ascii="Arial" w:hAnsi="Arial" w:cs="Arial"/>
          <w:sz w:val="24"/>
          <w:lang w:val="en-US"/>
        </w:rPr>
        <w:t>(only in selected cases)</w:t>
      </w:r>
    </w:p>
    <w:p w14:paraId="4BCEFB99" w14:textId="77777777" w:rsidR="008B1F16" w:rsidRPr="00124A0B" w:rsidRDefault="008B1F16" w:rsidP="008B1F16">
      <w:pPr>
        <w:pStyle w:val="Listenabsatz"/>
        <w:numPr>
          <w:ilvl w:val="0"/>
          <w:numId w:val="11"/>
        </w:numPr>
        <w:spacing w:before="240" w:line="360" w:lineRule="auto"/>
        <w:rPr>
          <w:rFonts w:ascii="Arial" w:hAnsi="Arial" w:cs="Arial"/>
          <w:sz w:val="24"/>
          <w:lang w:val="en-US"/>
        </w:rPr>
      </w:pPr>
      <w:r w:rsidRPr="00124A0B">
        <w:rPr>
          <w:rFonts w:ascii="Arial" w:hAnsi="Arial" w:cs="Arial"/>
          <w:sz w:val="24"/>
          <w:lang w:val="en-US"/>
        </w:rPr>
        <w:t xml:space="preserve">New minimally invasive surgical (MIS) techniques and approaches: MILOS, e-TEP, LIRA, and ELAR </w:t>
      </w:r>
    </w:p>
    <w:p w14:paraId="5E97063B" w14:textId="0216247B" w:rsidR="008B1F16" w:rsidRPr="00124A0B" w:rsidRDefault="008B1F16" w:rsidP="008B1F16">
      <w:pPr>
        <w:pStyle w:val="Listenabsatz"/>
        <w:numPr>
          <w:ilvl w:val="0"/>
          <w:numId w:val="11"/>
        </w:numPr>
        <w:spacing w:before="240" w:line="360" w:lineRule="auto"/>
        <w:rPr>
          <w:rFonts w:ascii="Arial" w:hAnsi="Arial" w:cs="Arial"/>
          <w:sz w:val="24"/>
          <w:lang w:val="en-US"/>
        </w:rPr>
      </w:pPr>
      <w:r w:rsidRPr="00124A0B">
        <w:rPr>
          <w:rFonts w:ascii="Arial" w:hAnsi="Arial" w:cs="Arial"/>
          <w:sz w:val="24"/>
          <w:lang w:val="en-US"/>
        </w:rPr>
        <w:t xml:space="preserve">Open anterior and posterior component separation </w:t>
      </w:r>
      <w:r w:rsidR="00E61546">
        <w:rPr>
          <w:rFonts w:ascii="Arial" w:hAnsi="Arial" w:cs="Arial"/>
          <w:sz w:val="24"/>
          <w:lang w:val="en-US"/>
        </w:rPr>
        <w:t xml:space="preserve">(TAR) </w:t>
      </w:r>
      <w:r w:rsidRPr="00124A0B">
        <w:rPr>
          <w:rFonts w:ascii="Arial" w:hAnsi="Arial" w:cs="Arial"/>
          <w:sz w:val="24"/>
          <w:lang w:val="en-US"/>
        </w:rPr>
        <w:t xml:space="preserve">technique </w:t>
      </w:r>
    </w:p>
    <w:p w14:paraId="62D6E39E" w14:textId="77777777" w:rsidR="008B1F16" w:rsidRPr="00124A0B" w:rsidRDefault="008B1F16" w:rsidP="008B1F16">
      <w:pPr>
        <w:pStyle w:val="Listenabsatz"/>
        <w:numPr>
          <w:ilvl w:val="0"/>
          <w:numId w:val="11"/>
        </w:numPr>
        <w:spacing w:before="240" w:line="360" w:lineRule="auto"/>
        <w:rPr>
          <w:rFonts w:ascii="Arial" w:hAnsi="Arial" w:cs="Arial"/>
          <w:sz w:val="24"/>
          <w:lang w:val="en-US"/>
        </w:rPr>
      </w:pPr>
      <w:r w:rsidRPr="00124A0B">
        <w:rPr>
          <w:rFonts w:ascii="Arial" w:hAnsi="Arial" w:cs="Arial"/>
          <w:sz w:val="24"/>
          <w:lang w:val="en-US"/>
        </w:rPr>
        <w:t>Laparo</w:t>
      </w:r>
      <w:r>
        <w:rPr>
          <w:rFonts w:ascii="Arial" w:hAnsi="Arial" w:cs="Arial"/>
          <w:sz w:val="24"/>
          <w:lang w:val="en-US"/>
        </w:rPr>
        <w:t>-</w:t>
      </w:r>
      <w:r w:rsidRPr="00124A0B">
        <w:rPr>
          <w:rFonts w:ascii="Arial" w:hAnsi="Arial" w:cs="Arial"/>
          <w:sz w:val="24"/>
          <w:lang w:val="en-US"/>
        </w:rPr>
        <w:t xml:space="preserve">endoscopic anterior and posterior component separation </w:t>
      </w:r>
    </w:p>
    <w:p w14:paraId="68E70A99" w14:textId="77777777" w:rsidR="008B1F16" w:rsidRPr="00124A0B" w:rsidRDefault="008B1F16" w:rsidP="008B1F16">
      <w:pPr>
        <w:pStyle w:val="Listenabsatz"/>
        <w:numPr>
          <w:ilvl w:val="0"/>
          <w:numId w:val="11"/>
        </w:numPr>
        <w:spacing w:before="240" w:line="360" w:lineRule="auto"/>
        <w:rPr>
          <w:rFonts w:ascii="Arial" w:hAnsi="Arial" w:cs="Arial"/>
          <w:sz w:val="24"/>
          <w:lang w:val="en-US"/>
        </w:rPr>
      </w:pPr>
      <w:r w:rsidRPr="00124A0B">
        <w:rPr>
          <w:rFonts w:ascii="Arial" w:hAnsi="Arial" w:cs="Arial"/>
          <w:sz w:val="24"/>
          <w:lang w:val="en-US"/>
        </w:rPr>
        <w:t xml:space="preserve">Option for parastomal hernia repair </w:t>
      </w:r>
    </w:p>
    <w:p w14:paraId="028E867F" w14:textId="77777777" w:rsidR="008B1F16" w:rsidRPr="00124A0B" w:rsidRDefault="008B1F16" w:rsidP="008B1F16">
      <w:pPr>
        <w:pStyle w:val="Listenabsatz"/>
        <w:numPr>
          <w:ilvl w:val="0"/>
          <w:numId w:val="11"/>
        </w:numPr>
        <w:spacing w:before="240" w:line="360" w:lineRule="auto"/>
        <w:rPr>
          <w:rFonts w:ascii="Arial" w:hAnsi="Arial" w:cs="Arial"/>
          <w:sz w:val="24"/>
          <w:lang w:val="en-US"/>
        </w:rPr>
      </w:pPr>
      <w:r w:rsidRPr="00124A0B">
        <w:rPr>
          <w:rFonts w:ascii="Arial" w:hAnsi="Arial" w:cs="Arial"/>
          <w:sz w:val="24"/>
          <w:lang w:val="en-US"/>
        </w:rPr>
        <w:t xml:space="preserve">Option for lateral hernias and those close to bone margins </w:t>
      </w:r>
    </w:p>
    <w:p w14:paraId="30CA73BB" w14:textId="77777777" w:rsidR="008B1F16" w:rsidRPr="00124A0B" w:rsidRDefault="008B1F16" w:rsidP="008B1F16">
      <w:pPr>
        <w:pStyle w:val="Listenabsatz"/>
        <w:numPr>
          <w:ilvl w:val="0"/>
          <w:numId w:val="11"/>
        </w:numPr>
        <w:spacing w:before="240" w:line="360" w:lineRule="auto"/>
        <w:rPr>
          <w:rFonts w:ascii="Arial" w:hAnsi="Arial" w:cs="Arial"/>
          <w:sz w:val="24"/>
          <w:lang w:val="en-US"/>
        </w:rPr>
      </w:pPr>
      <w:r w:rsidRPr="00124A0B">
        <w:rPr>
          <w:rFonts w:ascii="Arial" w:hAnsi="Arial" w:cs="Arial"/>
          <w:sz w:val="24"/>
          <w:lang w:val="en-US"/>
        </w:rPr>
        <w:t xml:space="preserve">Ventral hernia repair during bariatric surgery or other concomitant procedures </w:t>
      </w:r>
    </w:p>
    <w:p w14:paraId="61C68C40" w14:textId="5EE6EB43" w:rsidR="008B1F16" w:rsidRDefault="008B1F16" w:rsidP="008B1F16">
      <w:pPr>
        <w:pStyle w:val="Listenabsatz"/>
        <w:numPr>
          <w:ilvl w:val="0"/>
          <w:numId w:val="11"/>
        </w:numPr>
        <w:spacing w:before="240" w:line="360" w:lineRule="auto"/>
        <w:rPr>
          <w:rFonts w:ascii="Arial" w:hAnsi="Arial" w:cs="Arial"/>
          <w:sz w:val="24"/>
          <w:lang w:val="en-US"/>
        </w:rPr>
      </w:pPr>
      <w:r w:rsidRPr="00124A0B">
        <w:rPr>
          <w:rFonts w:ascii="Arial" w:hAnsi="Arial" w:cs="Arial"/>
          <w:sz w:val="24"/>
          <w:lang w:val="en-US"/>
        </w:rPr>
        <w:t xml:space="preserve">Emergency ventral hernia repair </w:t>
      </w:r>
    </w:p>
    <w:p w14:paraId="5BDC5FBA" w14:textId="3581A5D9" w:rsidR="000B564E" w:rsidRDefault="000B564E" w:rsidP="008B1F16">
      <w:pPr>
        <w:pStyle w:val="Listenabsatz"/>
        <w:numPr>
          <w:ilvl w:val="0"/>
          <w:numId w:val="11"/>
        </w:numPr>
        <w:spacing w:before="240" w:line="360" w:lineRule="auto"/>
        <w:rPr>
          <w:rFonts w:ascii="Arial" w:hAnsi="Arial" w:cs="Arial"/>
          <w:sz w:val="24"/>
          <w:lang w:val="en-US"/>
        </w:rPr>
      </w:pPr>
      <w:r>
        <w:rPr>
          <w:rFonts w:ascii="Arial" w:hAnsi="Arial" w:cs="Arial"/>
          <w:sz w:val="24"/>
          <w:lang w:val="en-US"/>
        </w:rPr>
        <w:t>Understanding of interdisciplinary management in complex abdominal wall reconstruction, including appropriate collaboration with plastic and reconstructive surgeons for recurrent, large, contaminated or infected defects, and recognition of situations requiring joint surgical planning or referral to optimize functional and reconstructive outcomes</w:t>
      </w:r>
      <w:r w:rsidR="00CB6C47">
        <w:rPr>
          <w:rFonts w:ascii="Arial" w:hAnsi="Arial" w:cs="Arial"/>
          <w:sz w:val="24"/>
          <w:lang w:val="en-US"/>
        </w:rPr>
        <w:t>. The knowledge on abdominoplasty type skin incisions and manage combination of soft-tissue and incision management for abdominal wall surgery in the setting of significant skin laxity</w:t>
      </w:r>
      <w:r w:rsidR="00CB6C47">
        <w:rPr>
          <w:rFonts w:ascii="Arial" w:hAnsi="Arial" w:cs="Arial"/>
          <w:sz w:val="24"/>
          <w:lang w:val="en-US"/>
        </w:rPr>
        <w:br/>
      </w:r>
    </w:p>
    <w:p w14:paraId="18FF5063" w14:textId="77777777" w:rsidR="008B1F16" w:rsidRPr="001359A3" w:rsidRDefault="008B1F16" w:rsidP="000B564E">
      <w:pPr>
        <w:pStyle w:val="Listenabsatz"/>
        <w:spacing w:before="240" w:line="360" w:lineRule="auto"/>
        <w:ind w:left="0"/>
        <w:rPr>
          <w:rFonts w:ascii="Arial" w:hAnsi="Arial" w:cs="Arial"/>
          <w:sz w:val="24"/>
          <w:lang w:val="en-US"/>
        </w:rPr>
      </w:pPr>
      <w:r w:rsidRPr="001359A3">
        <w:rPr>
          <w:rFonts w:ascii="Arial" w:hAnsi="Arial" w:cs="Arial"/>
          <w:sz w:val="24"/>
          <w:lang w:val="en-US"/>
        </w:rPr>
        <w:t xml:space="preserve">Evaluation and Quality Control </w:t>
      </w:r>
    </w:p>
    <w:p w14:paraId="15BBB757" w14:textId="77777777" w:rsidR="008B1F16" w:rsidRPr="00124A0B" w:rsidRDefault="008B1F16" w:rsidP="008B1F16">
      <w:pPr>
        <w:pStyle w:val="Listenabsatz"/>
        <w:numPr>
          <w:ilvl w:val="0"/>
          <w:numId w:val="11"/>
        </w:numPr>
        <w:spacing w:before="240" w:line="360" w:lineRule="auto"/>
        <w:ind w:left="993"/>
        <w:rPr>
          <w:rFonts w:ascii="Arial" w:hAnsi="Arial" w:cs="Arial"/>
          <w:sz w:val="24"/>
          <w:lang w:val="en-US"/>
        </w:rPr>
      </w:pPr>
      <w:r w:rsidRPr="00124A0B">
        <w:rPr>
          <w:rFonts w:ascii="Arial" w:hAnsi="Arial" w:cs="Arial"/>
          <w:sz w:val="24"/>
          <w:lang w:val="en-US"/>
        </w:rPr>
        <w:t xml:space="preserve">Decision-making in surgery </w:t>
      </w:r>
    </w:p>
    <w:p w14:paraId="5D75421F" w14:textId="77777777" w:rsidR="008B1F16" w:rsidRPr="00124A0B" w:rsidRDefault="008B1F16" w:rsidP="008B1F16">
      <w:pPr>
        <w:pStyle w:val="Listenabsatz"/>
        <w:numPr>
          <w:ilvl w:val="0"/>
          <w:numId w:val="11"/>
        </w:numPr>
        <w:spacing w:before="240" w:line="360" w:lineRule="auto"/>
        <w:ind w:left="993"/>
        <w:rPr>
          <w:rFonts w:ascii="Arial" w:hAnsi="Arial" w:cs="Arial"/>
          <w:sz w:val="24"/>
          <w:lang w:val="en-US"/>
        </w:rPr>
      </w:pPr>
      <w:r w:rsidRPr="00124A0B">
        <w:rPr>
          <w:rFonts w:ascii="Arial" w:hAnsi="Arial" w:cs="Arial"/>
          <w:sz w:val="24"/>
          <w:lang w:val="en-US"/>
        </w:rPr>
        <w:t xml:space="preserve">Clinical audit </w:t>
      </w:r>
    </w:p>
    <w:p w14:paraId="76767DF8" w14:textId="77777777" w:rsidR="008B1F16" w:rsidRPr="00124A0B" w:rsidRDefault="008B1F16" w:rsidP="008B1F16">
      <w:pPr>
        <w:pStyle w:val="Listenabsatz"/>
        <w:numPr>
          <w:ilvl w:val="0"/>
          <w:numId w:val="11"/>
        </w:numPr>
        <w:spacing w:before="240" w:line="360" w:lineRule="auto"/>
        <w:ind w:left="993"/>
        <w:rPr>
          <w:rFonts w:ascii="Arial" w:hAnsi="Arial" w:cs="Arial"/>
          <w:sz w:val="24"/>
          <w:lang w:val="en-US"/>
        </w:rPr>
      </w:pPr>
      <w:r w:rsidRPr="00124A0B">
        <w:rPr>
          <w:rFonts w:ascii="Arial" w:hAnsi="Arial" w:cs="Arial"/>
          <w:sz w:val="24"/>
          <w:lang w:val="en-US"/>
        </w:rPr>
        <w:t xml:space="preserve">Statistics and computing in surgery </w:t>
      </w:r>
    </w:p>
    <w:p w14:paraId="3ACB83B6" w14:textId="77777777" w:rsidR="008B1F16" w:rsidRPr="00124A0B" w:rsidRDefault="008B1F16" w:rsidP="008B1F16">
      <w:pPr>
        <w:pStyle w:val="Listenabsatz"/>
        <w:numPr>
          <w:ilvl w:val="0"/>
          <w:numId w:val="11"/>
        </w:numPr>
        <w:spacing w:before="240" w:line="360" w:lineRule="auto"/>
        <w:ind w:left="993"/>
        <w:rPr>
          <w:rFonts w:ascii="Arial" w:hAnsi="Arial" w:cs="Arial"/>
          <w:sz w:val="24"/>
          <w:lang w:val="en-US"/>
        </w:rPr>
      </w:pPr>
      <w:r w:rsidRPr="00124A0B">
        <w:rPr>
          <w:rFonts w:ascii="Arial" w:hAnsi="Arial" w:cs="Arial"/>
          <w:sz w:val="24"/>
          <w:lang w:val="en-US"/>
        </w:rPr>
        <w:t xml:space="preserve">Documentation </w:t>
      </w:r>
    </w:p>
    <w:p w14:paraId="2C88B742" w14:textId="77777777" w:rsidR="008B1F16" w:rsidRPr="00124A0B" w:rsidRDefault="008B1F16" w:rsidP="008B1F16">
      <w:pPr>
        <w:pStyle w:val="Listenabsatz"/>
        <w:numPr>
          <w:ilvl w:val="0"/>
          <w:numId w:val="11"/>
        </w:numPr>
        <w:spacing w:before="240" w:line="360" w:lineRule="auto"/>
        <w:ind w:left="993"/>
        <w:rPr>
          <w:rFonts w:ascii="Arial" w:hAnsi="Arial" w:cs="Arial"/>
          <w:sz w:val="24"/>
          <w:lang w:val="en-US"/>
        </w:rPr>
      </w:pPr>
      <w:r w:rsidRPr="00124A0B">
        <w:rPr>
          <w:rFonts w:ascii="Arial" w:hAnsi="Arial" w:cs="Arial"/>
          <w:sz w:val="24"/>
          <w:lang w:val="en-US"/>
        </w:rPr>
        <w:t xml:space="preserve">Principles of research and design and analysis of clinical trials </w:t>
      </w:r>
    </w:p>
    <w:p w14:paraId="13EB2629" w14:textId="77777777" w:rsidR="008B1F16" w:rsidRPr="00124A0B" w:rsidRDefault="008B1F16" w:rsidP="008B1F16">
      <w:pPr>
        <w:pStyle w:val="Listenabsatz"/>
        <w:numPr>
          <w:ilvl w:val="0"/>
          <w:numId w:val="11"/>
        </w:numPr>
        <w:spacing w:before="240" w:line="360" w:lineRule="auto"/>
        <w:ind w:left="993"/>
        <w:rPr>
          <w:rFonts w:ascii="Arial" w:hAnsi="Arial" w:cs="Arial"/>
          <w:sz w:val="24"/>
          <w:lang w:val="en-US"/>
        </w:rPr>
      </w:pPr>
      <w:r w:rsidRPr="00124A0B">
        <w:rPr>
          <w:rFonts w:ascii="Arial" w:hAnsi="Arial" w:cs="Arial"/>
          <w:sz w:val="24"/>
          <w:lang w:val="en-US"/>
        </w:rPr>
        <w:t xml:space="preserve">Principles of experimental research in AWS </w:t>
      </w:r>
    </w:p>
    <w:p w14:paraId="3F23BBCD" w14:textId="77777777" w:rsidR="008B1F16" w:rsidRPr="00124A0B" w:rsidRDefault="008B1F16" w:rsidP="008B1F16">
      <w:pPr>
        <w:pStyle w:val="Listenabsatz"/>
        <w:numPr>
          <w:ilvl w:val="0"/>
          <w:numId w:val="11"/>
        </w:numPr>
        <w:spacing w:before="240" w:line="360" w:lineRule="auto"/>
        <w:ind w:left="993"/>
        <w:rPr>
          <w:rFonts w:ascii="Arial" w:hAnsi="Arial" w:cs="Arial"/>
          <w:sz w:val="24"/>
          <w:lang w:val="en-US"/>
        </w:rPr>
      </w:pPr>
      <w:r w:rsidRPr="00124A0B">
        <w:rPr>
          <w:rFonts w:ascii="Arial" w:hAnsi="Arial" w:cs="Arial"/>
          <w:sz w:val="24"/>
          <w:lang w:val="en-US"/>
        </w:rPr>
        <w:lastRenderedPageBreak/>
        <w:t xml:space="preserve">Critical evaluation of technical and pharmaceutical innovations </w:t>
      </w:r>
    </w:p>
    <w:p w14:paraId="58E87732" w14:textId="77777777" w:rsidR="008B1F16" w:rsidRPr="00124A0B" w:rsidRDefault="008B1F16" w:rsidP="008B1F16">
      <w:pPr>
        <w:pStyle w:val="Listenabsatz"/>
        <w:numPr>
          <w:ilvl w:val="0"/>
          <w:numId w:val="11"/>
        </w:numPr>
        <w:spacing w:before="240" w:line="360" w:lineRule="auto"/>
        <w:ind w:left="993"/>
        <w:rPr>
          <w:rFonts w:ascii="Arial" w:hAnsi="Arial" w:cs="Arial"/>
          <w:sz w:val="24"/>
          <w:lang w:val="en-US"/>
        </w:rPr>
      </w:pPr>
      <w:r w:rsidRPr="00124A0B">
        <w:rPr>
          <w:rFonts w:ascii="Arial" w:hAnsi="Arial" w:cs="Arial"/>
          <w:sz w:val="24"/>
          <w:lang w:val="en-US"/>
        </w:rPr>
        <w:t xml:space="preserve">Principles and pharmacology of intravenous drug delivery </w:t>
      </w:r>
    </w:p>
    <w:p w14:paraId="69319D31" w14:textId="77777777" w:rsidR="008B1F16" w:rsidRPr="00124A0B" w:rsidRDefault="008B1F16" w:rsidP="008B1F16">
      <w:pPr>
        <w:pStyle w:val="Listenabsatz"/>
        <w:numPr>
          <w:ilvl w:val="0"/>
          <w:numId w:val="11"/>
        </w:numPr>
        <w:spacing w:before="240" w:line="360" w:lineRule="auto"/>
        <w:ind w:left="993"/>
        <w:rPr>
          <w:rFonts w:ascii="Arial" w:hAnsi="Arial" w:cs="Arial"/>
          <w:sz w:val="24"/>
          <w:lang w:val="en-US"/>
        </w:rPr>
      </w:pPr>
      <w:r w:rsidRPr="00124A0B">
        <w:rPr>
          <w:rFonts w:ascii="Arial" w:hAnsi="Arial" w:cs="Arial"/>
          <w:sz w:val="24"/>
          <w:lang w:val="en-US"/>
        </w:rPr>
        <w:t xml:space="preserve">Quality control and quality management </w:t>
      </w:r>
    </w:p>
    <w:p w14:paraId="2F684D73" w14:textId="77777777" w:rsidR="008B1F16" w:rsidRPr="00124A0B" w:rsidRDefault="008B1F16" w:rsidP="008B1F16">
      <w:pPr>
        <w:pStyle w:val="Listenabsatz"/>
        <w:numPr>
          <w:ilvl w:val="0"/>
          <w:numId w:val="11"/>
        </w:numPr>
        <w:spacing w:before="240" w:line="360" w:lineRule="auto"/>
        <w:ind w:left="993"/>
        <w:rPr>
          <w:rFonts w:ascii="Arial" w:hAnsi="Arial" w:cs="Arial"/>
          <w:sz w:val="24"/>
          <w:lang w:val="en-US"/>
        </w:rPr>
      </w:pPr>
      <w:r w:rsidRPr="00124A0B">
        <w:rPr>
          <w:rFonts w:ascii="Arial" w:hAnsi="Arial" w:cs="Arial"/>
          <w:sz w:val="24"/>
          <w:lang w:val="en-US"/>
        </w:rPr>
        <w:t xml:space="preserve">CIRS (Critical Incident Reporting System) </w:t>
      </w:r>
    </w:p>
    <w:p w14:paraId="4F6FF6CA" w14:textId="77777777" w:rsidR="008B1F16" w:rsidRPr="00124A0B" w:rsidRDefault="008B1F16" w:rsidP="008B1F16">
      <w:pPr>
        <w:pStyle w:val="Listenabsatz"/>
        <w:numPr>
          <w:ilvl w:val="0"/>
          <w:numId w:val="11"/>
        </w:numPr>
        <w:spacing w:before="240" w:line="360" w:lineRule="auto"/>
        <w:ind w:left="993"/>
        <w:rPr>
          <w:rFonts w:ascii="Arial" w:hAnsi="Arial" w:cs="Arial"/>
          <w:sz w:val="24"/>
          <w:lang w:val="en-US"/>
        </w:rPr>
      </w:pPr>
      <w:r w:rsidRPr="00124A0B">
        <w:rPr>
          <w:rFonts w:ascii="Arial" w:hAnsi="Arial" w:cs="Arial"/>
          <w:sz w:val="24"/>
          <w:lang w:val="en-US"/>
        </w:rPr>
        <w:t xml:space="preserve">Implementation of clinical studies </w:t>
      </w:r>
    </w:p>
    <w:p w14:paraId="155B7E33" w14:textId="77777777" w:rsidR="008B1F16" w:rsidRPr="00124A0B" w:rsidRDefault="008B1F16" w:rsidP="008B1F16">
      <w:pPr>
        <w:pStyle w:val="Listenabsatz"/>
        <w:numPr>
          <w:ilvl w:val="0"/>
          <w:numId w:val="11"/>
        </w:numPr>
        <w:spacing w:before="240" w:line="360" w:lineRule="auto"/>
        <w:ind w:left="993"/>
        <w:rPr>
          <w:rFonts w:ascii="Arial" w:hAnsi="Arial" w:cs="Arial"/>
          <w:sz w:val="24"/>
          <w:lang w:val="en-US"/>
        </w:rPr>
      </w:pPr>
      <w:r w:rsidRPr="00124A0B">
        <w:rPr>
          <w:rFonts w:ascii="Arial" w:hAnsi="Arial" w:cs="Arial"/>
          <w:sz w:val="24"/>
          <w:lang w:val="en-US"/>
        </w:rPr>
        <w:t xml:space="preserve">Legal aspects </w:t>
      </w:r>
    </w:p>
    <w:p w14:paraId="720523B2" w14:textId="77777777" w:rsidR="008B1F16" w:rsidRPr="00124A0B" w:rsidRDefault="008B1F16" w:rsidP="008B1F16">
      <w:pPr>
        <w:pStyle w:val="Listenabsatz"/>
        <w:numPr>
          <w:ilvl w:val="0"/>
          <w:numId w:val="11"/>
        </w:numPr>
        <w:spacing w:before="240" w:line="360" w:lineRule="auto"/>
        <w:ind w:left="993"/>
        <w:rPr>
          <w:rFonts w:ascii="Arial" w:hAnsi="Arial" w:cs="Arial"/>
          <w:sz w:val="24"/>
          <w:lang w:val="en-US"/>
        </w:rPr>
      </w:pPr>
      <w:r w:rsidRPr="00124A0B">
        <w:rPr>
          <w:rFonts w:ascii="Arial" w:hAnsi="Arial" w:cs="Arial"/>
          <w:sz w:val="24"/>
          <w:lang w:val="en-US"/>
        </w:rPr>
        <w:t xml:space="preserve">Communication with patients, relatives and colleagues </w:t>
      </w:r>
    </w:p>
    <w:p w14:paraId="4A375435" w14:textId="77777777" w:rsidR="008B1F16" w:rsidRPr="00124A0B" w:rsidRDefault="008B1F16" w:rsidP="008B1F16">
      <w:pPr>
        <w:pStyle w:val="Listenabsatz"/>
        <w:numPr>
          <w:ilvl w:val="0"/>
          <w:numId w:val="11"/>
        </w:numPr>
        <w:spacing w:before="240" w:line="360" w:lineRule="auto"/>
        <w:ind w:left="993"/>
        <w:rPr>
          <w:rFonts w:ascii="Arial" w:hAnsi="Arial" w:cs="Arial"/>
          <w:sz w:val="24"/>
          <w:lang w:val="en-US"/>
        </w:rPr>
      </w:pPr>
      <w:r w:rsidRPr="00124A0B">
        <w:rPr>
          <w:rFonts w:ascii="Arial" w:hAnsi="Arial" w:cs="Arial"/>
          <w:sz w:val="24"/>
          <w:lang w:val="en-US"/>
        </w:rPr>
        <w:t xml:space="preserve">Team working, leadership </w:t>
      </w:r>
    </w:p>
    <w:p w14:paraId="47A64880" w14:textId="2E8FE115" w:rsidR="008B1F16" w:rsidRDefault="008B1F16" w:rsidP="008B1F16">
      <w:pPr>
        <w:pStyle w:val="Listenabsatz"/>
        <w:numPr>
          <w:ilvl w:val="0"/>
          <w:numId w:val="11"/>
        </w:numPr>
        <w:spacing w:before="240" w:line="360" w:lineRule="auto"/>
        <w:ind w:left="993"/>
        <w:rPr>
          <w:rFonts w:ascii="Arial" w:hAnsi="Arial" w:cs="Arial"/>
          <w:sz w:val="24"/>
          <w:lang w:val="en-US"/>
        </w:rPr>
      </w:pPr>
      <w:r w:rsidRPr="00124A0B">
        <w:rPr>
          <w:rFonts w:ascii="Arial" w:hAnsi="Arial" w:cs="Arial"/>
          <w:sz w:val="24"/>
          <w:lang w:val="en-US"/>
        </w:rPr>
        <w:t>Situational awareness, stress and fatigue</w:t>
      </w:r>
    </w:p>
    <w:p w14:paraId="60BAB56C" w14:textId="3336B1A6" w:rsidR="00383894" w:rsidRDefault="00383894" w:rsidP="00383894">
      <w:pPr>
        <w:spacing w:before="240" w:line="360" w:lineRule="auto"/>
        <w:rPr>
          <w:rFonts w:ascii="Arial" w:hAnsi="Arial" w:cs="Arial"/>
          <w:sz w:val="24"/>
          <w:lang w:val="en-US"/>
        </w:rPr>
      </w:pPr>
    </w:p>
    <w:p w14:paraId="3A8F8B6D" w14:textId="77777777" w:rsidR="00C47C16" w:rsidRDefault="00C47C16" w:rsidP="00383894">
      <w:pPr>
        <w:pStyle w:val="Listenabsatz"/>
        <w:spacing w:before="240" w:line="360" w:lineRule="auto"/>
        <w:ind w:left="0"/>
        <w:rPr>
          <w:rFonts w:ascii="Arial" w:hAnsi="Arial" w:cs="Arial"/>
          <w:b/>
          <w:sz w:val="24"/>
          <w:lang w:val="en-US"/>
        </w:rPr>
      </w:pPr>
    </w:p>
    <w:p w14:paraId="471CCA0D" w14:textId="77777777" w:rsidR="00D011D5" w:rsidRDefault="00D011D5" w:rsidP="00383894">
      <w:pPr>
        <w:pStyle w:val="Listenabsatz"/>
        <w:spacing w:before="240" w:line="360" w:lineRule="auto"/>
        <w:ind w:left="0"/>
        <w:rPr>
          <w:rFonts w:ascii="Arial" w:hAnsi="Arial" w:cs="Arial"/>
          <w:b/>
          <w:sz w:val="24"/>
          <w:lang w:val="en-US"/>
        </w:rPr>
      </w:pPr>
    </w:p>
    <w:p w14:paraId="1D2FF832" w14:textId="77777777" w:rsidR="00D011D5" w:rsidRDefault="00D011D5" w:rsidP="00383894">
      <w:pPr>
        <w:pStyle w:val="Listenabsatz"/>
        <w:spacing w:before="240" w:line="360" w:lineRule="auto"/>
        <w:ind w:left="0"/>
        <w:rPr>
          <w:rFonts w:ascii="Arial" w:hAnsi="Arial" w:cs="Arial"/>
          <w:b/>
          <w:sz w:val="24"/>
          <w:lang w:val="en-US"/>
        </w:rPr>
      </w:pPr>
    </w:p>
    <w:p w14:paraId="526831DD" w14:textId="77777777" w:rsidR="00D011D5" w:rsidRDefault="00D011D5" w:rsidP="00383894">
      <w:pPr>
        <w:pStyle w:val="Listenabsatz"/>
        <w:spacing w:before="240" w:line="360" w:lineRule="auto"/>
        <w:ind w:left="0"/>
        <w:rPr>
          <w:rFonts w:ascii="Arial" w:hAnsi="Arial" w:cs="Arial"/>
          <w:b/>
          <w:sz w:val="24"/>
          <w:lang w:val="en-US"/>
        </w:rPr>
      </w:pPr>
    </w:p>
    <w:p w14:paraId="5F957E66" w14:textId="54516A4F" w:rsidR="00383894" w:rsidRPr="00124A0B" w:rsidRDefault="00A934AA" w:rsidP="00383894">
      <w:pPr>
        <w:pStyle w:val="Listenabsatz"/>
        <w:spacing w:before="240" w:line="360" w:lineRule="auto"/>
        <w:ind w:left="0"/>
        <w:rPr>
          <w:rFonts w:ascii="Arial" w:hAnsi="Arial" w:cs="Arial"/>
          <w:b/>
          <w:sz w:val="24"/>
          <w:lang w:val="en-US"/>
        </w:rPr>
      </w:pPr>
      <w:r>
        <w:rPr>
          <w:rFonts w:ascii="Arial" w:hAnsi="Arial" w:cs="Arial"/>
          <w:b/>
          <w:sz w:val="24"/>
          <w:lang w:val="en-US"/>
        </w:rPr>
        <w:t>e</w:t>
      </w:r>
      <w:r w:rsidR="00383894">
        <w:rPr>
          <w:rFonts w:ascii="Arial" w:hAnsi="Arial" w:cs="Arial"/>
          <w:b/>
          <w:sz w:val="24"/>
          <w:lang w:val="en-US"/>
        </w:rPr>
        <w:t xml:space="preserve">. </w:t>
      </w:r>
      <w:r w:rsidR="00C47C16">
        <w:rPr>
          <w:rFonts w:ascii="Arial" w:hAnsi="Arial" w:cs="Arial"/>
          <w:b/>
          <w:sz w:val="24"/>
          <w:lang w:val="en-US"/>
        </w:rPr>
        <w:tab/>
      </w:r>
      <w:r w:rsidR="00383894" w:rsidRPr="00124A0B">
        <w:rPr>
          <w:rFonts w:ascii="Arial" w:hAnsi="Arial" w:cs="Arial"/>
          <w:b/>
          <w:sz w:val="24"/>
          <w:lang w:val="en-US"/>
        </w:rPr>
        <w:t>Practical and clinical skills</w:t>
      </w:r>
    </w:p>
    <w:p w14:paraId="051F02AC" w14:textId="77777777" w:rsidR="00383894" w:rsidRPr="00124A0B" w:rsidRDefault="00383894" w:rsidP="00383894">
      <w:pPr>
        <w:pStyle w:val="Listenabsatz"/>
        <w:spacing w:before="240" w:line="360" w:lineRule="auto"/>
        <w:ind w:left="0"/>
        <w:rPr>
          <w:rFonts w:ascii="Arial" w:hAnsi="Arial" w:cs="Arial"/>
          <w:sz w:val="24"/>
          <w:u w:val="single"/>
          <w:lang w:val="en-US"/>
        </w:rPr>
      </w:pPr>
    </w:p>
    <w:p w14:paraId="11B63E61" w14:textId="77777777" w:rsidR="00383894" w:rsidRPr="00124A0B" w:rsidRDefault="00383894" w:rsidP="00383894">
      <w:pPr>
        <w:pStyle w:val="Listenabsatz"/>
        <w:spacing w:before="240" w:line="360" w:lineRule="auto"/>
        <w:ind w:left="0"/>
        <w:rPr>
          <w:rFonts w:ascii="Arial" w:hAnsi="Arial" w:cs="Arial"/>
          <w:sz w:val="24"/>
          <w:lang w:val="en-US"/>
        </w:rPr>
      </w:pPr>
      <w:r w:rsidRPr="00124A0B">
        <w:rPr>
          <w:rFonts w:ascii="Arial" w:hAnsi="Arial" w:cs="Arial"/>
          <w:sz w:val="24"/>
          <w:lang w:val="en-US"/>
        </w:rPr>
        <w:t>Trainees must be exposed to the spectrum of abdominal wall surgery procedures specified below during their training. This may require undertaking a fellowship with more than one trainer, and it is advisable that the scope of training be broadened by working in or visiting different training centers.</w:t>
      </w:r>
    </w:p>
    <w:p w14:paraId="1783C411" w14:textId="77777777" w:rsidR="00383894" w:rsidRPr="00124A0B" w:rsidRDefault="00383894" w:rsidP="00383894">
      <w:pPr>
        <w:pStyle w:val="Listenabsatz"/>
        <w:spacing w:before="240" w:line="360" w:lineRule="auto"/>
        <w:ind w:left="0"/>
        <w:rPr>
          <w:rFonts w:ascii="Arial" w:hAnsi="Arial" w:cs="Arial"/>
          <w:sz w:val="24"/>
          <w:lang w:val="en-US"/>
        </w:rPr>
      </w:pPr>
    </w:p>
    <w:p w14:paraId="350575D3" w14:textId="77777777" w:rsidR="00383894" w:rsidRPr="00124A0B" w:rsidRDefault="00383894" w:rsidP="00383894">
      <w:pPr>
        <w:pStyle w:val="Listenabsatz"/>
        <w:spacing w:before="240" w:line="360" w:lineRule="auto"/>
        <w:ind w:left="0"/>
        <w:rPr>
          <w:rFonts w:ascii="Arial" w:hAnsi="Arial" w:cs="Arial"/>
          <w:sz w:val="24"/>
          <w:lang w:val="en-US"/>
        </w:rPr>
      </w:pPr>
      <w:r w:rsidRPr="00124A0B">
        <w:rPr>
          <w:rFonts w:ascii="Arial" w:hAnsi="Arial" w:cs="Arial"/>
          <w:sz w:val="24"/>
          <w:lang w:val="en-US"/>
        </w:rPr>
        <w:t>Category A: Inguinal hernia repairs* n=200</w:t>
      </w:r>
    </w:p>
    <w:tbl>
      <w:tblPr>
        <w:tblStyle w:val="Tabellenraster"/>
        <w:tblW w:w="0" w:type="auto"/>
        <w:tblLook w:val="04A0" w:firstRow="1" w:lastRow="0" w:firstColumn="1" w:lastColumn="0" w:noHBand="0" w:noVBand="1"/>
      </w:tblPr>
      <w:tblGrid>
        <w:gridCol w:w="7508"/>
        <w:gridCol w:w="1554"/>
      </w:tblGrid>
      <w:tr w:rsidR="00383894" w:rsidRPr="00124A0B" w14:paraId="4BE850BD" w14:textId="77777777" w:rsidTr="000B476F">
        <w:tc>
          <w:tcPr>
            <w:tcW w:w="7508" w:type="dxa"/>
          </w:tcPr>
          <w:p w14:paraId="2D85FB97" w14:textId="77777777" w:rsidR="00383894" w:rsidRPr="00124A0B" w:rsidRDefault="00383894" w:rsidP="000B476F">
            <w:pPr>
              <w:pStyle w:val="Listenabsatz"/>
              <w:spacing w:before="120"/>
              <w:ind w:left="0"/>
              <w:rPr>
                <w:rFonts w:ascii="Arial" w:hAnsi="Arial" w:cs="Arial"/>
                <w:lang w:val="en-US"/>
              </w:rPr>
            </w:pPr>
            <w:r w:rsidRPr="00124A0B">
              <w:rPr>
                <w:rFonts w:ascii="Arial" w:hAnsi="Arial" w:cs="Arial"/>
                <w:lang w:val="en-US"/>
              </w:rPr>
              <w:t xml:space="preserve">1. Primary inguinal hernia repair in TAPP, TEP, Lichtenstein, open </w:t>
            </w:r>
          </w:p>
          <w:p w14:paraId="0811A4D4" w14:textId="77777777" w:rsidR="00383894" w:rsidRPr="00124A0B" w:rsidRDefault="00383894" w:rsidP="000B476F">
            <w:pPr>
              <w:pStyle w:val="Listenabsatz"/>
              <w:spacing w:before="120"/>
              <w:ind w:left="0"/>
              <w:rPr>
                <w:rFonts w:ascii="Arial" w:hAnsi="Arial" w:cs="Arial"/>
                <w:lang w:val="en-US"/>
              </w:rPr>
            </w:pPr>
            <w:r w:rsidRPr="00124A0B">
              <w:rPr>
                <w:rFonts w:ascii="Arial" w:hAnsi="Arial" w:cs="Arial"/>
                <w:lang w:val="en-US"/>
              </w:rPr>
              <w:t>preperitoneal repair or Shouldice technique</w:t>
            </w:r>
          </w:p>
        </w:tc>
        <w:tc>
          <w:tcPr>
            <w:tcW w:w="1554" w:type="dxa"/>
          </w:tcPr>
          <w:p w14:paraId="27ED0BBE" w14:textId="77777777" w:rsidR="00383894" w:rsidRPr="00124A0B" w:rsidRDefault="00383894" w:rsidP="000B476F">
            <w:pPr>
              <w:pStyle w:val="Listenabsatz"/>
              <w:spacing w:before="240" w:line="360" w:lineRule="auto"/>
              <w:ind w:left="0"/>
              <w:jc w:val="center"/>
              <w:rPr>
                <w:rFonts w:ascii="Arial" w:hAnsi="Arial" w:cs="Arial"/>
                <w:lang w:val="en-US"/>
              </w:rPr>
            </w:pPr>
            <w:r w:rsidRPr="00124A0B">
              <w:rPr>
                <w:rFonts w:ascii="Arial" w:hAnsi="Arial" w:cs="Arial"/>
                <w:lang w:val="en-US"/>
              </w:rPr>
              <w:t>n = 125</w:t>
            </w:r>
          </w:p>
        </w:tc>
      </w:tr>
      <w:tr w:rsidR="00383894" w:rsidRPr="00124A0B" w14:paraId="7559C9DF" w14:textId="77777777" w:rsidTr="000B476F">
        <w:trPr>
          <w:trHeight w:val="454"/>
        </w:trPr>
        <w:tc>
          <w:tcPr>
            <w:tcW w:w="7508" w:type="dxa"/>
          </w:tcPr>
          <w:p w14:paraId="2A6E3EE6" w14:textId="77777777" w:rsidR="00383894" w:rsidRPr="00124A0B" w:rsidRDefault="00383894" w:rsidP="000B476F">
            <w:pPr>
              <w:pStyle w:val="Listenabsatz"/>
              <w:spacing w:before="120" w:line="360" w:lineRule="auto"/>
              <w:ind w:left="0"/>
              <w:rPr>
                <w:rFonts w:ascii="Arial" w:hAnsi="Arial" w:cs="Arial"/>
                <w:lang w:val="en-US"/>
              </w:rPr>
            </w:pPr>
            <w:r w:rsidRPr="00124A0B">
              <w:rPr>
                <w:rFonts w:ascii="Arial" w:hAnsi="Arial" w:cs="Arial"/>
                <w:lang w:val="en-US"/>
              </w:rPr>
              <w:t>2. Bilateral inguinal hernia repairs</w:t>
            </w:r>
          </w:p>
        </w:tc>
        <w:tc>
          <w:tcPr>
            <w:tcW w:w="1554" w:type="dxa"/>
          </w:tcPr>
          <w:p w14:paraId="626FC808" w14:textId="77777777" w:rsidR="00383894" w:rsidRPr="00124A0B" w:rsidRDefault="00383894" w:rsidP="000B476F">
            <w:pPr>
              <w:pStyle w:val="Listenabsatz"/>
              <w:spacing w:before="240" w:line="360" w:lineRule="auto"/>
              <w:ind w:left="0"/>
              <w:jc w:val="center"/>
              <w:rPr>
                <w:rFonts w:ascii="Arial" w:hAnsi="Arial" w:cs="Arial"/>
                <w:lang w:val="en-US"/>
              </w:rPr>
            </w:pPr>
            <w:r w:rsidRPr="00124A0B">
              <w:rPr>
                <w:rFonts w:ascii="Arial" w:hAnsi="Arial" w:cs="Arial"/>
                <w:lang w:val="en-US"/>
              </w:rPr>
              <w:t>n = 20</w:t>
            </w:r>
          </w:p>
        </w:tc>
      </w:tr>
      <w:tr w:rsidR="00383894" w:rsidRPr="00124A0B" w14:paraId="45A05483" w14:textId="77777777" w:rsidTr="000B476F">
        <w:tc>
          <w:tcPr>
            <w:tcW w:w="7508" w:type="dxa"/>
          </w:tcPr>
          <w:p w14:paraId="10A27098" w14:textId="77777777" w:rsidR="00383894" w:rsidRPr="00124A0B" w:rsidRDefault="00383894" w:rsidP="000B476F">
            <w:pPr>
              <w:pStyle w:val="Listenabsatz"/>
              <w:spacing w:before="120" w:line="360" w:lineRule="auto"/>
              <w:ind w:left="0"/>
              <w:rPr>
                <w:rFonts w:ascii="Arial" w:hAnsi="Arial" w:cs="Arial"/>
                <w:lang w:val="en-US"/>
              </w:rPr>
            </w:pPr>
            <w:r w:rsidRPr="00124A0B">
              <w:rPr>
                <w:rFonts w:ascii="Arial" w:hAnsi="Arial" w:cs="Arial"/>
                <w:lang w:val="en-US"/>
              </w:rPr>
              <w:t>3. Female groin hernia repair</w:t>
            </w:r>
          </w:p>
        </w:tc>
        <w:tc>
          <w:tcPr>
            <w:tcW w:w="1554" w:type="dxa"/>
          </w:tcPr>
          <w:p w14:paraId="42C61F01" w14:textId="77777777" w:rsidR="00383894" w:rsidRPr="00124A0B" w:rsidRDefault="00383894" w:rsidP="000B476F">
            <w:pPr>
              <w:pStyle w:val="Listenabsatz"/>
              <w:spacing w:before="240" w:line="360" w:lineRule="auto"/>
              <w:ind w:left="0"/>
              <w:jc w:val="center"/>
              <w:rPr>
                <w:rFonts w:ascii="Arial" w:hAnsi="Arial" w:cs="Arial"/>
                <w:lang w:val="en-US"/>
              </w:rPr>
            </w:pPr>
            <w:r w:rsidRPr="00124A0B">
              <w:rPr>
                <w:rFonts w:ascii="Arial" w:hAnsi="Arial" w:cs="Arial"/>
                <w:lang w:val="en-US"/>
              </w:rPr>
              <w:t>n = 20</w:t>
            </w:r>
          </w:p>
        </w:tc>
      </w:tr>
      <w:tr w:rsidR="00383894" w:rsidRPr="00124A0B" w14:paraId="34878A75" w14:textId="77777777" w:rsidTr="000B476F">
        <w:tc>
          <w:tcPr>
            <w:tcW w:w="7508" w:type="dxa"/>
          </w:tcPr>
          <w:p w14:paraId="32D6F5B0" w14:textId="1F20A4BE" w:rsidR="00383894" w:rsidRPr="00124A0B" w:rsidRDefault="00383894" w:rsidP="000B476F">
            <w:pPr>
              <w:pStyle w:val="Listenabsatz"/>
              <w:spacing w:before="120" w:line="360" w:lineRule="auto"/>
              <w:ind w:left="0"/>
              <w:rPr>
                <w:rFonts w:ascii="Arial" w:hAnsi="Arial" w:cs="Arial"/>
                <w:lang w:val="en-US"/>
              </w:rPr>
            </w:pPr>
            <w:r w:rsidRPr="00124A0B">
              <w:rPr>
                <w:rFonts w:ascii="Arial" w:hAnsi="Arial" w:cs="Arial"/>
                <w:lang w:val="en-US"/>
              </w:rPr>
              <w:t>4. Recurrent inguinal hernia repair</w:t>
            </w:r>
            <w:r w:rsidR="00D011D5">
              <w:rPr>
                <w:rFonts w:ascii="Arial" w:hAnsi="Arial" w:cs="Arial"/>
                <w:lang w:val="en-US"/>
              </w:rPr>
              <w:t xml:space="preserve"> ± mesh removal</w:t>
            </w:r>
          </w:p>
        </w:tc>
        <w:tc>
          <w:tcPr>
            <w:tcW w:w="1554" w:type="dxa"/>
          </w:tcPr>
          <w:p w14:paraId="7B9C4171" w14:textId="77777777" w:rsidR="00383894" w:rsidRPr="00124A0B" w:rsidRDefault="00383894" w:rsidP="000B476F">
            <w:pPr>
              <w:pStyle w:val="Listenabsatz"/>
              <w:spacing w:before="240" w:line="360" w:lineRule="auto"/>
              <w:ind w:left="0"/>
              <w:jc w:val="center"/>
              <w:rPr>
                <w:rFonts w:ascii="Arial" w:hAnsi="Arial" w:cs="Arial"/>
                <w:lang w:val="en-US"/>
              </w:rPr>
            </w:pPr>
            <w:r w:rsidRPr="00124A0B">
              <w:rPr>
                <w:rFonts w:ascii="Arial" w:hAnsi="Arial" w:cs="Arial"/>
                <w:lang w:val="en-US"/>
              </w:rPr>
              <w:t>n = 20</w:t>
            </w:r>
          </w:p>
        </w:tc>
      </w:tr>
      <w:tr w:rsidR="00383894" w:rsidRPr="00124A0B" w14:paraId="0717A5E6" w14:textId="77777777" w:rsidTr="000B476F">
        <w:tc>
          <w:tcPr>
            <w:tcW w:w="7508" w:type="dxa"/>
          </w:tcPr>
          <w:p w14:paraId="4ED76E77" w14:textId="77777777" w:rsidR="00383894" w:rsidRPr="00124A0B" w:rsidRDefault="00383894" w:rsidP="000B476F">
            <w:pPr>
              <w:pStyle w:val="Listenabsatz"/>
              <w:spacing w:before="120" w:line="360" w:lineRule="auto"/>
              <w:ind w:left="0"/>
              <w:rPr>
                <w:rFonts w:ascii="Arial" w:hAnsi="Arial" w:cs="Arial"/>
                <w:lang w:val="en-US"/>
              </w:rPr>
            </w:pPr>
            <w:r w:rsidRPr="00124A0B">
              <w:rPr>
                <w:rFonts w:ascii="Arial" w:hAnsi="Arial" w:cs="Arial"/>
                <w:lang w:val="en-US"/>
              </w:rPr>
              <w:t>5. Scrotal hernia repair</w:t>
            </w:r>
          </w:p>
        </w:tc>
        <w:tc>
          <w:tcPr>
            <w:tcW w:w="1554" w:type="dxa"/>
          </w:tcPr>
          <w:p w14:paraId="39B59B68" w14:textId="77777777" w:rsidR="00383894" w:rsidRPr="00124A0B" w:rsidRDefault="00383894" w:rsidP="000B476F">
            <w:pPr>
              <w:pStyle w:val="Listenabsatz"/>
              <w:spacing w:before="240" w:line="360" w:lineRule="auto"/>
              <w:ind w:left="0"/>
              <w:jc w:val="center"/>
              <w:rPr>
                <w:rFonts w:ascii="Arial" w:hAnsi="Arial" w:cs="Arial"/>
                <w:lang w:val="en-US"/>
              </w:rPr>
            </w:pPr>
            <w:r w:rsidRPr="00124A0B">
              <w:rPr>
                <w:rFonts w:ascii="Arial" w:hAnsi="Arial" w:cs="Arial"/>
                <w:lang w:val="en-US"/>
              </w:rPr>
              <w:t>n = 5</w:t>
            </w:r>
          </w:p>
        </w:tc>
      </w:tr>
      <w:tr w:rsidR="00383894" w:rsidRPr="00124A0B" w14:paraId="573DC9CB" w14:textId="77777777" w:rsidTr="000B476F">
        <w:tc>
          <w:tcPr>
            <w:tcW w:w="7508" w:type="dxa"/>
          </w:tcPr>
          <w:p w14:paraId="3144161D" w14:textId="77777777" w:rsidR="00383894" w:rsidRPr="00124A0B" w:rsidRDefault="00383894" w:rsidP="000B476F">
            <w:pPr>
              <w:pStyle w:val="Listenabsatz"/>
              <w:spacing w:before="120" w:line="360" w:lineRule="auto"/>
              <w:ind w:left="0"/>
              <w:rPr>
                <w:rFonts w:ascii="Arial" w:hAnsi="Arial" w:cs="Arial"/>
                <w:lang w:val="en-US"/>
              </w:rPr>
            </w:pPr>
            <w:r w:rsidRPr="00124A0B">
              <w:rPr>
                <w:rFonts w:ascii="Arial" w:hAnsi="Arial" w:cs="Arial"/>
                <w:lang w:val="en-US"/>
              </w:rPr>
              <w:t>6. Emergency inguinal hernia repair</w:t>
            </w:r>
          </w:p>
        </w:tc>
        <w:tc>
          <w:tcPr>
            <w:tcW w:w="1554" w:type="dxa"/>
          </w:tcPr>
          <w:p w14:paraId="1C111ACC" w14:textId="77777777" w:rsidR="00383894" w:rsidRPr="00124A0B" w:rsidRDefault="00383894" w:rsidP="000B476F">
            <w:pPr>
              <w:pStyle w:val="Listenabsatz"/>
              <w:spacing w:before="240" w:line="360" w:lineRule="auto"/>
              <w:ind w:left="0"/>
              <w:jc w:val="center"/>
              <w:rPr>
                <w:rFonts w:ascii="Arial" w:hAnsi="Arial" w:cs="Arial"/>
                <w:lang w:val="en-US"/>
              </w:rPr>
            </w:pPr>
            <w:r w:rsidRPr="00124A0B">
              <w:rPr>
                <w:rFonts w:ascii="Arial" w:hAnsi="Arial" w:cs="Arial"/>
                <w:lang w:val="en-US"/>
              </w:rPr>
              <w:t>n = 5</w:t>
            </w:r>
          </w:p>
        </w:tc>
      </w:tr>
      <w:tr w:rsidR="00383894" w:rsidRPr="00124A0B" w14:paraId="4700F8E6" w14:textId="77777777" w:rsidTr="000B476F">
        <w:tc>
          <w:tcPr>
            <w:tcW w:w="7508" w:type="dxa"/>
          </w:tcPr>
          <w:p w14:paraId="787347BC" w14:textId="77777777" w:rsidR="00383894" w:rsidRPr="00124A0B" w:rsidRDefault="00383894" w:rsidP="000B476F">
            <w:pPr>
              <w:pStyle w:val="Listenabsatz"/>
              <w:spacing w:before="120"/>
              <w:ind w:left="23"/>
              <w:rPr>
                <w:rFonts w:ascii="Arial" w:hAnsi="Arial" w:cs="Arial"/>
                <w:lang w:val="en-US"/>
              </w:rPr>
            </w:pPr>
            <w:r w:rsidRPr="00124A0B">
              <w:rPr>
                <w:rFonts w:ascii="Arial" w:hAnsi="Arial" w:cs="Arial"/>
                <w:lang w:val="en-US"/>
              </w:rPr>
              <w:t xml:space="preserve">7. Inguinal hernia repair following previous lower abdominal and pelvic </w:t>
            </w:r>
          </w:p>
          <w:p w14:paraId="7993F313" w14:textId="77777777" w:rsidR="00383894" w:rsidRPr="00124A0B" w:rsidRDefault="00383894" w:rsidP="000B476F">
            <w:pPr>
              <w:pStyle w:val="Listenabsatz"/>
              <w:spacing w:before="120"/>
              <w:ind w:left="23"/>
              <w:rPr>
                <w:rFonts w:ascii="Arial" w:hAnsi="Arial" w:cs="Arial"/>
                <w:lang w:val="en-US"/>
              </w:rPr>
            </w:pPr>
            <w:r w:rsidRPr="00124A0B">
              <w:rPr>
                <w:rFonts w:ascii="Arial" w:hAnsi="Arial" w:cs="Arial"/>
                <w:lang w:val="en-US"/>
              </w:rPr>
              <w:t>surgery</w:t>
            </w:r>
          </w:p>
        </w:tc>
        <w:tc>
          <w:tcPr>
            <w:tcW w:w="1554" w:type="dxa"/>
          </w:tcPr>
          <w:p w14:paraId="3BE122CD" w14:textId="77777777" w:rsidR="00383894" w:rsidRPr="00124A0B" w:rsidRDefault="00383894" w:rsidP="000B476F">
            <w:pPr>
              <w:pStyle w:val="Listenabsatz"/>
              <w:spacing w:before="240" w:line="360" w:lineRule="auto"/>
              <w:ind w:left="0"/>
              <w:jc w:val="center"/>
              <w:rPr>
                <w:rFonts w:ascii="Arial" w:hAnsi="Arial" w:cs="Arial"/>
                <w:lang w:val="en-US"/>
              </w:rPr>
            </w:pPr>
            <w:r w:rsidRPr="00124A0B">
              <w:rPr>
                <w:rFonts w:ascii="Arial" w:hAnsi="Arial" w:cs="Arial"/>
                <w:lang w:val="en-US"/>
              </w:rPr>
              <w:t>n = 5</w:t>
            </w:r>
          </w:p>
        </w:tc>
      </w:tr>
    </w:tbl>
    <w:p w14:paraId="0B597503" w14:textId="77777777" w:rsidR="00383894" w:rsidRPr="00124A0B" w:rsidRDefault="00383894" w:rsidP="00383894">
      <w:pPr>
        <w:pStyle w:val="Listenabsatz"/>
        <w:spacing w:before="240" w:line="360" w:lineRule="auto"/>
        <w:ind w:left="0"/>
        <w:rPr>
          <w:rFonts w:ascii="Arial" w:hAnsi="Arial" w:cs="Arial"/>
          <w:lang w:val="en-US"/>
        </w:rPr>
      </w:pPr>
    </w:p>
    <w:p w14:paraId="01EAA552" w14:textId="77777777" w:rsidR="00383894" w:rsidRPr="00124A0B" w:rsidRDefault="00383894" w:rsidP="00383894">
      <w:pPr>
        <w:pStyle w:val="Listenabsatz"/>
        <w:spacing w:before="240" w:line="360" w:lineRule="auto"/>
        <w:ind w:left="0"/>
        <w:rPr>
          <w:rFonts w:ascii="Arial" w:hAnsi="Arial" w:cs="Arial"/>
          <w:sz w:val="24"/>
          <w:lang w:val="en-US"/>
        </w:rPr>
      </w:pPr>
      <w:r w:rsidRPr="00124A0B">
        <w:rPr>
          <w:rFonts w:ascii="Arial" w:hAnsi="Arial" w:cs="Arial"/>
          <w:sz w:val="24"/>
          <w:lang w:val="en-US"/>
        </w:rPr>
        <w:t>Category B: Primary ventral hernia ± rectus diastasis repairs* n=50</w:t>
      </w:r>
    </w:p>
    <w:tbl>
      <w:tblPr>
        <w:tblStyle w:val="Tabellenraster"/>
        <w:tblW w:w="0" w:type="auto"/>
        <w:tblLook w:val="04A0" w:firstRow="1" w:lastRow="0" w:firstColumn="1" w:lastColumn="0" w:noHBand="0" w:noVBand="1"/>
      </w:tblPr>
      <w:tblGrid>
        <w:gridCol w:w="7508"/>
        <w:gridCol w:w="1554"/>
      </w:tblGrid>
      <w:tr w:rsidR="00383894" w:rsidRPr="00124A0B" w14:paraId="383D7A5A" w14:textId="77777777" w:rsidTr="000B476F">
        <w:tc>
          <w:tcPr>
            <w:tcW w:w="7508" w:type="dxa"/>
          </w:tcPr>
          <w:p w14:paraId="21D4FB3B" w14:textId="77777777" w:rsidR="00383894" w:rsidRPr="00124A0B" w:rsidRDefault="00383894" w:rsidP="000B476F">
            <w:pPr>
              <w:pStyle w:val="Listenabsatz"/>
              <w:spacing w:before="120"/>
              <w:ind w:left="0"/>
              <w:rPr>
                <w:rFonts w:ascii="Arial" w:hAnsi="Arial" w:cs="Arial"/>
                <w:lang w:val="en-US"/>
              </w:rPr>
            </w:pPr>
            <w:r w:rsidRPr="00124A0B">
              <w:rPr>
                <w:rFonts w:ascii="Arial" w:hAnsi="Arial" w:cs="Arial"/>
                <w:lang w:val="en-US"/>
              </w:rPr>
              <w:t>1. Open suture, open mesh or laparo-endoscopic umbilical hernia repair</w:t>
            </w:r>
          </w:p>
        </w:tc>
        <w:tc>
          <w:tcPr>
            <w:tcW w:w="1554" w:type="dxa"/>
          </w:tcPr>
          <w:p w14:paraId="02B6C202" w14:textId="77777777" w:rsidR="00383894" w:rsidRPr="00124A0B" w:rsidRDefault="00383894" w:rsidP="000B476F">
            <w:pPr>
              <w:pStyle w:val="Listenabsatz"/>
              <w:spacing w:before="120"/>
              <w:ind w:left="0"/>
              <w:jc w:val="center"/>
              <w:rPr>
                <w:rFonts w:ascii="Arial" w:hAnsi="Arial" w:cs="Arial"/>
                <w:lang w:val="en-US"/>
              </w:rPr>
            </w:pPr>
            <w:r w:rsidRPr="00124A0B">
              <w:rPr>
                <w:rFonts w:ascii="Arial" w:hAnsi="Arial" w:cs="Arial"/>
                <w:lang w:val="en-US"/>
              </w:rPr>
              <w:t>n = 30</w:t>
            </w:r>
          </w:p>
        </w:tc>
      </w:tr>
      <w:tr w:rsidR="00383894" w:rsidRPr="00124A0B" w14:paraId="29C05752" w14:textId="77777777" w:rsidTr="000B476F">
        <w:tc>
          <w:tcPr>
            <w:tcW w:w="7508" w:type="dxa"/>
          </w:tcPr>
          <w:p w14:paraId="298BAE4F" w14:textId="77777777" w:rsidR="00383894" w:rsidRPr="00124A0B" w:rsidRDefault="00383894" w:rsidP="000B476F">
            <w:pPr>
              <w:pStyle w:val="Listenabsatz"/>
              <w:spacing w:before="120"/>
              <w:ind w:left="0"/>
              <w:rPr>
                <w:rFonts w:ascii="Arial" w:hAnsi="Arial" w:cs="Arial"/>
                <w:lang w:val="en-US"/>
              </w:rPr>
            </w:pPr>
            <w:r w:rsidRPr="00124A0B">
              <w:rPr>
                <w:rFonts w:ascii="Arial" w:hAnsi="Arial" w:cs="Arial"/>
                <w:lang w:val="en-US"/>
              </w:rPr>
              <w:t>2. Open suture, open mesh or laparo-endoscopic epigastric hernia repair</w:t>
            </w:r>
          </w:p>
        </w:tc>
        <w:tc>
          <w:tcPr>
            <w:tcW w:w="1554" w:type="dxa"/>
          </w:tcPr>
          <w:p w14:paraId="6EAACE7C" w14:textId="77777777" w:rsidR="00383894" w:rsidRPr="00124A0B" w:rsidRDefault="00383894" w:rsidP="000B476F">
            <w:pPr>
              <w:pStyle w:val="Listenabsatz"/>
              <w:spacing w:before="120"/>
              <w:ind w:left="0"/>
              <w:jc w:val="center"/>
              <w:rPr>
                <w:rFonts w:ascii="Arial" w:hAnsi="Arial" w:cs="Arial"/>
                <w:lang w:val="en-US"/>
              </w:rPr>
            </w:pPr>
            <w:r w:rsidRPr="00124A0B">
              <w:rPr>
                <w:rFonts w:ascii="Arial" w:hAnsi="Arial" w:cs="Arial"/>
                <w:lang w:val="en-US"/>
              </w:rPr>
              <w:t>n = 10</w:t>
            </w:r>
          </w:p>
        </w:tc>
      </w:tr>
      <w:tr w:rsidR="00383894" w:rsidRPr="00124A0B" w14:paraId="617467CE" w14:textId="77777777" w:rsidTr="000B476F">
        <w:tc>
          <w:tcPr>
            <w:tcW w:w="7508" w:type="dxa"/>
          </w:tcPr>
          <w:p w14:paraId="52E2AA66" w14:textId="77777777" w:rsidR="00383894" w:rsidRPr="00124A0B" w:rsidRDefault="00383894" w:rsidP="000B476F">
            <w:pPr>
              <w:pStyle w:val="Listenabsatz"/>
              <w:spacing w:before="120"/>
              <w:ind w:left="0"/>
              <w:rPr>
                <w:rFonts w:ascii="Arial" w:hAnsi="Arial" w:cs="Arial"/>
                <w:lang w:val="en-US"/>
              </w:rPr>
            </w:pPr>
            <w:r w:rsidRPr="00124A0B">
              <w:rPr>
                <w:rFonts w:ascii="Arial" w:hAnsi="Arial" w:cs="Arial"/>
                <w:lang w:val="en-US"/>
              </w:rPr>
              <w:t>3. Open mesh or laparo-endoscopic umbilical and epigastric hernia plus rectus diastasis repair</w:t>
            </w:r>
          </w:p>
        </w:tc>
        <w:tc>
          <w:tcPr>
            <w:tcW w:w="1554" w:type="dxa"/>
          </w:tcPr>
          <w:p w14:paraId="5CAFDB14" w14:textId="77777777" w:rsidR="00383894" w:rsidRPr="00124A0B" w:rsidRDefault="00383894" w:rsidP="000B476F">
            <w:pPr>
              <w:pStyle w:val="Listenabsatz"/>
              <w:spacing w:before="120"/>
              <w:ind w:left="0"/>
              <w:jc w:val="center"/>
              <w:rPr>
                <w:rFonts w:ascii="Arial" w:hAnsi="Arial" w:cs="Arial"/>
                <w:lang w:val="en-US"/>
              </w:rPr>
            </w:pPr>
            <w:r w:rsidRPr="00124A0B">
              <w:rPr>
                <w:rFonts w:ascii="Arial" w:hAnsi="Arial" w:cs="Arial"/>
                <w:lang w:val="en-US"/>
              </w:rPr>
              <w:t>n = 5</w:t>
            </w:r>
          </w:p>
        </w:tc>
      </w:tr>
      <w:tr w:rsidR="00383894" w:rsidRPr="00124A0B" w14:paraId="33D81B51" w14:textId="77777777" w:rsidTr="000B476F">
        <w:trPr>
          <w:trHeight w:val="70"/>
        </w:trPr>
        <w:tc>
          <w:tcPr>
            <w:tcW w:w="7508" w:type="dxa"/>
          </w:tcPr>
          <w:p w14:paraId="49BF25FF" w14:textId="77777777" w:rsidR="00383894" w:rsidRPr="00124A0B" w:rsidRDefault="00383894" w:rsidP="000B476F">
            <w:pPr>
              <w:pStyle w:val="Listenabsatz"/>
              <w:spacing w:before="120"/>
              <w:ind w:left="0"/>
              <w:rPr>
                <w:rFonts w:ascii="Arial" w:hAnsi="Arial" w:cs="Arial"/>
                <w:lang w:val="en-US"/>
              </w:rPr>
            </w:pPr>
            <w:r w:rsidRPr="00124A0B">
              <w:rPr>
                <w:rFonts w:ascii="Arial" w:hAnsi="Arial" w:cs="Arial"/>
                <w:lang w:val="en-US"/>
              </w:rPr>
              <w:t>4. Emergency umbilical and epigastric hernia repair</w:t>
            </w:r>
          </w:p>
        </w:tc>
        <w:tc>
          <w:tcPr>
            <w:tcW w:w="1554" w:type="dxa"/>
          </w:tcPr>
          <w:p w14:paraId="45219183" w14:textId="77777777" w:rsidR="00383894" w:rsidRPr="00124A0B" w:rsidRDefault="00383894" w:rsidP="000B476F">
            <w:pPr>
              <w:pStyle w:val="Listenabsatz"/>
              <w:spacing w:before="120"/>
              <w:ind w:left="0"/>
              <w:jc w:val="center"/>
              <w:rPr>
                <w:rFonts w:ascii="Arial" w:hAnsi="Arial" w:cs="Arial"/>
                <w:lang w:val="en-US"/>
              </w:rPr>
            </w:pPr>
            <w:r w:rsidRPr="00124A0B">
              <w:rPr>
                <w:rFonts w:ascii="Arial" w:hAnsi="Arial" w:cs="Arial"/>
                <w:lang w:val="en-US"/>
              </w:rPr>
              <w:t>n = 5</w:t>
            </w:r>
          </w:p>
        </w:tc>
      </w:tr>
    </w:tbl>
    <w:p w14:paraId="726031AB" w14:textId="77777777" w:rsidR="00D011D5" w:rsidRDefault="00D011D5" w:rsidP="00383894">
      <w:pPr>
        <w:pStyle w:val="Listenabsatz"/>
        <w:spacing w:before="240" w:line="360" w:lineRule="auto"/>
        <w:ind w:left="0"/>
        <w:rPr>
          <w:rFonts w:ascii="Arial" w:hAnsi="Arial" w:cs="Arial"/>
          <w:sz w:val="24"/>
          <w:lang w:val="en-US"/>
        </w:rPr>
      </w:pPr>
    </w:p>
    <w:p w14:paraId="0E551E61" w14:textId="2656FE22" w:rsidR="00383894" w:rsidRPr="00124A0B" w:rsidRDefault="00383894" w:rsidP="00383894">
      <w:pPr>
        <w:pStyle w:val="Listenabsatz"/>
        <w:spacing w:before="240" w:line="360" w:lineRule="auto"/>
        <w:ind w:left="0"/>
        <w:rPr>
          <w:rFonts w:ascii="Arial" w:hAnsi="Arial" w:cs="Arial"/>
          <w:sz w:val="24"/>
          <w:lang w:val="en-US"/>
        </w:rPr>
      </w:pPr>
      <w:r w:rsidRPr="00124A0B">
        <w:rPr>
          <w:rFonts w:ascii="Arial" w:hAnsi="Arial" w:cs="Arial"/>
          <w:sz w:val="24"/>
          <w:lang w:val="en-US"/>
        </w:rPr>
        <w:t>Category C: Incisional and complex hernia repairs* n=50</w:t>
      </w:r>
    </w:p>
    <w:tbl>
      <w:tblPr>
        <w:tblStyle w:val="Tabellenraster"/>
        <w:tblW w:w="0" w:type="auto"/>
        <w:tblLook w:val="04A0" w:firstRow="1" w:lastRow="0" w:firstColumn="1" w:lastColumn="0" w:noHBand="0" w:noVBand="1"/>
      </w:tblPr>
      <w:tblGrid>
        <w:gridCol w:w="7508"/>
        <w:gridCol w:w="1554"/>
      </w:tblGrid>
      <w:tr w:rsidR="00383894" w:rsidRPr="00124A0B" w14:paraId="05066E38" w14:textId="77777777" w:rsidTr="000B476F">
        <w:tc>
          <w:tcPr>
            <w:tcW w:w="7508" w:type="dxa"/>
          </w:tcPr>
          <w:p w14:paraId="727B2243" w14:textId="67DB8CC3" w:rsidR="00383894" w:rsidRPr="00124A0B" w:rsidRDefault="00383894" w:rsidP="000B476F">
            <w:pPr>
              <w:pStyle w:val="Listenabsatz"/>
              <w:spacing w:before="120"/>
              <w:ind w:left="22"/>
              <w:rPr>
                <w:rFonts w:ascii="Arial" w:hAnsi="Arial" w:cs="Arial"/>
                <w:lang w:val="en-US"/>
              </w:rPr>
            </w:pPr>
            <w:r w:rsidRPr="00124A0B">
              <w:rPr>
                <w:rFonts w:ascii="Arial" w:hAnsi="Arial" w:cs="Arial"/>
                <w:lang w:val="en-US"/>
              </w:rPr>
              <w:t>1. Incisional hernia repair in laparoscopic IPOM</w:t>
            </w:r>
            <w:r w:rsidR="00D011D5">
              <w:rPr>
                <w:rFonts w:ascii="Arial" w:hAnsi="Arial" w:cs="Arial"/>
                <w:lang w:val="en-US"/>
              </w:rPr>
              <w:t xml:space="preserve"> (</w:t>
            </w:r>
            <w:r w:rsidR="00B25A14">
              <w:rPr>
                <w:rFonts w:ascii="Arial" w:hAnsi="Arial" w:cs="Arial"/>
                <w:lang w:val="en-US"/>
              </w:rPr>
              <w:t xml:space="preserve">only </w:t>
            </w:r>
            <w:r w:rsidR="00D011D5">
              <w:rPr>
                <w:rFonts w:ascii="Arial" w:hAnsi="Arial" w:cs="Arial"/>
                <w:lang w:val="en-US"/>
              </w:rPr>
              <w:t>in selected cases)</w:t>
            </w:r>
            <w:r w:rsidRPr="00124A0B">
              <w:rPr>
                <w:rFonts w:ascii="Arial" w:hAnsi="Arial" w:cs="Arial"/>
                <w:lang w:val="en-US"/>
              </w:rPr>
              <w:t xml:space="preserve">, open </w:t>
            </w:r>
            <w:proofErr w:type="spellStart"/>
            <w:r w:rsidRPr="00124A0B">
              <w:rPr>
                <w:rFonts w:ascii="Arial" w:hAnsi="Arial" w:cs="Arial"/>
                <w:lang w:val="en-US"/>
              </w:rPr>
              <w:t>sublay</w:t>
            </w:r>
            <w:proofErr w:type="spellEnd"/>
            <w:r w:rsidRPr="00124A0B">
              <w:rPr>
                <w:rFonts w:ascii="Arial" w:hAnsi="Arial" w:cs="Arial"/>
                <w:lang w:val="en-US"/>
              </w:rPr>
              <w:t xml:space="preserve">, open </w:t>
            </w:r>
            <w:proofErr w:type="spellStart"/>
            <w:r w:rsidRPr="00124A0B">
              <w:rPr>
                <w:rFonts w:ascii="Arial" w:hAnsi="Arial" w:cs="Arial"/>
                <w:lang w:val="en-US"/>
              </w:rPr>
              <w:t>onlay</w:t>
            </w:r>
            <w:proofErr w:type="spellEnd"/>
            <w:r w:rsidR="00D011D5">
              <w:rPr>
                <w:rFonts w:ascii="Arial" w:hAnsi="Arial" w:cs="Arial"/>
                <w:lang w:val="en-US"/>
              </w:rPr>
              <w:t xml:space="preserve"> (</w:t>
            </w:r>
            <w:r w:rsidR="00B25A14">
              <w:rPr>
                <w:rFonts w:ascii="Arial" w:hAnsi="Arial" w:cs="Arial"/>
                <w:lang w:val="en-US"/>
              </w:rPr>
              <w:t xml:space="preserve">only </w:t>
            </w:r>
            <w:r w:rsidR="00D011D5">
              <w:rPr>
                <w:rFonts w:ascii="Arial" w:hAnsi="Arial" w:cs="Arial"/>
                <w:lang w:val="en-US"/>
              </w:rPr>
              <w:t>in selected cases)</w:t>
            </w:r>
            <w:r w:rsidRPr="00124A0B">
              <w:rPr>
                <w:rFonts w:ascii="Arial" w:hAnsi="Arial" w:cs="Arial"/>
                <w:lang w:val="en-US"/>
              </w:rPr>
              <w:t xml:space="preserve"> or component separation technique</w:t>
            </w:r>
          </w:p>
        </w:tc>
        <w:tc>
          <w:tcPr>
            <w:tcW w:w="1554" w:type="dxa"/>
          </w:tcPr>
          <w:p w14:paraId="78DE58ED" w14:textId="77777777" w:rsidR="00383894" w:rsidRPr="00124A0B" w:rsidRDefault="00383894" w:rsidP="000B476F">
            <w:pPr>
              <w:pStyle w:val="Listenabsatz"/>
              <w:spacing w:before="120"/>
              <w:ind w:left="0"/>
              <w:jc w:val="center"/>
              <w:rPr>
                <w:rFonts w:ascii="Arial" w:hAnsi="Arial" w:cs="Arial"/>
                <w:lang w:val="en-US"/>
              </w:rPr>
            </w:pPr>
            <w:r w:rsidRPr="00124A0B">
              <w:rPr>
                <w:rFonts w:ascii="Arial" w:hAnsi="Arial" w:cs="Arial"/>
                <w:lang w:val="en-US"/>
              </w:rPr>
              <w:t>n = 40</w:t>
            </w:r>
          </w:p>
        </w:tc>
      </w:tr>
      <w:tr w:rsidR="00383894" w:rsidRPr="00124A0B" w14:paraId="121C54E1" w14:textId="77777777" w:rsidTr="000B476F">
        <w:tc>
          <w:tcPr>
            <w:tcW w:w="7508" w:type="dxa"/>
          </w:tcPr>
          <w:p w14:paraId="62BF0008" w14:textId="77777777" w:rsidR="00383894" w:rsidRPr="00124A0B" w:rsidRDefault="00383894" w:rsidP="000B476F">
            <w:pPr>
              <w:pStyle w:val="Listenabsatz"/>
              <w:spacing w:before="120"/>
              <w:ind w:left="0"/>
              <w:rPr>
                <w:rFonts w:ascii="Arial" w:hAnsi="Arial" w:cs="Arial"/>
                <w:lang w:val="en-US"/>
              </w:rPr>
            </w:pPr>
            <w:r w:rsidRPr="00124A0B">
              <w:rPr>
                <w:rFonts w:ascii="Arial" w:hAnsi="Arial" w:cs="Arial"/>
                <w:lang w:val="en-US"/>
              </w:rPr>
              <w:t>2. Open mesh or laparo-endoscopic recurrent incisional hernia repair</w:t>
            </w:r>
          </w:p>
        </w:tc>
        <w:tc>
          <w:tcPr>
            <w:tcW w:w="1554" w:type="dxa"/>
          </w:tcPr>
          <w:p w14:paraId="54711AC2" w14:textId="77777777" w:rsidR="00383894" w:rsidRPr="00124A0B" w:rsidRDefault="00383894" w:rsidP="000B476F">
            <w:pPr>
              <w:pStyle w:val="Listenabsatz"/>
              <w:spacing w:before="120"/>
              <w:ind w:left="0"/>
              <w:jc w:val="center"/>
              <w:rPr>
                <w:rFonts w:ascii="Arial" w:hAnsi="Arial" w:cs="Arial"/>
                <w:lang w:val="en-US"/>
              </w:rPr>
            </w:pPr>
            <w:r w:rsidRPr="00124A0B">
              <w:rPr>
                <w:rFonts w:ascii="Arial" w:hAnsi="Arial" w:cs="Arial"/>
                <w:lang w:val="en-US"/>
              </w:rPr>
              <w:t>n = 5</w:t>
            </w:r>
          </w:p>
        </w:tc>
      </w:tr>
      <w:tr w:rsidR="00383894" w:rsidRPr="00124A0B" w14:paraId="439DE1A2" w14:textId="77777777" w:rsidTr="000B476F">
        <w:tc>
          <w:tcPr>
            <w:tcW w:w="7508" w:type="dxa"/>
          </w:tcPr>
          <w:p w14:paraId="63F0EB64" w14:textId="77777777" w:rsidR="00383894" w:rsidRPr="00124A0B" w:rsidRDefault="00383894" w:rsidP="000B476F">
            <w:pPr>
              <w:pStyle w:val="Listenabsatz"/>
              <w:spacing w:before="120"/>
              <w:ind w:left="0"/>
              <w:rPr>
                <w:rFonts w:ascii="Arial" w:hAnsi="Arial" w:cs="Arial"/>
                <w:lang w:val="en-US"/>
              </w:rPr>
            </w:pPr>
            <w:r w:rsidRPr="00124A0B">
              <w:rPr>
                <w:rFonts w:ascii="Arial" w:hAnsi="Arial" w:cs="Arial"/>
                <w:lang w:val="en-US"/>
              </w:rPr>
              <w:t>3. Emergency incisional hernia repair</w:t>
            </w:r>
          </w:p>
        </w:tc>
        <w:tc>
          <w:tcPr>
            <w:tcW w:w="1554" w:type="dxa"/>
          </w:tcPr>
          <w:p w14:paraId="2C834940" w14:textId="77777777" w:rsidR="00383894" w:rsidRPr="00124A0B" w:rsidRDefault="00383894" w:rsidP="000B476F">
            <w:pPr>
              <w:pStyle w:val="Listenabsatz"/>
              <w:spacing w:before="120"/>
              <w:ind w:left="0"/>
              <w:jc w:val="center"/>
              <w:rPr>
                <w:rFonts w:ascii="Arial" w:hAnsi="Arial" w:cs="Arial"/>
                <w:lang w:val="en-US"/>
              </w:rPr>
            </w:pPr>
            <w:r w:rsidRPr="00124A0B">
              <w:rPr>
                <w:rFonts w:ascii="Arial" w:hAnsi="Arial" w:cs="Arial"/>
                <w:lang w:val="en-US"/>
              </w:rPr>
              <w:t>n = 3</w:t>
            </w:r>
          </w:p>
        </w:tc>
      </w:tr>
      <w:tr w:rsidR="00383894" w:rsidRPr="00124A0B" w14:paraId="75187AB1" w14:textId="77777777" w:rsidTr="000B476F">
        <w:trPr>
          <w:trHeight w:val="70"/>
        </w:trPr>
        <w:tc>
          <w:tcPr>
            <w:tcW w:w="7508" w:type="dxa"/>
          </w:tcPr>
          <w:p w14:paraId="1AE5E556" w14:textId="77777777" w:rsidR="00383894" w:rsidRPr="00124A0B" w:rsidRDefault="00383894" w:rsidP="000B476F">
            <w:pPr>
              <w:pStyle w:val="Listenabsatz"/>
              <w:spacing w:before="120"/>
              <w:ind w:left="0"/>
              <w:rPr>
                <w:rFonts w:ascii="Arial" w:hAnsi="Arial" w:cs="Arial"/>
                <w:lang w:val="en-US"/>
              </w:rPr>
            </w:pPr>
            <w:r w:rsidRPr="00124A0B">
              <w:rPr>
                <w:rFonts w:ascii="Arial" w:hAnsi="Arial" w:cs="Arial"/>
                <w:lang w:val="en-US"/>
              </w:rPr>
              <w:t>4. Parastomal hernia repair</w:t>
            </w:r>
          </w:p>
        </w:tc>
        <w:tc>
          <w:tcPr>
            <w:tcW w:w="1554" w:type="dxa"/>
          </w:tcPr>
          <w:p w14:paraId="009BD3C9" w14:textId="77777777" w:rsidR="00383894" w:rsidRPr="00124A0B" w:rsidRDefault="00383894" w:rsidP="000B476F">
            <w:pPr>
              <w:pStyle w:val="Listenabsatz"/>
              <w:spacing w:before="120"/>
              <w:ind w:left="0"/>
              <w:jc w:val="center"/>
              <w:rPr>
                <w:rFonts w:ascii="Arial" w:hAnsi="Arial" w:cs="Arial"/>
                <w:lang w:val="en-US"/>
              </w:rPr>
            </w:pPr>
            <w:r w:rsidRPr="00124A0B">
              <w:rPr>
                <w:rFonts w:ascii="Arial" w:hAnsi="Arial" w:cs="Arial"/>
                <w:lang w:val="en-US"/>
              </w:rPr>
              <w:t>n = 2</w:t>
            </w:r>
          </w:p>
        </w:tc>
      </w:tr>
    </w:tbl>
    <w:p w14:paraId="4727CCBE" w14:textId="77777777" w:rsidR="00383894" w:rsidRPr="00124A0B" w:rsidRDefault="00383894" w:rsidP="00383894">
      <w:pPr>
        <w:pStyle w:val="Listenabsatz"/>
        <w:spacing w:before="240" w:line="360" w:lineRule="auto"/>
        <w:ind w:left="0"/>
        <w:rPr>
          <w:rFonts w:ascii="Arial" w:hAnsi="Arial" w:cs="Arial"/>
          <w:lang w:val="en-US"/>
        </w:rPr>
      </w:pPr>
    </w:p>
    <w:p w14:paraId="5CE65E60" w14:textId="77777777" w:rsidR="00383894" w:rsidRPr="00124A0B" w:rsidRDefault="00383894" w:rsidP="00383894">
      <w:pPr>
        <w:pStyle w:val="Listenabsatz"/>
        <w:spacing w:before="240" w:line="360" w:lineRule="auto"/>
        <w:ind w:left="0"/>
        <w:rPr>
          <w:rFonts w:ascii="Arial" w:hAnsi="Arial" w:cs="Arial"/>
          <w:lang w:val="en-US"/>
        </w:rPr>
      </w:pPr>
    </w:p>
    <w:p w14:paraId="0CBF826A" w14:textId="77777777" w:rsidR="00383894" w:rsidRPr="00124A0B" w:rsidRDefault="00383894" w:rsidP="00383894">
      <w:pPr>
        <w:pStyle w:val="Listenabsatz"/>
        <w:spacing w:before="240" w:line="360" w:lineRule="auto"/>
        <w:ind w:left="0"/>
        <w:rPr>
          <w:rFonts w:ascii="Arial" w:hAnsi="Arial" w:cs="Arial"/>
          <w:sz w:val="24"/>
          <w:lang w:val="en-US"/>
        </w:rPr>
      </w:pPr>
      <w:r w:rsidRPr="00124A0B">
        <w:rPr>
          <w:rFonts w:ascii="Arial" w:hAnsi="Arial" w:cs="Arial"/>
          <w:sz w:val="24"/>
          <w:lang w:val="en-US"/>
        </w:rPr>
        <w:t xml:space="preserve">The tables list the minimum number of procedures that trainees should have performed on completion of their training. If the minimum number of one of the key procedures is not fully met, it may be counterbalanced by a comparable key procedure in the same area. </w:t>
      </w:r>
    </w:p>
    <w:p w14:paraId="29FAC173"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It is expected that minimum operative totals of each area are attained. Trainees should have been directly involved in the pre- and postoperative management of the patients concerned and should have a detailed understanding of the preoperative diagnostic investigations.</w:t>
      </w:r>
    </w:p>
    <w:p w14:paraId="13DC2150"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In addition to the list of key procedures, there are more complicated or rare</w:t>
      </w:r>
    </w:p>
    <w:p w14:paraId="7EF6A6F1"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procedures that the trainee should have assisted in (or partly performed), e.g.</w:t>
      </w:r>
    </w:p>
    <w:p w14:paraId="576F642F"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reoperations.</w:t>
      </w:r>
    </w:p>
    <w:p w14:paraId="676349FF"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The Abdominal Wall Surgery Training Record lists the cumulative operative totals actually performed by a trainee.</w:t>
      </w:r>
    </w:p>
    <w:p w14:paraId="671A9D31"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At the end of training, both the trainer and the national training authority certify</w:t>
      </w:r>
    </w:p>
    <w:p w14:paraId="030D4DAD"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that the information provided by the applicant concerning their training experience is correct.</w:t>
      </w:r>
      <w:r>
        <w:rPr>
          <w:rFonts w:ascii="Arial" w:hAnsi="Arial" w:cs="Arial"/>
          <w:color w:val="000000" w:themeColor="text1"/>
          <w:sz w:val="24"/>
          <w:lang w:val="en-US"/>
        </w:rPr>
        <w:t xml:space="preserve"> Preferably competency-based assessment should be used rather than number-based assessment.</w:t>
      </w:r>
    </w:p>
    <w:p w14:paraId="147DDBF0" w14:textId="77777777" w:rsidR="00D011D5" w:rsidRDefault="00D011D5" w:rsidP="00383894">
      <w:pPr>
        <w:pStyle w:val="Listenabsatz"/>
        <w:spacing w:before="240" w:line="360" w:lineRule="auto"/>
        <w:ind w:left="0"/>
        <w:rPr>
          <w:rFonts w:ascii="Arial" w:hAnsi="Arial" w:cs="Arial"/>
          <w:b/>
          <w:color w:val="000000" w:themeColor="text1"/>
          <w:sz w:val="24"/>
          <w:lang w:val="en-US"/>
        </w:rPr>
      </w:pPr>
    </w:p>
    <w:p w14:paraId="1BBDFE5D" w14:textId="77777777" w:rsidR="00D011D5" w:rsidRDefault="00D011D5" w:rsidP="00383894">
      <w:pPr>
        <w:pStyle w:val="Listenabsatz"/>
        <w:spacing w:before="240" w:line="360" w:lineRule="auto"/>
        <w:ind w:left="0"/>
        <w:rPr>
          <w:rFonts w:ascii="Arial" w:hAnsi="Arial" w:cs="Arial"/>
          <w:b/>
          <w:color w:val="000000" w:themeColor="text1"/>
          <w:sz w:val="24"/>
          <w:lang w:val="en-US"/>
        </w:rPr>
      </w:pPr>
    </w:p>
    <w:p w14:paraId="3CC0AD89" w14:textId="3B6B3ADD" w:rsidR="00383894" w:rsidRPr="00CA2BCE" w:rsidRDefault="00A934AA" w:rsidP="00383894">
      <w:pPr>
        <w:pStyle w:val="Listenabsatz"/>
        <w:spacing w:before="240" w:line="360" w:lineRule="auto"/>
        <w:ind w:left="0"/>
        <w:rPr>
          <w:rFonts w:ascii="Arial" w:hAnsi="Arial" w:cs="Arial"/>
          <w:b/>
          <w:color w:val="000000" w:themeColor="text1"/>
          <w:sz w:val="24"/>
          <w:lang w:val="en-US"/>
        </w:rPr>
      </w:pPr>
      <w:r>
        <w:rPr>
          <w:rFonts w:ascii="Arial" w:hAnsi="Arial" w:cs="Arial"/>
          <w:b/>
          <w:color w:val="000000" w:themeColor="text1"/>
          <w:sz w:val="24"/>
          <w:lang w:val="en-US"/>
        </w:rPr>
        <w:t>f</w:t>
      </w:r>
      <w:r w:rsidR="00383894">
        <w:rPr>
          <w:rFonts w:ascii="Arial" w:hAnsi="Arial" w:cs="Arial"/>
          <w:b/>
          <w:color w:val="000000" w:themeColor="text1"/>
          <w:sz w:val="24"/>
          <w:lang w:val="en-US"/>
        </w:rPr>
        <w:t xml:space="preserve">. </w:t>
      </w:r>
      <w:r w:rsidR="00C47C16">
        <w:rPr>
          <w:rFonts w:ascii="Arial" w:hAnsi="Arial" w:cs="Arial"/>
          <w:b/>
          <w:color w:val="000000" w:themeColor="text1"/>
          <w:sz w:val="24"/>
          <w:lang w:val="en-US"/>
        </w:rPr>
        <w:tab/>
      </w:r>
      <w:r w:rsidR="00383894" w:rsidRPr="0093158D">
        <w:rPr>
          <w:rFonts w:ascii="Arial" w:hAnsi="Arial" w:cs="Arial"/>
          <w:b/>
          <w:color w:val="000000" w:themeColor="text1"/>
          <w:sz w:val="24"/>
          <w:lang w:val="en-US"/>
        </w:rPr>
        <w:t xml:space="preserve">Professional and </w:t>
      </w:r>
      <w:proofErr w:type="spellStart"/>
      <w:r w:rsidR="00383894" w:rsidRPr="0093158D">
        <w:rPr>
          <w:rFonts w:ascii="Arial" w:hAnsi="Arial" w:cs="Arial"/>
          <w:b/>
          <w:color w:val="000000" w:themeColor="text1"/>
          <w:sz w:val="24"/>
          <w:lang w:val="en-US"/>
        </w:rPr>
        <w:t>Behavioural</w:t>
      </w:r>
      <w:proofErr w:type="spellEnd"/>
      <w:r w:rsidR="00383894" w:rsidRPr="0093158D">
        <w:rPr>
          <w:rFonts w:ascii="Arial" w:hAnsi="Arial" w:cs="Arial"/>
          <w:b/>
          <w:color w:val="000000" w:themeColor="text1"/>
          <w:sz w:val="24"/>
          <w:lang w:val="en-US"/>
        </w:rPr>
        <w:t xml:space="preserve"> Skills</w:t>
      </w:r>
      <w:r w:rsidR="00383894">
        <w:rPr>
          <w:rFonts w:ascii="Arial" w:hAnsi="Arial" w:cs="Arial"/>
          <w:b/>
          <w:color w:val="000000" w:themeColor="text1"/>
          <w:sz w:val="24"/>
          <w:lang w:val="en-US"/>
        </w:rPr>
        <w:br/>
      </w:r>
    </w:p>
    <w:p w14:paraId="46CE22DB"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The European Board of Surgery (EBS) believes that its certificates carry an</w:t>
      </w:r>
    </w:p>
    <w:p w14:paraId="6D1C0D56"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obligation for ethical behavior and professionalism in all conduct. The exhibition of</w:t>
      </w:r>
    </w:p>
    <w:p w14:paraId="68389E04"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 xml:space="preserve">unethical behavior or </w:t>
      </w:r>
      <w:proofErr w:type="spellStart"/>
      <w:r w:rsidRPr="00CA2BCE">
        <w:rPr>
          <w:rFonts w:ascii="Arial" w:hAnsi="Arial" w:cs="Arial"/>
          <w:color w:val="000000" w:themeColor="text1"/>
          <w:sz w:val="24"/>
          <w:lang w:val="en-US"/>
        </w:rPr>
        <w:t>Iack</w:t>
      </w:r>
      <w:proofErr w:type="spellEnd"/>
      <w:r w:rsidRPr="00CA2BCE">
        <w:rPr>
          <w:rFonts w:ascii="Arial" w:hAnsi="Arial" w:cs="Arial"/>
          <w:color w:val="000000" w:themeColor="text1"/>
          <w:sz w:val="24"/>
          <w:lang w:val="en-US"/>
        </w:rPr>
        <w:t xml:space="preserve"> of professionalism by a candidate may therefore prevent</w:t>
      </w:r>
    </w:p>
    <w:p w14:paraId="5F12F05E"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the certification of the applicant or may result in the suspension or revocation of</w:t>
      </w:r>
    </w:p>
    <w:p w14:paraId="749C3C15"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certification. All such determinations shall be at the sole discretion of the EBS.</w:t>
      </w:r>
    </w:p>
    <w:p w14:paraId="28B9EE16"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Unethical and unprofessional behavior is denoted by any dishonest behavior,</w:t>
      </w:r>
    </w:p>
    <w:p w14:paraId="7FEF9097"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including: cheating, lying, falsifying information, misrepresenting one's educational</w:t>
      </w:r>
    </w:p>
    <w:p w14:paraId="248ADF74"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background, certification status and/or professional experience and failure to report</w:t>
      </w:r>
    </w:p>
    <w:p w14:paraId="7EAB1C82"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misconduct.</w:t>
      </w:r>
    </w:p>
    <w:p w14:paraId="0571B059"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The EBS has adopted a "zero tolerance" policy toward these behaviors, and</w:t>
      </w:r>
    </w:p>
    <w:p w14:paraId="75870964"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individuals exhibiting such behaviors may be permanently banned from</w:t>
      </w:r>
    </w:p>
    <w:p w14:paraId="588030F8"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certification, reported to state medical boards, and/or legally prosecuted for</w:t>
      </w:r>
    </w:p>
    <w:p w14:paraId="48E38CCF"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copyright or other violations if identified.</w:t>
      </w:r>
    </w:p>
    <w:p w14:paraId="5C9DBE8F"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This also extends to sharing examination information or discussing an examination</w:t>
      </w:r>
    </w:p>
    <w:p w14:paraId="2AA45A3A"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while still in progress.</w:t>
      </w:r>
    </w:p>
    <w:p w14:paraId="7E263A95"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With regard to abdominal wall surgery, the trainee must demonstrate the ability to record and convey patient details of history, examination and investigation findings to senior staff. The trainee must clearly consent patients for operative procedures</w:t>
      </w:r>
    </w:p>
    <w:p w14:paraId="1BA26C54"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detailing the reasons for performing the procedure and the risks involved. The</w:t>
      </w:r>
    </w:p>
    <w:p w14:paraId="41229248"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trainee must communicate with patients and relatives and must be able to pass on</w:t>
      </w:r>
    </w:p>
    <w:p w14:paraId="66529DBC"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distressing information (e.g., postoperative complications) in a sensitive and caring</w:t>
      </w:r>
    </w:p>
    <w:p w14:paraId="0A7A1D60"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manner.</w:t>
      </w:r>
    </w:p>
    <w:p w14:paraId="09C5AAD2"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Moreover, medical professionalism includes knowledge of aspects of healthcare</w:t>
      </w:r>
    </w:p>
    <w:p w14:paraId="7F36DD94"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management, hospital management, and safeguarding vulnerable patients.</w:t>
      </w:r>
    </w:p>
    <w:p w14:paraId="76DF65CE" w14:textId="77777777" w:rsidR="00383894" w:rsidRPr="00CA2BCE" w:rsidRDefault="00383894" w:rsidP="00383894">
      <w:pPr>
        <w:pStyle w:val="Listenabsatz"/>
        <w:spacing w:before="240" w:line="360" w:lineRule="auto"/>
        <w:ind w:left="0"/>
        <w:rPr>
          <w:rFonts w:ascii="Arial" w:hAnsi="Arial" w:cs="Arial"/>
          <w:color w:val="000000" w:themeColor="text1"/>
          <w:sz w:val="24"/>
          <w:lang w:val="en-US"/>
        </w:rPr>
      </w:pPr>
      <w:r w:rsidRPr="00CA2BCE">
        <w:rPr>
          <w:rFonts w:ascii="Arial" w:hAnsi="Arial" w:cs="Arial"/>
          <w:color w:val="000000" w:themeColor="text1"/>
          <w:sz w:val="24"/>
          <w:lang w:val="en-US"/>
        </w:rPr>
        <w:t>The EBS encourages attitudes such as:</w:t>
      </w:r>
    </w:p>
    <w:p w14:paraId="73519787" w14:textId="3401CE49" w:rsidR="00383894" w:rsidRPr="00CA2BCE" w:rsidRDefault="00383894" w:rsidP="006C641E">
      <w:pPr>
        <w:pStyle w:val="Listenabsatz"/>
        <w:numPr>
          <w:ilvl w:val="0"/>
          <w:numId w:val="35"/>
        </w:numPr>
        <w:spacing w:before="240" w:line="360" w:lineRule="auto"/>
        <w:rPr>
          <w:rFonts w:ascii="Arial" w:hAnsi="Arial" w:cs="Arial"/>
          <w:color w:val="000000" w:themeColor="text1"/>
          <w:sz w:val="24"/>
          <w:lang w:val="en-US"/>
        </w:rPr>
      </w:pPr>
      <w:r w:rsidRPr="00CA2BCE">
        <w:rPr>
          <w:rFonts w:ascii="Arial" w:hAnsi="Arial" w:cs="Arial"/>
          <w:color w:val="000000" w:themeColor="text1"/>
          <w:sz w:val="24"/>
          <w:lang w:val="en-US"/>
        </w:rPr>
        <w:t>Respect towards colleagues and junior staff</w:t>
      </w:r>
    </w:p>
    <w:p w14:paraId="1C2F1473" w14:textId="54E5D5FE" w:rsidR="00383894" w:rsidRPr="00CA2BCE" w:rsidRDefault="00383894" w:rsidP="006C641E">
      <w:pPr>
        <w:pStyle w:val="Listenabsatz"/>
        <w:numPr>
          <w:ilvl w:val="0"/>
          <w:numId w:val="35"/>
        </w:numPr>
        <w:spacing w:before="240" w:line="360" w:lineRule="auto"/>
        <w:rPr>
          <w:rFonts w:ascii="Arial" w:hAnsi="Arial" w:cs="Arial"/>
          <w:color w:val="000000" w:themeColor="text1"/>
          <w:sz w:val="24"/>
          <w:lang w:val="en-US"/>
        </w:rPr>
      </w:pPr>
      <w:r w:rsidRPr="00CA2BCE">
        <w:rPr>
          <w:rFonts w:ascii="Arial" w:hAnsi="Arial" w:cs="Arial"/>
          <w:color w:val="000000" w:themeColor="text1"/>
          <w:sz w:val="24"/>
          <w:lang w:val="en-US"/>
        </w:rPr>
        <w:t>Abiding by the values of honesty, confidentiality, and altruism</w:t>
      </w:r>
    </w:p>
    <w:p w14:paraId="553043BD" w14:textId="4EEA1339" w:rsidR="00383894" w:rsidRPr="00CA2BCE" w:rsidRDefault="00383894" w:rsidP="006C641E">
      <w:pPr>
        <w:pStyle w:val="Listenabsatz"/>
        <w:numPr>
          <w:ilvl w:val="0"/>
          <w:numId w:val="35"/>
        </w:numPr>
        <w:spacing w:before="240" w:line="360" w:lineRule="auto"/>
        <w:rPr>
          <w:rFonts w:ascii="Arial" w:hAnsi="Arial" w:cs="Arial"/>
          <w:color w:val="000000" w:themeColor="text1"/>
          <w:sz w:val="24"/>
          <w:lang w:val="en-US"/>
        </w:rPr>
      </w:pPr>
      <w:r w:rsidRPr="00CA2BCE">
        <w:rPr>
          <w:rFonts w:ascii="Arial" w:hAnsi="Arial" w:cs="Arial"/>
          <w:color w:val="000000" w:themeColor="text1"/>
          <w:sz w:val="24"/>
          <w:lang w:val="en-US"/>
        </w:rPr>
        <w:t>Maintenance of competence throughout our careers</w:t>
      </w:r>
    </w:p>
    <w:p w14:paraId="37A379D6" w14:textId="0FFC9DA4" w:rsidR="00383894" w:rsidRPr="00CA2BCE" w:rsidRDefault="00383894" w:rsidP="006C641E">
      <w:pPr>
        <w:pStyle w:val="Listenabsatz"/>
        <w:numPr>
          <w:ilvl w:val="0"/>
          <w:numId w:val="35"/>
        </w:numPr>
        <w:spacing w:before="240" w:line="360" w:lineRule="auto"/>
        <w:rPr>
          <w:rFonts w:ascii="Arial" w:hAnsi="Arial" w:cs="Arial"/>
          <w:color w:val="000000" w:themeColor="text1"/>
          <w:sz w:val="24"/>
          <w:lang w:val="en-US"/>
        </w:rPr>
      </w:pPr>
      <w:r w:rsidRPr="00CA2BCE">
        <w:rPr>
          <w:rFonts w:ascii="Arial" w:hAnsi="Arial" w:cs="Arial"/>
          <w:color w:val="000000" w:themeColor="text1"/>
          <w:sz w:val="24"/>
          <w:lang w:val="en-US"/>
        </w:rPr>
        <w:lastRenderedPageBreak/>
        <w:t>Improving care by evaluating its processes and outcomes</w:t>
      </w:r>
    </w:p>
    <w:p w14:paraId="1585C7DC" w14:textId="308C38F3" w:rsidR="00383894" w:rsidRPr="00CA2BCE" w:rsidRDefault="00383894" w:rsidP="006C641E">
      <w:pPr>
        <w:pStyle w:val="Listenabsatz"/>
        <w:numPr>
          <w:ilvl w:val="0"/>
          <w:numId w:val="35"/>
        </w:numPr>
        <w:spacing w:before="240" w:line="360" w:lineRule="auto"/>
        <w:rPr>
          <w:rFonts w:ascii="Arial" w:hAnsi="Arial" w:cs="Arial"/>
          <w:color w:val="000000" w:themeColor="text1"/>
          <w:sz w:val="24"/>
          <w:lang w:val="en-US"/>
        </w:rPr>
      </w:pPr>
      <w:r w:rsidRPr="00CA2BCE">
        <w:rPr>
          <w:rFonts w:ascii="Arial" w:hAnsi="Arial" w:cs="Arial"/>
          <w:color w:val="000000" w:themeColor="text1"/>
          <w:sz w:val="24"/>
          <w:lang w:val="en-US"/>
        </w:rPr>
        <w:t>Providing care irrespective of age, gender, race, disability, religion, social or</w:t>
      </w:r>
    </w:p>
    <w:p w14:paraId="4850F07A" w14:textId="4EF000BB" w:rsidR="00383894" w:rsidRPr="00CA2BCE" w:rsidRDefault="00383894" w:rsidP="006C641E">
      <w:pPr>
        <w:pStyle w:val="Listenabsatz"/>
        <w:numPr>
          <w:ilvl w:val="0"/>
          <w:numId w:val="35"/>
        </w:numPr>
        <w:spacing w:before="240" w:line="360" w:lineRule="auto"/>
        <w:rPr>
          <w:rFonts w:ascii="Arial" w:hAnsi="Arial" w:cs="Arial"/>
          <w:color w:val="000000" w:themeColor="text1"/>
          <w:sz w:val="24"/>
          <w:lang w:val="en-US"/>
        </w:rPr>
      </w:pPr>
      <w:r w:rsidRPr="00CA2BCE">
        <w:rPr>
          <w:rFonts w:ascii="Arial" w:hAnsi="Arial" w:cs="Arial"/>
          <w:color w:val="000000" w:themeColor="text1"/>
          <w:sz w:val="24"/>
          <w:lang w:val="en-US"/>
        </w:rPr>
        <w:t>financial status</w:t>
      </w:r>
    </w:p>
    <w:p w14:paraId="642662F1" w14:textId="34881EB7" w:rsidR="00383894" w:rsidRPr="00CA2BCE" w:rsidRDefault="00383894" w:rsidP="006C641E">
      <w:pPr>
        <w:pStyle w:val="Listenabsatz"/>
        <w:numPr>
          <w:ilvl w:val="0"/>
          <w:numId w:val="35"/>
        </w:numPr>
        <w:spacing w:before="240" w:line="360" w:lineRule="auto"/>
        <w:rPr>
          <w:rFonts w:ascii="Arial" w:hAnsi="Arial" w:cs="Arial"/>
          <w:color w:val="000000" w:themeColor="text1"/>
          <w:sz w:val="24"/>
          <w:lang w:val="en-US"/>
        </w:rPr>
      </w:pPr>
      <w:r w:rsidRPr="00CA2BCE">
        <w:rPr>
          <w:rFonts w:ascii="Arial" w:hAnsi="Arial" w:cs="Arial"/>
          <w:color w:val="000000" w:themeColor="text1"/>
          <w:sz w:val="24"/>
          <w:lang w:val="en-US"/>
        </w:rPr>
        <w:t>Delivering best quality care in a compassionate, caring, and respectful way</w:t>
      </w:r>
    </w:p>
    <w:p w14:paraId="2FAEA399" w14:textId="77777777" w:rsidR="00383894" w:rsidRPr="00124A0B" w:rsidRDefault="00383894" w:rsidP="00383894">
      <w:pPr>
        <w:pStyle w:val="Listenabsatz"/>
        <w:spacing w:before="240" w:line="360" w:lineRule="auto"/>
        <w:ind w:left="0"/>
        <w:rPr>
          <w:rFonts w:ascii="Arial" w:hAnsi="Arial" w:cs="Arial"/>
          <w:color w:val="FF0000"/>
          <w:sz w:val="24"/>
          <w:lang w:val="en-US"/>
        </w:rPr>
      </w:pPr>
    </w:p>
    <w:p w14:paraId="372582BA" w14:textId="77777777" w:rsidR="006C641E" w:rsidRDefault="00383894" w:rsidP="00383894">
      <w:pPr>
        <w:pStyle w:val="Listenabsatz"/>
        <w:spacing w:before="240" w:line="360" w:lineRule="auto"/>
        <w:ind w:left="0"/>
        <w:rPr>
          <w:rFonts w:ascii="Arial" w:hAnsi="Arial" w:cs="Arial"/>
          <w:b/>
          <w:sz w:val="24"/>
          <w:lang w:val="en-US"/>
        </w:rPr>
      </w:pPr>
      <w:r>
        <w:rPr>
          <w:rFonts w:ascii="Arial" w:hAnsi="Arial" w:cs="Arial"/>
          <w:b/>
          <w:sz w:val="24"/>
          <w:lang w:val="en-US"/>
        </w:rPr>
        <w:br/>
      </w:r>
    </w:p>
    <w:p w14:paraId="00CAA950" w14:textId="77777777" w:rsidR="006C641E" w:rsidRDefault="006C641E" w:rsidP="00383894">
      <w:pPr>
        <w:pStyle w:val="Listenabsatz"/>
        <w:spacing w:before="240" w:line="360" w:lineRule="auto"/>
        <w:ind w:left="0"/>
        <w:rPr>
          <w:rFonts w:ascii="Arial" w:hAnsi="Arial" w:cs="Arial"/>
          <w:b/>
          <w:sz w:val="24"/>
          <w:lang w:val="en-US"/>
        </w:rPr>
      </w:pPr>
    </w:p>
    <w:p w14:paraId="6ED2E6B2" w14:textId="77777777" w:rsidR="006C641E" w:rsidRDefault="006C641E" w:rsidP="00383894">
      <w:pPr>
        <w:pStyle w:val="Listenabsatz"/>
        <w:spacing w:before="240" w:line="360" w:lineRule="auto"/>
        <w:ind w:left="0"/>
        <w:rPr>
          <w:rFonts w:ascii="Arial" w:hAnsi="Arial" w:cs="Arial"/>
          <w:b/>
          <w:sz w:val="24"/>
          <w:lang w:val="en-US"/>
        </w:rPr>
      </w:pPr>
    </w:p>
    <w:p w14:paraId="59C6FB93" w14:textId="79CDFF95" w:rsidR="00383894" w:rsidRPr="00124A0B" w:rsidRDefault="00B00D96" w:rsidP="00383894">
      <w:pPr>
        <w:pStyle w:val="Listenabsatz"/>
        <w:spacing w:before="240" w:line="360" w:lineRule="auto"/>
        <w:ind w:left="0"/>
        <w:rPr>
          <w:rFonts w:ascii="Arial" w:hAnsi="Arial" w:cs="Arial"/>
          <w:b/>
          <w:sz w:val="24"/>
          <w:lang w:val="en-US"/>
        </w:rPr>
      </w:pPr>
      <w:r>
        <w:rPr>
          <w:rFonts w:ascii="Arial" w:hAnsi="Arial" w:cs="Arial"/>
          <w:b/>
          <w:sz w:val="24"/>
          <w:lang w:val="en-US"/>
        </w:rPr>
        <w:t>g</w:t>
      </w:r>
      <w:r w:rsidR="00383894">
        <w:rPr>
          <w:rFonts w:ascii="Arial" w:hAnsi="Arial" w:cs="Arial"/>
          <w:b/>
          <w:sz w:val="24"/>
          <w:lang w:val="en-US"/>
        </w:rPr>
        <w:t xml:space="preserve">. </w:t>
      </w:r>
      <w:r w:rsidR="00C47C16">
        <w:rPr>
          <w:rFonts w:ascii="Arial" w:hAnsi="Arial" w:cs="Arial"/>
          <w:b/>
          <w:sz w:val="24"/>
          <w:lang w:val="en-US"/>
        </w:rPr>
        <w:tab/>
      </w:r>
      <w:r w:rsidR="00383894" w:rsidRPr="00124A0B">
        <w:rPr>
          <w:rFonts w:ascii="Arial" w:hAnsi="Arial" w:cs="Arial"/>
          <w:b/>
          <w:sz w:val="24"/>
          <w:lang w:val="en-US"/>
        </w:rPr>
        <w:t xml:space="preserve">Participation in </w:t>
      </w:r>
      <w:r w:rsidR="00383894">
        <w:rPr>
          <w:rFonts w:ascii="Arial" w:hAnsi="Arial" w:cs="Arial"/>
          <w:b/>
          <w:sz w:val="24"/>
          <w:lang w:val="en-US"/>
        </w:rPr>
        <w:t>C</w:t>
      </w:r>
      <w:r w:rsidR="00383894" w:rsidRPr="00124A0B">
        <w:rPr>
          <w:rFonts w:ascii="Arial" w:hAnsi="Arial" w:cs="Arial"/>
          <w:b/>
          <w:sz w:val="24"/>
          <w:lang w:val="en-US"/>
        </w:rPr>
        <w:t xml:space="preserve">ongresses, </w:t>
      </w:r>
      <w:r w:rsidR="00383894">
        <w:rPr>
          <w:rFonts w:ascii="Arial" w:hAnsi="Arial" w:cs="Arial"/>
          <w:b/>
          <w:sz w:val="24"/>
          <w:lang w:val="en-US"/>
        </w:rPr>
        <w:t>C</w:t>
      </w:r>
      <w:r w:rsidR="00383894" w:rsidRPr="00124A0B">
        <w:rPr>
          <w:rFonts w:ascii="Arial" w:hAnsi="Arial" w:cs="Arial"/>
          <w:b/>
          <w:sz w:val="24"/>
          <w:lang w:val="en-US"/>
        </w:rPr>
        <w:t xml:space="preserve">ourses and </w:t>
      </w:r>
      <w:r w:rsidR="00383894">
        <w:rPr>
          <w:rFonts w:ascii="Arial" w:hAnsi="Arial" w:cs="Arial"/>
          <w:b/>
          <w:sz w:val="24"/>
          <w:lang w:val="en-US"/>
        </w:rPr>
        <w:t>R</w:t>
      </w:r>
      <w:r w:rsidR="00383894" w:rsidRPr="00124A0B">
        <w:rPr>
          <w:rFonts w:ascii="Arial" w:hAnsi="Arial" w:cs="Arial"/>
          <w:b/>
          <w:sz w:val="24"/>
          <w:lang w:val="en-US"/>
        </w:rPr>
        <w:t xml:space="preserve">esearch </w:t>
      </w:r>
      <w:r w:rsidR="00383894">
        <w:rPr>
          <w:rFonts w:ascii="Arial" w:hAnsi="Arial" w:cs="Arial"/>
          <w:b/>
          <w:sz w:val="24"/>
          <w:lang w:val="en-US"/>
        </w:rPr>
        <w:t>A</w:t>
      </w:r>
      <w:r w:rsidR="00383894" w:rsidRPr="00124A0B">
        <w:rPr>
          <w:rFonts w:ascii="Arial" w:hAnsi="Arial" w:cs="Arial"/>
          <w:b/>
          <w:sz w:val="24"/>
          <w:lang w:val="en-US"/>
        </w:rPr>
        <w:t>ctivities</w:t>
      </w:r>
      <w:r w:rsidR="00383894">
        <w:rPr>
          <w:rFonts w:ascii="Arial" w:hAnsi="Arial" w:cs="Arial"/>
          <w:b/>
          <w:sz w:val="24"/>
          <w:lang w:val="en-US"/>
        </w:rPr>
        <w:br/>
      </w:r>
    </w:p>
    <w:p w14:paraId="41AE0BD2" w14:textId="77777777" w:rsidR="00383894" w:rsidRPr="00124A0B" w:rsidRDefault="00383894" w:rsidP="00383894">
      <w:pPr>
        <w:pStyle w:val="Listenabsatz"/>
        <w:spacing w:before="240" w:line="360" w:lineRule="auto"/>
        <w:ind w:left="0"/>
        <w:rPr>
          <w:rFonts w:ascii="Arial" w:hAnsi="Arial" w:cs="Arial"/>
          <w:sz w:val="24"/>
          <w:lang w:val="en-US"/>
        </w:rPr>
      </w:pPr>
      <w:r w:rsidRPr="00124A0B">
        <w:rPr>
          <w:rFonts w:ascii="Arial" w:hAnsi="Arial" w:cs="Arial"/>
          <w:sz w:val="24"/>
          <w:lang w:val="en-US"/>
        </w:rPr>
        <w:t>The candidates must demonstrate in Category D with 200 points that they have engaged in scientific activities related to abdominal wall surgery and participated in congresses or courses and/or work shadowing in accredited hernia centers.</w:t>
      </w:r>
    </w:p>
    <w:p w14:paraId="4D0853D3" w14:textId="77777777" w:rsidR="00383894" w:rsidRPr="00124A0B" w:rsidRDefault="00383894" w:rsidP="00383894">
      <w:pPr>
        <w:pStyle w:val="Listenabsatz"/>
        <w:spacing w:before="240" w:line="360" w:lineRule="auto"/>
        <w:ind w:left="1440"/>
        <w:rPr>
          <w:rFonts w:ascii="Arial" w:hAnsi="Arial" w:cs="Arial"/>
          <w:sz w:val="24"/>
          <w:lang w:val="en-US"/>
        </w:rPr>
      </w:pPr>
    </w:p>
    <w:p w14:paraId="5384AC01" w14:textId="77777777" w:rsidR="00383894" w:rsidRPr="00124A0B" w:rsidRDefault="00383894" w:rsidP="00383894">
      <w:pPr>
        <w:pStyle w:val="Listenabsatz"/>
        <w:spacing w:before="240" w:line="360" w:lineRule="auto"/>
        <w:ind w:left="0"/>
        <w:rPr>
          <w:rFonts w:ascii="Arial" w:hAnsi="Arial" w:cs="Arial"/>
          <w:sz w:val="24"/>
          <w:lang w:val="en-US"/>
        </w:rPr>
      </w:pPr>
      <w:r w:rsidRPr="00124A0B">
        <w:rPr>
          <w:rFonts w:ascii="Arial" w:hAnsi="Arial" w:cs="Arial"/>
          <w:sz w:val="24"/>
          <w:lang w:val="en-US"/>
        </w:rPr>
        <w:t xml:space="preserve">200 activity credit points for training, education and research in abdominal wall surgery </w:t>
      </w:r>
    </w:p>
    <w:p w14:paraId="23C780DA" w14:textId="77777777" w:rsidR="00383894" w:rsidRPr="00124A0B" w:rsidRDefault="00383894" w:rsidP="00383894">
      <w:pPr>
        <w:pStyle w:val="Listenabsatz"/>
        <w:numPr>
          <w:ilvl w:val="1"/>
          <w:numId w:val="22"/>
        </w:numPr>
        <w:spacing w:before="240" w:line="360" w:lineRule="auto"/>
        <w:ind w:left="426"/>
        <w:rPr>
          <w:rFonts w:ascii="Arial" w:hAnsi="Arial" w:cs="Arial"/>
          <w:lang w:val="en-US"/>
        </w:rPr>
      </w:pPr>
      <w:r w:rsidRPr="00124A0B">
        <w:rPr>
          <w:rFonts w:ascii="Arial" w:hAnsi="Arial" w:cs="Arial"/>
          <w:lang w:val="en-US"/>
        </w:rPr>
        <w:t xml:space="preserve">Participation in national AWS congresses </w:t>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t>4</w:t>
      </w:r>
    </w:p>
    <w:p w14:paraId="37A6E08C" w14:textId="77777777" w:rsidR="00383894" w:rsidRPr="00124A0B" w:rsidRDefault="00383894" w:rsidP="00383894">
      <w:pPr>
        <w:pStyle w:val="Listenabsatz"/>
        <w:numPr>
          <w:ilvl w:val="1"/>
          <w:numId w:val="22"/>
        </w:numPr>
        <w:spacing w:before="240" w:line="360" w:lineRule="auto"/>
        <w:ind w:left="426"/>
        <w:rPr>
          <w:rFonts w:ascii="Arial" w:hAnsi="Arial" w:cs="Arial"/>
          <w:lang w:val="en-US"/>
        </w:rPr>
      </w:pPr>
      <w:r w:rsidRPr="00124A0B">
        <w:rPr>
          <w:rFonts w:ascii="Arial" w:hAnsi="Arial" w:cs="Arial"/>
          <w:lang w:val="en-US"/>
        </w:rPr>
        <w:t xml:space="preserve">Poster presentation (first author) at national AWS congresses </w:t>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t>6</w:t>
      </w:r>
    </w:p>
    <w:p w14:paraId="18011AED" w14:textId="77777777" w:rsidR="00383894" w:rsidRPr="00124A0B" w:rsidRDefault="00383894" w:rsidP="00383894">
      <w:pPr>
        <w:pStyle w:val="Listenabsatz"/>
        <w:numPr>
          <w:ilvl w:val="1"/>
          <w:numId w:val="22"/>
        </w:numPr>
        <w:spacing w:before="240" w:line="360" w:lineRule="auto"/>
        <w:ind w:left="426"/>
        <w:rPr>
          <w:rFonts w:ascii="Arial" w:hAnsi="Arial" w:cs="Arial"/>
          <w:lang w:val="en-US"/>
        </w:rPr>
      </w:pPr>
      <w:r w:rsidRPr="00124A0B">
        <w:rPr>
          <w:rFonts w:ascii="Arial" w:hAnsi="Arial" w:cs="Arial"/>
          <w:lang w:val="en-US"/>
        </w:rPr>
        <w:t xml:space="preserve">Poster presentation (co-author) at national AWS congresses </w:t>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t>3</w:t>
      </w:r>
    </w:p>
    <w:p w14:paraId="7D72B52F" w14:textId="77777777" w:rsidR="00383894" w:rsidRPr="00124A0B" w:rsidRDefault="00383894" w:rsidP="00383894">
      <w:pPr>
        <w:pStyle w:val="Listenabsatz"/>
        <w:numPr>
          <w:ilvl w:val="1"/>
          <w:numId w:val="22"/>
        </w:numPr>
        <w:spacing w:before="240" w:line="360" w:lineRule="auto"/>
        <w:ind w:left="426"/>
        <w:rPr>
          <w:rFonts w:ascii="Arial" w:hAnsi="Arial" w:cs="Arial"/>
          <w:lang w:val="en-US"/>
        </w:rPr>
      </w:pPr>
      <w:r w:rsidRPr="00124A0B">
        <w:rPr>
          <w:rFonts w:ascii="Arial" w:hAnsi="Arial" w:cs="Arial"/>
          <w:lang w:val="en-US"/>
        </w:rPr>
        <w:t xml:space="preserve">Oral presentation (presenting author) at national AWS congresses </w:t>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t>8</w:t>
      </w:r>
    </w:p>
    <w:p w14:paraId="349DCA08" w14:textId="77777777" w:rsidR="00383894" w:rsidRPr="00124A0B" w:rsidRDefault="00383894" w:rsidP="00383894">
      <w:pPr>
        <w:pStyle w:val="Listenabsatz"/>
        <w:numPr>
          <w:ilvl w:val="1"/>
          <w:numId w:val="22"/>
        </w:numPr>
        <w:spacing w:before="240" w:line="360" w:lineRule="auto"/>
        <w:ind w:left="426"/>
        <w:rPr>
          <w:rFonts w:ascii="Arial" w:hAnsi="Arial" w:cs="Arial"/>
          <w:lang w:val="en-US"/>
        </w:rPr>
      </w:pPr>
      <w:r w:rsidRPr="00124A0B">
        <w:rPr>
          <w:rFonts w:ascii="Arial" w:hAnsi="Arial" w:cs="Arial"/>
          <w:lang w:val="en-US"/>
        </w:rPr>
        <w:t xml:space="preserve">Oral presentation (co-authors) at national AWS congresses </w:t>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t>5</w:t>
      </w:r>
    </w:p>
    <w:p w14:paraId="245C556C" w14:textId="77777777" w:rsidR="00383894" w:rsidRPr="00124A0B" w:rsidRDefault="00383894" w:rsidP="00383894">
      <w:pPr>
        <w:pStyle w:val="Listenabsatz"/>
        <w:numPr>
          <w:ilvl w:val="1"/>
          <w:numId w:val="22"/>
        </w:numPr>
        <w:spacing w:before="240" w:line="360" w:lineRule="auto"/>
        <w:ind w:left="426"/>
        <w:rPr>
          <w:rFonts w:ascii="Arial" w:hAnsi="Arial" w:cs="Arial"/>
          <w:lang w:val="en-US"/>
        </w:rPr>
      </w:pPr>
      <w:r w:rsidRPr="00124A0B">
        <w:rPr>
          <w:rFonts w:ascii="Arial" w:hAnsi="Arial" w:cs="Arial"/>
          <w:lang w:val="en-US"/>
        </w:rPr>
        <w:t xml:space="preserve">Participation in recognized international AWS congresses </w:t>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t>8</w:t>
      </w:r>
    </w:p>
    <w:p w14:paraId="0545D2C6" w14:textId="77777777" w:rsidR="00383894" w:rsidRPr="00124A0B" w:rsidRDefault="00383894" w:rsidP="00383894">
      <w:pPr>
        <w:pStyle w:val="Listenabsatz"/>
        <w:numPr>
          <w:ilvl w:val="1"/>
          <w:numId w:val="22"/>
        </w:numPr>
        <w:spacing w:before="240" w:line="360" w:lineRule="auto"/>
        <w:ind w:left="426"/>
        <w:rPr>
          <w:rFonts w:ascii="Arial" w:hAnsi="Arial" w:cs="Arial"/>
          <w:lang w:val="en-US"/>
        </w:rPr>
      </w:pPr>
      <w:r w:rsidRPr="00124A0B">
        <w:rPr>
          <w:rFonts w:ascii="Arial" w:hAnsi="Arial" w:cs="Arial"/>
          <w:lang w:val="en-US"/>
        </w:rPr>
        <w:t>Poster presentation (first author) at recognized international AWS congresses       16</w:t>
      </w:r>
    </w:p>
    <w:p w14:paraId="62B3B4CB" w14:textId="77777777" w:rsidR="00383894" w:rsidRPr="00124A0B" w:rsidRDefault="00383894" w:rsidP="00383894">
      <w:pPr>
        <w:pStyle w:val="Listenabsatz"/>
        <w:numPr>
          <w:ilvl w:val="1"/>
          <w:numId w:val="22"/>
        </w:numPr>
        <w:spacing w:before="240" w:line="360" w:lineRule="auto"/>
        <w:ind w:left="426"/>
        <w:rPr>
          <w:rFonts w:ascii="Arial" w:hAnsi="Arial" w:cs="Arial"/>
          <w:lang w:val="en-US"/>
        </w:rPr>
      </w:pPr>
      <w:r w:rsidRPr="00124A0B">
        <w:rPr>
          <w:rFonts w:ascii="Arial" w:hAnsi="Arial" w:cs="Arial"/>
          <w:lang w:val="en-US"/>
        </w:rPr>
        <w:t xml:space="preserve">Poster presentation (co-author) at recognized international AWS congresses </w:t>
      </w:r>
      <w:r w:rsidRPr="00124A0B">
        <w:rPr>
          <w:rFonts w:ascii="Arial" w:hAnsi="Arial" w:cs="Arial"/>
          <w:lang w:val="en-US"/>
        </w:rPr>
        <w:tab/>
        <w:t>8</w:t>
      </w:r>
    </w:p>
    <w:p w14:paraId="232BB8CC" w14:textId="77777777" w:rsidR="00383894" w:rsidRPr="00124A0B" w:rsidRDefault="00383894" w:rsidP="00383894">
      <w:pPr>
        <w:pStyle w:val="Listenabsatz"/>
        <w:numPr>
          <w:ilvl w:val="1"/>
          <w:numId w:val="22"/>
        </w:numPr>
        <w:spacing w:before="240" w:line="360" w:lineRule="auto"/>
        <w:ind w:left="426"/>
        <w:rPr>
          <w:rFonts w:ascii="Arial" w:hAnsi="Arial" w:cs="Arial"/>
          <w:lang w:val="en-US"/>
        </w:rPr>
      </w:pPr>
      <w:r w:rsidRPr="00124A0B">
        <w:rPr>
          <w:rFonts w:ascii="Arial" w:hAnsi="Arial" w:cs="Arial"/>
          <w:lang w:val="en-US"/>
        </w:rPr>
        <w:t>Oral presentation (first author) at recognized international AWS congresses          20</w:t>
      </w:r>
    </w:p>
    <w:p w14:paraId="5F5D36E9" w14:textId="77777777" w:rsidR="00383894" w:rsidRPr="00124A0B" w:rsidRDefault="00383894" w:rsidP="00383894">
      <w:pPr>
        <w:pStyle w:val="Listenabsatz"/>
        <w:numPr>
          <w:ilvl w:val="1"/>
          <w:numId w:val="22"/>
        </w:numPr>
        <w:spacing w:before="240" w:line="360" w:lineRule="auto"/>
        <w:ind w:left="426"/>
        <w:rPr>
          <w:rFonts w:ascii="Arial" w:hAnsi="Arial" w:cs="Arial"/>
          <w:lang w:val="en-US"/>
        </w:rPr>
      </w:pPr>
      <w:r w:rsidRPr="00124A0B">
        <w:rPr>
          <w:rFonts w:ascii="Arial" w:hAnsi="Arial" w:cs="Arial"/>
          <w:lang w:val="en-US"/>
        </w:rPr>
        <w:t>Oral presentation (co-author) at recognized international AWS congresses            10</w:t>
      </w:r>
    </w:p>
    <w:p w14:paraId="16106974" w14:textId="77777777" w:rsidR="00383894" w:rsidRPr="00124A0B" w:rsidRDefault="00383894" w:rsidP="00383894">
      <w:pPr>
        <w:pStyle w:val="Listenabsatz"/>
        <w:numPr>
          <w:ilvl w:val="1"/>
          <w:numId w:val="21"/>
        </w:numPr>
        <w:spacing w:before="240" w:line="360" w:lineRule="auto"/>
        <w:ind w:left="426"/>
        <w:rPr>
          <w:rFonts w:ascii="Arial" w:hAnsi="Arial" w:cs="Arial"/>
          <w:lang w:val="en-US"/>
        </w:rPr>
      </w:pPr>
      <w:r w:rsidRPr="00124A0B">
        <w:rPr>
          <w:rFonts w:ascii="Arial" w:hAnsi="Arial" w:cs="Arial"/>
          <w:lang w:val="en-US"/>
        </w:rPr>
        <w:t xml:space="preserve">AWS publication (first/corresponding author) in peer reviewed </w:t>
      </w:r>
      <w:r w:rsidRPr="00124A0B">
        <w:rPr>
          <w:rFonts w:ascii="Arial" w:hAnsi="Arial" w:cs="Arial"/>
          <w:lang w:val="en-US"/>
        </w:rPr>
        <w:br/>
        <w:t xml:space="preserve">national surgical journals </w:t>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t xml:space="preserve">          20</w:t>
      </w:r>
    </w:p>
    <w:p w14:paraId="0EAA54B2" w14:textId="77777777" w:rsidR="00383894" w:rsidRPr="00124A0B" w:rsidRDefault="00383894" w:rsidP="00383894">
      <w:pPr>
        <w:pStyle w:val="Listenabsatz"/>
        <w:numPr>
          <w:ilvl w:val="1"/>
          <w:numId w:val="21"/>
        </w:numPr>
        <w:spacing w:before="240" w:line="360" w:lineRule="auto"/>
        <w:ind w:left="426"/>
        <w:rPr>
          <w:rFonts w:ascii="Arial" w:hAnsi="Arial" w:cs="Arial"/>
          <w:lang w:val="en-US"/>
        </w:rPr>
      </w:pPr>
      <w:r w:rsidRPr="00124A0B">
        <w:rPr>
          <w:rFonts w:ascii="Arial" w:hAnsi="Arial" w:cs="Arial"/>
          <w:lang w:val="en-US"/>
        </w:rPr>
        <w:t xml:space="preserve">AWS publication (co-author) in peer reviewed national surgical journals </w:t>
      </w:r>
      <w:r w:rsidRPr="00124A0B">
        <w:rPr>
          <w:rFonts w:ascii="Arial" w:hAnsi="Arial" w:cs="Arial"/>
          <w:lang w:val="en-US"/>
        </w:rPr>
        <w:tab/>
        <w:t xml:space="preserve">        </w:t>
      </w:r>
      <w:r>
        <w:rPr>
          <w:rFonts w:ascii="Arial" w:hAnsi="Arial" w:cs="Arial"/>
          <w:lang w:val="en-US"/>
        </w:rPr>
        <w:t xml:space="preserve">  </w:t>
      </w:r>
      <w:r w:rsidRPr="00124A0B">
        <w:rPr>
          <w:rFonts w:ascii="Arial" w:hAnsi="Arial" w:cs="Arial"/>
          <w:lang w:val="en-US"/>
        </w:rPr>
        <w:t>10</w:t>
      </w:r>
    </w:p>
    <w:p w14:paraId="377FE411" w14:textId="77777777" w:rsidR="00383894" w:rsidRPr="00124A0B" w:rsidRDefault="00383894" w:rsidP="00383894">
      <w:pPr>
        <w:pStyle w:val="Listenabsatz"/>
        <w:numPr>
          <w:ilvl w:val="1"/>
          <w:numId w:val="21"/>
        </w:numPr>
        <w:spacing w:before="240" w:line="360" w:lineRule="auto"/>
        <w:ind w:left="426"/>
        <w:rPr>
          <w:rFonts w:ascii="Arial" w:hAnsi="Arial" w:cs="Arial"/>
          <w:lang w:val="en-US"/>
        </w:rPr>
      </w:pPr>
      <w:r w:rsidRPr="00124A0B">
        <w:rPr>
          <w:rFonts w:ascii="Arial" w:hAnsi="Arial" w:cs="Arial"/>
          <w:lang w:val="en-US"/>
        </w:rPr>
        <w:t>AWS publication (first/corresponding author) in peer reviewed</w:t>
      </w:r>
      <w:r w:rsidRPr="00124A0B">
        <w:rPr>
          <w:rFonts w:ascii="Arial" w:hAnsi="Arial" w:cs="Arial"/>
          <w:lang w:val="en-US"/>
        </w:rPr>
        <w:br/>
        <w:t xml:space="preserve">international surgical journals </w:t>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t xml:space="preserve">        </w:t>
      </w:r>
      <w:r>
        <w:rPr>
          <w:rFonts w:ascii="Arial" w:hAnsi="Arial" w:cs="Arial"/>
          <w:lang w:val="en-US"/>
        </w:rPr>
        <w:t xml:space="preserve"> </w:t>
      </w:r>
      <w:r w:rsidRPr="00124A0B">
        <w:rPr>
          <w:rFonts w:ascii="Arial" w:hAnsi="Arial" w:cs="Arial"/>
          <w:lang w:val="en-US"/>
        </w:rPr>
        <w:t>40</w:t>
      </w:r>
    </w:p>
    <w:p w14:paraId="405D2AE1" w14:textId="77777777" w:rsidR="00383894" w:rsidRPr="00124A0B" w:rsidRDefault="00383894" w:rsidP="00383894">
      <w:pPr>
        <w:pStyle w:val="Listenabsatz"/>
        <w:numPr>
          <w:ilvl w:val="1"/>
          <w:numId w:val="21"/>
        </w:numPr>
        <w:spacing w:before="240" w:line="360" w:lineRule="auto"/>
        <w:ind w:left="426"/>
        <w:rPr>
          <w:rFonts w:ascii="Arial" w:hAnsi="Arial" w:cs="Arial"/>
          <w:lang w:val="en-US"/>
        </w:rPr>
      </w:pPr>
      <w:r w:rsidRPr="00124A0B">
        <w:rPr>
          <w:rFonts w:ascii="Arial" w:hAnsi="Arial" w:cs="Arial"/>
          <w:lang w:val="en-US"/>
        </w:rPr>
        <w:t xml:space="preserve">AWS publication (co-author) in peer reviewed international surgical journals       </w:t>
      </w:r>
      <w:r>
        <w:rPr>
          <w:rFonts w:ascii="Arial" w:hAnsi="Arial" w:cs="Arial"/>
          <w:lang w:val="en-US"/>
        </w:rPr>
        <w:t xml:space="preserve">   </w:t>
      </w:r>
      <w:r w:rsidRPr="00124A0B">
        <w:rPr>
          <w:rFonts w:ascii="Arial" w:hAnsi="Arial" w:cs="Arial"/>
          <w:lang w:val="en-US"/>
        </w:rPr>
        <w:t>20</w:t>
      </w:r>
    </w:p>
    <w:p w14:paraId="5142D740" w14:textId="77777777" w:rsidR="00383894" w:rsidRPr="00124A0B" w:rsidRDefault="00383894" w:rsidP="00383894">
      <w:pPr>
        <w:pStyle w:val="Listenabsatz"/>
        <w:numPr>
          <w:ilvl w:val="1"/>
          <w:numId w:val="21"/>
        </w:numPr>
        <w:spacing w:before="240" w:line="360" w:lineRule="auto"/>
        <w:ind w:left="426"/>
        <w:rPr>
          <w:rFonts w:ascii="Arial" w:hAnsi="Arial" w:cs="Arial"/>
          <w:lang w:val="en-US"/>
        </w:rPr>
      </w:pPr>
      <w:r w:rsidRPr="00124A0B">
        <w:rPr>
          <w:rFonts w:ascii="Arial" w:hAnsi="Arial" w:cs="Arial"/>
          <w:lang w:val="en-US"/>
        </w:rPr>
        <w:lastRenderedPageBreak/>
        <w:t xml:space="preserve">Participation in a recognized AWS postgraduate course                                        </w:t>
      </w:r>
      <w:r>
        <w:rPr>
          <w:rFonts w:ascii="Arial" w:hAnsi="Arial" w:cs="Arial"/>
          <w:lang w:val="en-US"/>
        </w:rPr>
        <w:t xml:space="preserve">  </w:t>
      </w:r>
      <w:r w:rsidRPr="00124A0B">
        <w:rPr>
          <w:rFonts w:ascii="Arial" w:hAnsi="Arial" w:cs="Arial"/>
          <w:lang w:val="en-US"/>
        </w:rPr>
        <w:t>12</w:t>
      </w:r>
    </w:p>
    <w:p w14:paraId="0C48801B" w14:textId="77777777" w:rsidR="00383894" w:rsidRPr="00124A0B" w:rsidRDefault="00383894" w:rsidP="00383894">
      <w:pPr>
        <w:pStyle w:val="Listenabsatz"/>
        <w:numPr>
          <w:ilvl w:val="1"/>
          <w:numId w:val="21"/>
        </w:numPr>
        <w:spacing w:before="240" w:line="360" w:lineRule="auto"/>
        <w:ind w:left="426"/>
        <w:rPr>
          <w:rFonts w:ascii="Arial" w:hAnsi="Arial" w:cs="Arial"/>
          <w:lang w:val="en-US"/>
        </w:rPr>
      </w:pPr>
      <w:r w:rsidRPr="00124A0B">
        <w:rPr>
          <w:rFonts w:ascii="Arial" w:hAnsi="Arial" w:cs="Arial"/>
          <w:lang w:val="en-US"/>
        </w:rPr>
        <w:t xml:space="preserve">Participation in a hands-on AWS course under the leadership of a recognized </w:t>
      </w:r>
      <w:r w:rsidRPr="00124A0B">
        <w:rPr>
          <w:rFonts w:ascii="Arial" w:hAnsi="Arial" w:cs="Arial"/>
          <w:lang w:val="en-US"/>
        </w:rPr>
        <w:br/>
        <w:t xml:space="preserve">expert in abdominal wall surgery </w:t>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t xml:space="preserve">        </w:t>
      </w:r>
      <w:r>
        <w:rPr>
          <w:rFonts w:ascii="Arial" w:hAnsi="Arial" w:cs="Arial"/>
          <w:lang w:val="en-US"/>
        </w:rPr>
        <w:t xml:space="preserve">  </w:t>
      </w:r>
      <w:r w:rsidRPr="00124A0B">
        <w:rPr>
          <w:rFonts w:ascii="Arial" w:hAnsi="Arial" w:cs="Arial"/>
          <w:lang w:val="en-US"/>
        </w:rPr>
        <w:t>12</w:t>
      </w:r>
    </w:p>
    <w:p w14:paraId="546734B8" w14:textId="77777777" w:rsidR="00383894" w:rsidRPr="00124A0B" w:rsidRDefault="00383894" w:rsidP="00383894">
      <w:pPr>
        <w:pStyle w:val="Listenabsatz"/>
        <w:numPr>
          <w:ilvl w:val="0"/>
          <w:numId w:val="20"/>
        </w:numPr>
        <w:spacing w:before="240" w:line="360" w:lineRule="auto"/>
        <w:ind w:left="426"/>
        <w:rPr>
          <w:rFonts w:ascii="Arial" w:hAnsi="Arial" w:cs="Arial"/>
          <w:lang w:val="en-US"/>
        </w:rPr>
      </w:pPr>
      <w:r w:rsidRPr="00124A0B">
        <w:rPr>
          <w:rFonts w:ascii="Arial" w:hAnsi="Arial" w:cs="Arial"/>
          <w:lang w:val="en-US"/>
        </w:rPr>
        <w:t xml:space="preserve">Clinical visits or participation in fellowship programs at recognized abdominal </w:t>
      </w:r>
      <w:r w:rsidRPr="00124A0B">
        <w:rPr>
          <w:rFonts w:ascii="Arial" w:hAnsi="Arial" w:cs="Arial"/>
          <w:lang w:val="en-US"/>
        </w:rPr>
        <w:br/>
        <w:t xml:space="preserve">wall surgery centers </w:t>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r>
      <w:r w:rsidRPr="00124A0B">
        <w:rPr>
          <w:rFonts w:ascii="Arial" w:hAnsi="Arial" w:cs="Arial"/>
          <w:lang w:val="en-US"/>
        </w:rPr>
        <w:tab/>
      </w:r>
      <w:r>
        <w:rPr>
          <w:rFonts w:ascii="Arial" w:hAnsi="Arial" w:cs="Arial"/>
          <w:lang w:val="en-US"/>
        </w:rPr>
        <w:t xml:space="preserve">       </w:t>
      </w:r>
      <w:r w:rsidRPr="00124A0B">
        <w:rPr>
          <w:rFonts w:ascii="Arial" w:hAnsi="Arial" w:cs="Arial"/>
          <w:lang w:val="en-US"/>
        </w:rPr>
        <w:t xml:space="preserve"> 5 per day</w:t>
      </w:r>
    </w:p>
    <w:p w14:paraId="43E905BB" w14:textId="1A374582" w:rsidR="008B1F16" w:rsidRDefault="008B1F16" w:rsidP="008B1F16">
      <w:pPr>
        <w:spacing w:before="240" w:line="360" w:lineRule="auto"/>
        <w:rPr>
          <w:rFonts w:ascii="Arial" w:hAnsi="Arial" w:cs="Arial"/>
          <w:sz w:val="24"/>
          <w:lang w:val="en-US"/>
        </w:rPr>
      </w:pPr>
    </w:p>
    <w:p w14:paraId="58C3489B" w14:textId="77777777" w:rsidR="00B25A14" w:rsidRDefault="00B25A14" w:rsidP="00383894">
      <w:pPr>
        <w:spacing w:before="240" w:line="360" w:lineRule="auto"/>
        <w:rPr>
          <w:rFonts w:ascii="Arial" w:hAnsi="Arial" w:cs="Arial"/>
          <w:b/>
          <w:color w:val="000000" w:themeColor="text1"/>
          <w:sz w:val="24"/>
          <w:lang w:val="en-US"/>
        </w:rPr>
      </w:pPr>
    </w:p>
    <w:p w14:paraId="6C9A6D8F" w14:textId="5F80517E" w:rsidR="00383894" w:rsidRDefault="00383894" w:rsidP="00383894">
      <w:pPr>
        <w:spacing w:before="240" w:line="360" w:lineRule="auto"/>
        <w:rPr>
          <w:rFonts w:ascii="Arial" w:hAnsi="Arial" w:cs="Arial"/>
          <w:b/>
          <w:color w:val="000000" w:themeColor="text1"/>
          <w:sz w:val="24"/>
          <w:lang w:val="en-US"/>
        </w:rPr>
      </w:pPr>
      <w:r>
        <w:rPr>
          <w:rFonts w:ascii="Arial" w:hAnsi="Arial" w:cs="Arial"/>
          <w:b/>
          <w:color w:val="000000" w:themeColor="text1"/>
          <w:sz w:val="24"/>
          <w:lang w:val="en-US"/>
        </w:rPr>
        <w:t xml:space="preserve">3. </w:t>
      </w:r>
      <w:r w:rsidRPr="00CA2BCE">
        <w:rPr>
          <w:rFonts w:ascii="Arial" w:hAnsi="Arial" w:cs="Arial"/>
          <w:b/>
          <w:color w:val="000000" w:themeColor="text1"/>
          <w:sz w:val="24"/>
          <w:lang w:val="en-US"/>
        </w:rPr>
        <w:t xml:space="preserve">Organization of </w:t>
      </w:r>
      <w:r>
        <w:rPr>
          <w:rFonts w:ascii="Arial" w:hAnsi="Arial" w:cs="Arial"/>
          <w:b/>
          <w:color w:val="000000" w:themeColor="text1"/>
          <w:sz w:val="24"/>
          <w:lang w:val="en-US"/>
        </w:rPr>
        <w:t>T</w:t>
      </w:r>
      <w:r w:rsidRPr="00CA2BCE">
        <w:rPr>
          <w:rFonts w:ascii="Arial" w:hAnsi="Arial" w:cs="Arial"/>
          <w:b/>
          <w:color w:val="000000" w:themeColor="text1"/>
          <w:sz w:val="24"/>
          <w:lang w:val="en-US"/>
        </w:rPr>
        <w:t>raining</w:t>
      </w:r>
    </w:p>
    <w:p w14:paraId="7B6A09EC" w14:textId="4E088903" w:rsidR="00383894" w:rsidRPr="00AE12FF" w:rsidRDefault="00383894" w:rsidP="00383894">
      <w:pPr>
        <w:spacing w:before="240" w:line="360" w:lineRule="auto"/>
        <w:rPr>
          <w:rFonts w:ascii="Arial" w:hAnsi="Arial" w:cs="Arial"/>
          <w:bCs/>
          <w:color w:val="000000" w:themeColor="text1"/>
          <w:sz w:val="24"/>
          <w:lang w:val="en-US"/>
        </w:rPr>
      </w:pPr>
      <w:bookmarkStart w:id="6" w:name="_Hlk222151223"/>
      <w:bookmarkStart w:id="7" w:name="_Hlk223617836"/>
      <w:r w:rsidRPr="00383894">
        <w:rPr>
          <w:rFonts w:ascii="Arial" w:hAnsi="Arial" w:cs="Arial"/>
          <w:b/>
          <w:color w:val="000000" w:themeColor="text1"/>
          <w:sz w:val="24"/>
          <w:lang w:val="en-US"/>
        </w:rPr>
        <w:t>a.</w:t>
      </w:r>
      <w:r w:rsidRPr="00383894">
        <w:rPr>
          <w:rFonts w:ascii="Arial" w:hAnsi="Arial" w:cs="Arial"/>
          <w:b/>
          <w:color w:val="000000" w:themeColor="text1"/>
          <w:sz w:val="24"/>
          <w:lang w:val="en-US"/>
        </w:rPr>
        <w:tab/>
        <w:t>Training-program</w:t>
      </w:r>
      <w:r>
        <w:rPr>
          <w:rFonts w:ascii="Arial" w:hAnsi="Arial" w:cs="Arial"/>
          <w:bCs/>
          <w:color w:val="000000" w:themeColor="text1"/>
          <w:sz w:val="24"/>
          <w:lang w:val="en-US"/>
        </w:rPr>
        <w:t xml:space="preserve"> </w:t>
      </w:r>
      <w:bookmarkEnd w:id="6"/>
      <w:r>
        <w:rPr>
          <w:rFonts w:ascii="Arial" w:hAnsi="Arial" w:cs="Arial"/>
          <w:bCs/>
          <w:color w:val="000000" w:themeColor="text1"/>
          <w:sz w:val="24"/>
          <w:lang w:val="en-US"/>
        </w:rPr>
        <w:t>should be well structured, covering the whole spectrum of abdominal wall surgery.</w:t>
      </w:r>
    </w:p>
    <w:p w14:paraId="2E0B900E" w14:textId="78E723FE" w:rsidR="00383894" w:rsidRPr="00DC72E9" w:rsidRDefault="00383894" w:rsidP="00383894">
      <w:pPr>
        <w:spacing w:before="240" w:line="360" w:lineRule="auto"/>
        <w:rPr>
          <w:rFonts w:ascii="Arial" w:hAnsi="Arial" w:cs="Arial"/>
          <w:b/>
          <w:color w:val="000000" w:themeColor="text1"/>
          <w:sz w:val="24"/>
          <w:szCs w:val="24"/>
          <w:lang w:val="en-US"/>
        </w:rPr>
      </w:pPr>
      <w:r>
        <w:rPr>
          <w:rFonts w:ascii="Arial" w:hAnsi="Arial" w:cs="Arial"/>
          <w:b/>
          <w:color w:val="000000" w:themeColor="text1"/>
          <w:sz w:val="24"/>
          <w:szCs w:val="24"/>
          <w:lang w:val="en-US"/>
        </w:rPr>
        <w:t>b</w:t>
      </w:r>
      <w:r w:rsidRPr="00DC72E9">
        <w:rPr>
          <w:rFonts w:ascii="Arial" w:hAnsi="Arial" w:cs="Arial"/>
          <w:b/>
          <w:color w:val="000000" w:themeColor="text1"/>
          <w:sz w:val="24"/>
          <w:szCs w:val="24"/>
          <w:lang w:val="en-US"/>
        </w:rPr>
        <w:t>.</w:t>
      </w:r>
      <w:r>
        <w:rPr>
          <w:rFonts w:ascii="Arial" w:hAnsi="Arial" w:cs="Arial"/>
          <w:b/>
          <w:color w:val="000000" w:themeColor="text1"/>
          <w:sz w:val="24"/>
          <w:szCs w:val="24"/>
          <w:lang w:val="en-US"/>
        </w:rPr>
        <w:tab/>
      </w:r>
      <w:r w:rsidRPr="00DC72E9">
        <w:rPr>
          <w:rFonts w:ascii="Arial" w:hAnsi="Arial" w:cs="Arial"/>
          <w:b/>
          <w:color w:val="000000" w:themeColor="text1"/>
          <w:sz w:val="24"/>
          <w:szCs w:val="24"/>
          <w:lang w:val="en-US"/>
        </w:rPr>
        <w:t xml:space="preserve">Training Schedule </w:t>
      </w:r>
    </w:p>
    <w:p w14:paraId="1DF7E83E" w14:textId="3733A37F" w:rsidR="00C47C16" w:rsidRDefault="00383894" w:rsidP="00383894">
      <w:pPr>
        <w:spacing w:before="240" w:line="360" w:lineRule="auto"/>
        <w:rPr>
          <w:rFonts w:ascii="Arial" w:hAnsi="Arial" w:cs="Arial"/>
          <w:color w:val="000000" w:themeColor="text1"/>
          <w:sz w:val="24"/>
          <w:lang w:val="en-US"/>
        </w:rPr>
      </w:pPr>
      <w:r w:rsidRPr="00CA2BCE">
        <w:rPr>
          <w:rFonts w:ascii="Arial" w:hAnsi="Arial" w:cs="Arial"/>
          <w:color w:val="000000" w:themeColor="text1"/>
          <w:sz w:val="24"/>
          <w:lang w:val="en-US"/>
        </w:rPr>
        <w:t>Training must cover the full range of the specialty and lead to the ability for independent practice on completion of training. Training must be of 2-year minimum duration.</w:t>
      </w:r>
    </w:p>
    <w:p w14:paraId="48054EBC" w14:textId="4A95617F" w:rsidR="00383894" w:rsidRPr="00CA2BCE" w:rsidRDefault="00143A20" w:rsidP="00383894">
      <w:pPr>
        <w:spacing w:before="240" w:line="360" w:lineRule="auto"/>
        <w:rPr>
          <w:rFonts w:ascii="Arial" w:hAnsi="Arial" w:cs="Arial"/>
          <w:b/>
          <w:color w:val="000000" w:themeColor="text1"/>
          <w:sz w:val="24"/>
          <w:lang w:val="en-US"/>
        </w:rPr>
      </w:pPr>
      <w:r>
        <w:rPr>
          <w:rFonts w:ascii="Arial" w:hAnsi="Arial" w:cs="Arial"/>
          <w:b/>
          <w:color w:val="000000" w:themeColor="text1"/>
          <w:sz w:val="24"/>
          <w:lang w:val="en-US"/>
        </w:rPr>
        <w:t>c</w:t>
      </w:r>
      <w:r w:rsidR="00383894">
        <w:rPr>
          <w:rFonts w:ascii="Arial" w:hAnsi="Arial" w:cs="Arial"/>
          <w:b/>
          <w:color w:val="000000" w:themeColor="text1"/>
          <w:sz w:val="24"/>
          <w:lang w:val="en-US"/>
        </w:rPr>
        <w:t xml:space="preserve">. </w:t>
      </w:r>
      <w:r w:rsidR="00C47C16">
        <w:rPr>
          <w:rFonts w:ascii="Arial" w:hAnsi="Arial" w:cs="Arial"/>
          <w:b/>
          <w:color w:val="000000" w:themeColor="text1"/>
          <w:sz w:val="24"/>
          <w:lang w:val="en-US"/>
        </w:rPr>
        <w:tab/>
      </w:r>
      <w:r w:rsidR="00383894" w:rsidRPr="00CA2BCE">
        <w:rPr>
          <w:rFonts w:ascii="Arial" w:hAnsi="Arial" w:cs="Arial"/>
          <w:b/>
          <w:color w:val="000000" w:themeColor="text1"/>
          <w:sz w:val="24"/>
          <w:lang w:val="en-US"/>
        </w:rPr>
        <w:t xml:space="preserve">Training </w:t>
      </w:r>
      <w:r w:rsidR="00383894">
        <w:rPr>
          <w:rFonts w:ascii="Arial" w:hAnsi="Arial" w:cs="Arial"/>
          <w:b/>
          <w:color w:val="000000" w:themeColor="text1"/>
          <w:sz w:val="24"/>
          <w:lang w:val="en-US"/>
        </w:rPr>
        <w:t>C</w:t>
      </w:r>
      <w:r w:rsidR="00383894" w:rsidRPr="00CA2BCE">
        <w:rPr>
          <w:rFonts w:ascii="Arial" w:hAnsi="Arial" w:cs="Arial"/>
          <w:b/>
          <w:color w:val="000000" w:themeColor="text1"/>
          <w:sz w:val="24"/>
          <w:lang w:val="en-US"/>
        </w:rPr>
        <w:t xml:space="preserve">urriculum </w:t>
      </w:r>
    </w:p>
    <w:p w14:paraId="010A92FE" w14:textId="77777777" w:rsidR="00143A20" w:rsidRDefault="00383894" w:rsidP="00383894">
      <w:pPr>
        <w:spacing w:before="240" w:line="360" w:lineRule="auto"/>
        <w:rPr>
          <w:rFonts w:ascii="Arial" w:hAnsi="Arial" w:cs="Arial"/>
          <w:color w:val="000000" w:themeColor="text1"/>
          <w:sz w:val="24"/>
          <w:lang w:val="en-US"/>
        </w:rPr>
      </w:pPr>
      <w:r>
        <w:rPr>
          <w:rFonts w:ascii="Arial" w:hAnsi="Arial" w:cs="Arial"/>
          <w:color w:val="000000" w:themeColor="text1"/>
          <w:sz w:val="24"/>
          <w:lang w:val="en-US"/>
        </w:rPr>
        <w:t>The curriculum is the overall educational plan of a program</w:t>
      </w:r>
      <w:r w:rsidR="00143A20">
        <w:rPr>
          <w:rFonts w:ascii="Arial" w:hAnsi="Arial" w:cs="Arial"/>
          <w:color w:val="000000" w:themeColor="text1"/>
          <w:sz w:val="24"/>
          <w:lang w:val="en-US"/>
        </w:rPr>
        <w:t>. It includes:</w:t>
      </w:r>
    </w:p>
    <w:p w14:paraId="6473E186" w14:textId="77777777" w:rsidR="00143A20" w:rsidRDefault="00143A20" w:rsidP="00143A20">
      <w:pPr>
        <w:pStyle w:val="Listenabsatz"/>
        <w:numPr>
          <w:ilvl w:val="0"/>
          <w:numId w:val="20"/>
        </w:numPr>
        <w:spacing w:before="240" w:line="360" w:lineRule="auto"/>
        <w:rPr>
          <w:rFonts w:ascii="Arial" w:hAnsi="Arial" w:cs="Arial"/>
          <w:color w:val="000000" w:themeColor="text1"/>
          <w:sz w:val="24"/>
          <w:lang w:val="en-US"/>
        </w:rPr>
      </w:pPr>
      <w:r>
        <w:rPr>
          <w:rFonts w:ascii="Arial" w:hAnsi="Arial" w:cs="Arial"/>
          <w:color w:val="000000" w:themeColor="text1"/>
          <w:sz w:val="24"/>
          <w:lang w:val="en-US"/>
        </w:rPr>
        <w:t>Educational goals and learning outcomes</w:t>
      </w:r>
    </w:p>
    <w:p w14:paraId="7F8435EE" w14:textId="229CC315" w:rsidR="00143A20" w:rsidRDefault="00143A20" w:rsidP="00143A20">
      <w:pPr>
        <w:pStyle w:val="Listenabsatz"/>
        <w:numPr>
          <w:ilvl w:val="0"/>
          <w:numId w:val="20"/>
        </w:numPr>
        <w:spacing w:before="240" w:line="360" w:lineRule="auto"/>
        <w:rPr>
          <w:rFonts w:ascii="Arial" w:hAnsi="Arial" w:cs="Arial"/>
          <w:color w:val="000000" w:themeColor="text1"/>
          <w:sz w:val="24"/>
          <w:lang w:val="en-US"/>
        </w:rPr>
      </w:pPr>
      <w:r>
        <w:rPr>
          <w:rFonts w:ascii="Arial" w:hAnsi="Arial" w:cs="Arial"/>
          <w:color w:val="000000" w:themeColor="text1"/>
          <w:sz w:val="24"/>
          <w:lang w:val="en-US"/>
        </w:rPr>
        <w:t>Subjects or modules offered</w:t>
      </w:r>
    </w:p>
    <w:p w14:paraId="72F4CA1A" w14:textId="1E985E4F" w:rsidR="00143A20" w:rsidRDefault="00143A20" w:rsidP="00143A20">
      <w:pPr>
        <w:pStyle w:val="Listenabsatz"/>
        <w:numPr>
          <w:ilvl w:val="0"/>
          <w:numId w:val="20"/>
        </w:numPr>
        <w:spacing w:before="240" w:line="360" w:lineRule="auto"/>
        <w:rPr>
          <w:rFonts w:ascii="Arial" w:hAnsi="Arial" w:cs="Arial"/>
          <w:color w:val="000000" w:themeColor="text1"/>
          <w:sz w:val="24"/>
          <w:lang w:val="en-US"/>
        </w:rPr>
      </w:pPr>
      <w:r>
        <w:rPr>
          <w:rFonts w:ascii="Arial" w:hAnsi="Arial" w:cs="Arial"/>
          <w:color w:val="000000" w:themeColor="text1"/>
          <w:sz w:val="24"/>
          <w:lang w:val="en-US"/>
        </w:rPr>
        <w:t>Teaching methods</w:t>
      </w:r>
    </w:p>
    <w:p w14:paraId="5666B472" w14:textId="3D2D3E60" w:rsidR="00143A20" w:rsidRDefault="00B00D96" w:rsidP="00143A20">
      <w:pPr>
        <w:pStyle w:val="Listenabsatz"/>
        <w:numPr>
          <w:ilvl w:val="0"/>
          <w:numId w:val="20"/>
        </w:numPr>
        <w:spacing w:before="240" w:line="360" w:lineRule="auto"/>
        <w:rPr>
          <w:rFonts w:ascii="Arial" w:hAnsi="Arial" w:cs="Arial"/>
          <w:color w:val="000000" w:themeColor="text1"/>
          <w:sz w:val="24"/>
          <w:lang w:val="en-US"/>
        </w:rPr>
      </w:pPr>
      <w:r>
        <w:rPr>
          <w:rFonts w:ascii="Arial" w:hAnsi="Arial" w:cs="Arial"/>
          <w:color w:val="000000" w:themeColor="text1"/>
          <w:sz w:val="24"/>
          <w:lang w:val="en-US"/>
        </w:rPr>
        <w:t>Assessment’s</w:t>
      </w:r>
      <w:r w:rsidR="00143A20">
        <w:rPr>
          <w:rFonts w:ascii="Arial" w:hAnsi="Arial" w:cs="Arial"/>
          <w:color w:val="000000" w:themeColor="text1"/>
          <w:sz w:val="24"/>
          <w:lang w:val="en-US"/>
        </w:rPr>
        <w:t xml:space="preserve"> strategies</w:t>
      </w:r>
    </w:p>
    <w:p w14:paraId="24F3117C" w14:textId="52789724" w:rsidR="00143A20" w:rsidRDefault="00143A20" w:rsidP="00143A20">
      <w:pPr>
        <w:pStyle w:val="Listenabsatz"/>
        <w:numPr>
          <w:ilvl w:val="0"/>
          <w:numId w:val="20"/>
        </w:numPr>
        <w:spacing w:before="240" w:line="360" w:lineRule="auto"/>
        <w:rPr>
          <w:rFonts w:ascii="Arial" w:hAnsi="Arial" w:cs="Arial"/>
          <w:color w:val="000000" w:themeColor="text1"/>
          <w:sz w:val="24"/>
          <w:lang w:val="en-US"/>
        </w:rPr>
      </w:pPr>
      <w:r>
        <w:rPr>
          <w:rFonts w:ascii="Arial" w:hAnsi="Arial" w:cs="Arial"/>
          <w:color w:val="000000" w:themeColor="text1"/>
          <w:sz w:val="24"/>
          <w:lang w:val="en-US"/>
        </w:rPr>
        <w:t>Academic policies</w:t>
      </w:r>
    </w:p>
    <w:p w14:paraId="060E1A19" w14:textId="192BB0AD" w:rsidR="00143A20" w:rsidRDefault="00143A20" w:rsidP="00143A20">
      <w:pPr>
        <w:pStyle w:val="Listenabsatz"/>
        <w:numPr>
          <w:ilvl w:val="0"/>
          <w:numId w:val="20"/>
        </w:numPr>
        <w:spacing w:before="240" w:line="360" w:lineRule="auto"/>
        <w:rPr>
          <w:rFonts w:ascii="Arial" w:hAnsi="Arial" w:cs="Arial"/>
          <w:color w:val="000000" w:themeColor="text1"/>
          <w:sz w:val="24"/>
          <w:lang w:val="en-US"/>
        </w:rPr>
      </w:pPr>
      <w:r w:rsidRPr="00143A20">
        <w:rPr>
          <w:rFonts w:ascii="Arial" w:hAnsi="Arial" w:cs="Arial"/>
          <w:color w:val="000000" w:themeColor="text1"/>
          <w:sz w:val="24"/>
          <w:lang w:val="en-US"/>
        </w:rPr>
        <w:t xml:space="preserve">Competencies to be </w:t>
      </w:r>
      <w:proofErr w:type="spellStart"/>
      <w:r w:rsidRPr="00143A20">
        <w:rPr>
          <w:rFonts w:ascii="Arial" w:hAnsi="Arial" w:cs="Arial"/>
          <w:color w:val="000000" w:themeColor="text1"/>
          <w:sz w:val="24"/>
          <w:lang w:val="en-US"/>
        </w:rPr>
        <w:t>achived</w:t>
      </w:r>
      <w:proofErr w:type="spellEnd"/>
    </w:p>
    <w:p w14:paraId="3C25938C" w14:textId="1EC9F40F" w:rsidR="00143A20" w:rsidRPr="00143A20" w:rsidRDefault="00143A20" w:rsidP="00143A20">
      <w:pPr>
        <w:spacing w:before="240" w:line="360" w:lineRule="auto"/>
        <w:rPr>
          <w:rFonts w:ascii="Arial" w:hAnsi="Arial" w:cs="Arial"/>
          <w:color w:val="000000" w:themeColor="text1"/>
          <w:sz w:val="24"/>
          <w:lang w:val="en-US"/>
        </w:rPr>
      </w:pPr>
      <w:r>
        <w:rPr>
          <w:rFonts w:ascii="Arial" w:hAnsi="Arial" w:cs="Arial"/>
          <w:color w:val="000000" w:themeColor="text1"/>
          <w:sz w:val="24"/>
          <w:lang w:val="en-US"/>
        </w:rPr>
        <w:t>Curriculum is the big picture of an entire educational program.</w:t>
      </w:r>
    </w:p>
    <w:bookmarkEnd w:id="7"/>
    <w:p w14:paraId="0EAA6116" w14:textId="7A75427A" w:rsidR="00383894" w:rsidRPr="00143A20" w:rsidRDefault="00383894" w:rsidP="00143A20">
      <w:pPr>
        <w:spacing w:before="240" w:line="360" w:lineRule="auto"/>
        <w:rPr>
          <w:rFonts w:ascii="Arial" w:hAnsi="Arial" w:cs="Arial"/>
          <w:color w:val="000000" w:themeColor="text1"/>
          <w:sz w:val="24"/>
          <w:lang w:val="en-US"/>
        </w:rPr>
      </w:pPr>
      <w:r w:rsidRPr="00143A20">
        <w:rPr>
          <w:rFonts w:ascii="Arial" w:hAnsi="Arial" w:cs="Arial"/>
          <w:color w:val="000000" w:themeColor="text1"/>
          <w:sz w:val="24"/>
          <w:lang w:val="en-US"/>
        </w:rPr>
        <w:t xml:space="preserve">A training curriculum should be designed to provide a diversified and balanced quality (theoretical and practical) of abdominal wall surgery education describing the contents and aims in each year of training. Emphasis should be placed on adequate </w:t>
      </w:r>
      <w:r w:rsidRPr="00143A20">
        <w:rPr>
          <w:rFonts w:ascii="Arial" w:hAnsi="Arial" w:cs="Arial"/>
          <w:color w:val="000000" w:themeColor="text1"/>
          <w:sz w:val="24"/>
          <w:lang w:val="en-US"/>
        </w:rPr>
        <w:lastRenderedPageBreak/>
        <w:t>time allocation for study and tuition independent of clinical duties. It may be necessary for some departments to formally organize specific training periods in associated surgery units, if adequate experience cannot be provided internally.</w:t>
      </w:r>
    </w:p>
    <w:p w14:paraId="395B33DA" w14:textId="77777777" w:rsidR="00383894" w:rsidRPr="00CA2BCE" w:rsidRDefault="00383894" w:rsidP="00383894">
      <w:pPr>
        <w:spacing w:before="240" w:line="360" w:lineRule="auto"/>
        <w:rPr>
          <w:rFonts w:ascii="Arial" w:hAnsi="Arial" w:cs="Arial"/>
          <w:color w:val="000000" w:themeColor="text1"/>
          <w:sz w:val="24"/>
          <w:lang w:val="en-US"/>
        </w:rPr>
      </w:pPr>
      <w:r w:rsidRPr="00CA2BCE">
        <w:rPr>
          <w:rFonts w:ascii="Arial" w:hAnsi="Arial" w:cs="Arial"/>
          <w:color w:val="000000" w:themeColor="text1"/>
          <w:sz w:val="24"/>
          <w:lang w:val="en-US"/>
        </w:rPr>
        <w:t>There should be established rotation periods covering all main areas of abdominal wall surgery. These rotations should be organized in such a way as to give trainees increasing responsibility as they progress through their training with regard to patient care and surgical experience</w:t>
      </w:r>
      <w:r>
        <w:rPr>
          <w:rFonts w:ascii="Arial" w:hAnsi="Arial" w:cs="Arial"/>
          <w:color w:val="000000" w:themeColor="text1"/>
          <w:sz w:val="24"/>
          <w:lang w:val="en-US"/>
        </w:rPr>
        <w:t xml:space="preserve"> (competence-based curriculum)</w:t>
      </w:r>
      <w:r w:rsidRPr="00CA2BCE">
        <w:rPr>
          <w:rFonts w:ascii="Arial" w:hAnsi="Arial" w:cs="Arial"/>
          <w:color w:val="000000" w:themeColor="text1"/>
          <w:sz w:val="24"/>
          <w:lang w:val="en-US"/>
        </w:rPr>
        <w:t>. Rotations may include other clinical disciplines and research in abdominal wall surgery, depending on requirements, local availability, and the department's emphasis. Some institutions may wish to use a structured surgical training plan. The main idea behind this is to assure a continuous and systematic escalation of surgical responsibilities and competence over successive training years</w:t>
      </w:r>
      <w:r>
        <w:rPr>
          <w:rFonts w:ascii="Arial" w:hAnsi="Arial" w:cs="Arial"/>
          <w:color w:val="000000" w:themeColor="text1"/>
          <w:sz w:val="24"/>
          <w:lang w:val="en-US"/>
        </w:rPr>
        <w:t xml:space="preserve"> (competence-based curriculum)</w:t>
      </w:r>
      <w:r w:rsidRPr="00CA2BCE">
        <w:rPr>
          <w:rFonts w:ascii="Arial" w:hAnsi="Arial" w:cs="Arial"/>
          <w:color w:val="000000" w:themeColor="text1"/>
          <w:sz w:val="24"/>
          <w:lang w:val="en-US"/>
        </w:rPr>
        <w:t>.</w:t>
      </w:r>
    </w:p>
    <w:p w14:paraId="26020DAB" w14:textId="4317F720" w:rsidR="00383894" w:rsidRPr="00DE79F2" w:rsidRDefault="00143A20" w:rsidP="00383894">
      <w:pPr>
        <w:spacing w:before="240" w:line="360" w:lineRule="auto"/>
        <w:rPr>
          <w:rFonts w:ascii="Arial" w:hAnsi="Arial" w:cs="Arial"/>
          <w:b/>
          <w:bCs/>
          <w:color w:val="000000" w:themeColor="text1"/>
          <w:sz w:val="24"/>
          <w:lang w:val="en-US"/>
        </w:rPr>
      </w:pPr>
      <w:r>
        <w:rPr>
          <w:rFonts w:ascii="Arial" w:hAnsi="Arial" w:cs="Arial"/>
          <w:b/>
          <w:bCs/>
          <w:color w:val="000000" w:themeColor="text1"/>
          <w:sz w:val="24"/>
          <w:lang w:val="en-US"/>
        </w:rPr>
        <w:t>d</w:t>
      </w:r>
      <w:r w:rsidR="00383894">
        <w:rPr>
          <w:rFonts w:ascii="Arial" w:hAnsi="Arial" w:cs="Arial"/>
          <w:b/>
          <w:bCs/>
          <w:color w:val="000000" w:themeColor="text1"/>
          <w:sz w:val="24"/>
          <w:lang w:val="en-US"/>
        </w:rPr>
        <w:t>.</w:t>
      </w:r>
      <w:r w:rsidR="00383894" w:rsidRPr="00DE79F2">
        <w:rPr>
          <w:rFonts w:ascii="Arial" w:hAnsi="Arial" w:cs="Arial"/>
          <w:b/>
          <w:bCs/>
          <w:color w:val="000000" w:themeColor="text1"/>
          <w:sz w:val="24"/>
          <w:lang w:val="en-US"/>
        </w:rPr>
        <w:t xml:space="preserve"> </w:t>
      </w:r>
      <w:r w:rsidR="00C47C16">
        <w:rPr>
          <w:rFonts w:ascii="Arial" w:hAnsi="Arial" w:cs="Arial"/>
          <w:b/>
          <w:bCs/>
          <w:color w:val="000000" w:themeColor="text1"/>
          <w:sz w:val="24"/>
          <w:lang w:val="en-US"/>
        </w:rPr>
        <w:tab/>
      </w:r>
      <w:r w:rsidR="00383894" w:rsidRPr="00DE79F2">
        <w:rPr>
          <w:rFonts w:ascii="Arial" w:hAnsi="Arial" w:cs="Arial"/>
          <w:b/>
          <w:bCs/>
          <w:color w:val="000000" w:themeColor="text1"/>
          <w:sz w:val="24"/>
          <w:lang w:val="en-US"/>
        </w:rPr>
        <w:t>Competence-based curriculum</w:t>
      </w:r>
    </w:p>
    <w:p w14:paraId="37D322C7" w14:textId="77777777" w:rsidR="00383894" w:rsidRPr="00DE79F2" w:rsidRDefault="00383894" w:rsidP="00383894">
      <w:pPr>
        <w:spacing w:before="240" w:line="360" w:lineRule="auto"/>
        <w:rPr>
          <w:rFonts w:ascii="Arial" w:hAnsi="Arial" w:cs="Arial"/>
          <w:color w:val="000000" w:themeColor="text1"/>
          <w:sz w:val="24"/>
          <w:lang w:val="en-US"/>
        </w:rPr>
      </w:pPr>
      <w:r w:rsidRPr="00DE79F2">
        <w:rPr>
          <w:rFonts w:ascii="Arial" w:hAnsi="Arial" w:cs="Arial"/>
          <w:color w:val="000000" w:themeColor="text1"/>
          <w:sz w:val="24"/>
          <w:lang w:val="en-US"/>
        </w:rPr>
        <w:t xml:space="preserve">In the ETR for Abdominal Wall Surgery provided, the levels of competence required are defined but number based. This could be improving by having a Competence-based Curriculum. It is suggested that the key competence levels/grades that trainees will be </w:t>
      </w:r>
      <w:proofErr w:type="spellStart"/>
      <w:r w:rsidRPr="00DE79F2">
        <w:rPr>
          <w:rFonts w:ascii="Arial" w:hAnsi="Arial" w:cs="Arial"/>
          <w:color w:val="000000" w:themeColor="text1"/>
          <w:sz w:val="24"/>
          <w:lang w:val="en-US"/>
        </w:rPr>
        <w:t>epected</w:t>
      </w:r>
      <w:proofErr w:type="spellEnd"/>
      <w:r w:rsidRPr="00DE79F2">
        <w:rPr>
          <w:rFonts w:ascii="Arial" w:hAnsi="Arial" w:cs="Arial"/>
          <w:color w:val="000000" w:themeColor="text1"/>
          <w:sz w:val="24"/>
          <w:lang w:val="en-US"/>
        </w:rPr>
        <w:t xml:space="preserve"> to have obtained at each level would be as follows:</w:t>
      </w:r>
    </w:p>
    <w:p w14:paraId="39E9F4F9" w14:textId="2007AA72" w:rsidR="00383894" w:rsidRPr="00B00D96" w:rsidRDefault="00B00D96" w:rsidP="00383894">
      <w:pPr>
        <w:spacing w:before="240" w:line="360" w:lineRule="auto"/>
        <w:rPr>
          <w:rFonts w:ascii="Arial" w:hAnsi="Arial" w:cs="Arial"/>
          <w:b/>
          <w:bCs/>
          <w:color w:val="000000" w:themeColor="text1"/>
          <w:sz w:val="24"/>
          <w:lang w:val="en-US"/>
        </w:rPr>
      </w:pPr>
      <w:r>
        <w:rPr>
          <w:rFonts w:ascii="Arial" w:hAnsi="Arial" w:cs="Arial"/>
          <w:b/>
          <w:bCs/>
          <w:color w:val="000000" w:themeColor="text1"/>
          <w:sz w:val="24"/>
          <w:lang w:val="en-US"/>
        </w:rPr>
        <w:tab/>
      </w:r>
      <w:bookmarkStart w:id="8" w:name="_Hlk223618343"/>
      <w:r w:rsidR="00383894" w:rsidRPr="00B00D96">
        <w:rPr>
          <w:rFonts w:ascii="Arial" w:hAnsi="Arial" w:cs="Arial"/>
          <w:b/>
          <w:bCs/>
          <w:color w:val="000000" w:themeColor="text1"/>
          <w:sz w:val="24"/>
          <w:lang w:val="en-US"/>
        </w:rPr>
        <w:t>Knowledge</w:t>
      </w:r>
    </w:p>
    <w:p w14:paraId="5F67D5A3" w14:textId="42FD12FB" w:rsidR="00383894" w:rsidRPr="00B00D96" w:rsidRDefault="00383894" w:rsidP="00B00D96">
      <w:pPr>
        <w:pStyle w:val="Listenabsatz"/>
        <w:numPr>
          <w:ilvl w:val="0"/>
          <w:numId w:val="28"/>
        </w:numPr>
        <w:spacing w:before="240" w:line="240" w:lineRule="auto"/>
        <w:rPr>
          <w:rFonts w:ascii="Arial" w:hAnsi="Arial" w:cs="Arial"/>
          <w:color w:val="000000" w:themeColor="text1"/>
          <w:sz w:val="24"/>
          <w:lang w:val="en-US"/>
        </w:rPr>
      </w:pPr>
      <w:r w:rsidRPr="00B00D96">
        <w:rPr>
          <w:rFonts w:ascii="Arial" w:hAnsi="Arial" w:cs="Arial"/>
          <w:color w:val="000000" w:themeColor="text1"/>
          <w:sz w:val="24"/>
          <w:lang w:val="en-US"/>
        </w:rPr>
        <w:t>Knows of</w:t>
      </w:r>
    </w:p>
    <w:p w14:paraId="2D7BBE9C" w14:textId="01CE0346" w:rsidR="00383894" w:rsidRPr="00B00D96" w:rsidRDefault="00383894" w:rsidP="00B00D96">
      <w:pPr>
        <w:pStyle w:val="Listenabsatz"/>
        <w:numPr>
          <w:ilvl w:val="0"/>
          <w:numId w:val="28"/>
        </w:numPr>
        <w:spacing w:before="240" w:line="240" w:lineRule="auto"/>
        <w:rPr>
          <w:rFonts w:ascii="Arial" w:hAnsi="Arial" w:cs="Arial"/>
          <w:color w:val="000000" w:themeColor="text1"/>
          <w:sz w:val="24"/>
          <w:lang w:val="en-US"/>
        </w:rPr>
      </w:pPr>
      <w:r w:rsidRPr="00B00D96">
        <w:rPr>
          <w:rFonts w:ascii="Arial" w:hAnsi="Arial" w:cs="Arial"/>
          <w:color w:val="000000" w:themeColor="text1"/>
          <w:sz w:val="24"/>
          <w:lang w:val="en-US"/>
        </w:rPr>
        <w:t>Knows basic concept</w:t>
      </w:r>
    </w:p>
    <w:p w14:paraId="7F4C2BD4" w14:textId="576050F8" w:rsidR="00383894" w:rsidRPr="00B00D96" w:rsidRDefault="00383894" w:rsidP="00B00D96">
      <w:pPr>
        <w:pStyle w:val="Listenabsatz"/>
        <w:numPr>
          <w:ilvl w:val="0"/>
          <w:numId w:val="28"/>
        </w:numPr>
        <w:spacing w:before="240" w:line="240" w:lineRule="auto"/>
        <w:rPr>
          <w:rFonts w:ascii="Arial" w:hAnsi="Arial" w:cs="Arial"/>
          <w:color w:val="000000" w:themeColor="text1"/>
          <w:sz w:val="24"/>
          <w:lang w:val="en-US"/>
        </w:rPr>
      </w:pPr>
      <w:r w:rsidRPr="00B00D96">
        <w:rPr>
          <w:rFonts w:ascii="Arial" w:hAnsi="Arial" w:cs="Arial"/>
          <w:color w:val="000000" w:themeColor="text1"/>
          <w:sz w:val="24"/>
          <w:lang w:val="en-US"/>
        </w:rPr>
        <w:t>Knows generally</w:t>
      </w:r>
    </w:p>
    <w:p w14:paraId="283A56F5" w14:textId="250F314F" w:rsidR="00383894" w:rsidRPr="00B00D96" w:rsidRDefault="00383894" w:rsidP="00B00D96">
      <w:pPr>
        <w:pStyle w:val="Listenabsatz"/>
        <w:numPr>
          <w:ilvl w:val="0"/>
          <w:numId w:val="28"/>
        </w:numPr>
        <w:spacing w:before="240" w:line="240" w:lineRule="auto"/>
        <w:rPr>
          <w:rFonts w:ascii="Arial" w:hAnsi="Arial" w:cs="Arial"/>
          <w:color w:val="000000" w:themeColor="text1"/>
          <w:sz w:val="24"/>
          <w:lang w:val="en-US"/>
        </w:rPr>
      </w:pPr>
      <w:r w:rsidRPr="00B00D96">
        <w:rPr>
          <w:rFonts w:ascii="Arial" w:hAnsi="Arial" w:cs="Arial"/>
          <w:color w:val="000000" w:themeColor="text1"/>
          <w:sz w:val="24"/>
          <w:lang w:val="en-US"/>
        </w:rPr>
        <w:t>Knows specifically and broadly</w:t>
      </w:r>
      <w:r w:rsidRPr="00B00D96">
        <w:rPr>
          <w:rFonts w:ascii="Arial" w:hAnsi="Arial" w:cs="Arial"/>
          <w:color w:val="000000" w:themeColor="text1"/>
          <w:sz w:val="24"/>
          <w:lang w:val="en-US"/>
        </w:rPr>
        <w:br/>
      </w:r>
    </w:p>
    <w:p w14:paraId="6126C10E" w14:textId="06483238" w:rsidR="00383894" w:rsidRPr="00DE79F2" w:rsidRDefault="00B00D96" w:rsidP="00383894">
      <w:pPr>
        <w:spacing w:before="240" w:line="240" w:lineRule="auto"/>
        <w:rPr>
          <w:rFonts w:ascii="Arial" w:hAnsi="Arial" w:cs="Arial"/>
          <w:color w:val="000000" w:themeColor="text1"/>
          <w:sz w:val="24"/>
          <w:lang w:val="en-US"/>
        </w:rPr>
      </w:pPr>
      <w:r>
        <w:rPr>
          <w:rFonts w:ascii="Arial" w:hAnsi="Arial" w:cs="Arial"/>
          <w:color w:val="000000" w:themeColor="text1"/>
          <w:sz w:val="24"/>
          <w:lang w:val="en-US"/>
        </w:rPr>
        <w:tab/>
      </w:r>
      <w:r w:rsidR="00383894" w:rsidRPr="00B00D96">
        <w:rPr>
          <w:rFonts w:ascii="Arial" w:hAnsi="Arial" w:cs="Arial"/>
          <w:b/>
          <w:bCs/>
          <w:color w:val="000000" w:themeColor="text1"/>
          <w:sz w:val="24"/>
          <w:lang w:val="en-US"/>
        </w:rPr>
        <w:t>Clinical skills</w:t>
      </w:r>
    </w:p>
    <w:p w14:paraId="26C91DF0" w14:textId="1ABB3981" w:rsidR="00383894" w:rsidRPr="00B00D96" w:rsidRDefault="00383894" w:rsidP="00B00D96">
      <w:pPr>
        <w:pStyle w:val="Listenabsatz"/>
        <w:numPr>
          <w:ilvl w:val="0"/>
          <w:numId w:val="29"/>
        </w:numPr>
        <w:spacing w:before="240" w:line="360" w:lineRule="auto"/>
        <w:rPr>
          <w:rFonts w:ascii="Arial" w:hAnsi="Arial" w:cs="Arial"/>
          <w:color w:val="000000" w:themeColor="text1"/>
          <w:sz w:val="24"/>
          <w:lang w:val="en-US"/>
        </w:rPr>
      </w:pPr>
      <w:r w:rsidRPr="00B00D96">
        <w:rPr>
          <w:rFonts w:ascii="Arial" w:hAnsi="Arial" w:cs="Arial"/>
          <w:color w:val="000000" w:themeColor="text1"/>
          <w:sz w:val="24"/>
          <w:lang w:val="en-US"/>
        </w:rPr>
        <w:t>Has observed – the trainee act as “Assistant”</w:t>
      </w:r>
    </w:p>
    <w:p w14:paraId="0C8E5097" w14:textId="1B99D552" w:rsidR="00383894" w:rsidRPr="00B00D96" w:rsidRDefault="00383894" w:rsidP="00B00D96">
      <w:pPr>
        <w:pStyle w:val="Listenabsatz"/>
        <w:numPr>
          <w:ilvl w:val="0"/>
          <w:numId w:val="29"/>
        </w:numPr>
        <w:spacing w:before="240" w:line="360" w:lineRule="auto"/>
        <w:rPr>
          <w:rFonts w:ascii="Arial" w:hAnsi="Arial" w:cs="Arial"/>
          <w:color w:val="000000" w:themeColor="text1"/>
          <w:sz w:val="24"/>
          <w:lang w:val="en-US"/>
        </w:rPr>
      </w:pPr>
      <w:r w:rsidRPr="00B00D96">
        <w:rPr>
          <w:rFonts w:ascii="Arial" w:hAnsi="Arial" w:cs="Arial"/>
          <w:color w:val="000000" w:themeColor="text1"/>
          <w:sz w:val="24"/>
          <w:lang w:val="en-US"/>
        </w:rPr>
        <w:t>At the end of level 1 the trainee has adequate knowledge of the steps through direct observation.</w:t>
      </w:r>
    </w:p>
    <w:p w14:paraId="4AB66082" w14:textId="77995AE4" w:rsidR="00383894" w:rsidRPr="00B00D96" w:rsidRDefault="00383894" w:rsidP="00B00D96">
      <w:pPr>
        <w:pStyle w:val="Listenabsatz"/>
        <w:numPr>
          <w:ilvl w:val="0"/>
          <w:numId w:val="29"/>
        </w:numPr>
        <w:spacing w:before="240" w:line="360" w:lineRule="auto"/>
        <w:rPr>
          <w:rFonts w:ascii="Arial" w:hAnsi="Arial" w:cs="Arial"/>
          <w:color w:val="000000" w:themeColor="text1"/>
          <w:sz w:val="24"/>
          <w:lang w:val="en-US"/>
        </w:rPr>
      </w:pPr>
      <w:r w:rsidRPr="00B00D96">
        <w:rPr>
          <w:rFonts w:ascii="Arial" w:hAnsi="Arial" w:cs="Arial"/>
          <w:color w:val="000000" w:themeColor="text1"/>
          <w:sz w:val="24"/>
          <w:lang w:val="en-US"/>
        </w:rPr>
        <w:t xml:space="preserve">Demonstrates that he/she can handle the </w:t>
      </w:r>
      <w:proofErr w:type="spellStart"/>
      <w:r w:rsidRPr="00B00D96">
        <w:rPr>
          <w:rFonts w:ascii="Arial" w:hAnsi="Arial" w:cs="Arial"/>
          <w:color w:val="000000" w:themeColor="text1"/>
          <w:sz w:val="24"/>
          <w:lang w:val="en-US"/>
        </w:rPr>
        <w:t>apparatur</w:t>
      </w:r>
      <w:proofErr w:type="spellEnd"/>
      <w:r w:rsidRPr="00B00D96">
        <w:rPr>
          <w:rFonts w:ascii="Arial" w:hAnsi="Arial" w:cs="Arial"/>
          <w:color w:val="000000" w:themeColor="text1"/>
          <w:sz w:val="24"/>
          <w:lang w:val="en-US"/>
        </w:rPr>
        <w:t xml:space="preserve"> relevant to the procedure appropriately and safely.</w:t>
      </w:r>
    </w:p>
    <w:p w14:paraId="51A14925" w14:textId="5140CE32" w:rsidR="00383894" w:rsidRPr="00B00D96" w:rsidRDefault="00383894" w:rsidP="00B00D96">
      <w:pPr>
        <w:pStyle w:val="Listenabsatz"/>
        <w:numPr>
          <w:ilvl w:val="0"/>
          <w:numId w:val="29"/>
        </w:numPr>
        <w:spacing w:before="240" w:line="360" w:lineRule="auto"/>
        <w:rPr>
          <w:rFonts w:ascii="Arial" w:hAnsi="Arial" w:cs="Arial"/>
          <w:color w:val="000000" w:themeColor="text1"/>
          <w:sz w:val="24"/>
          <w:lang w:val="en-US"/>
        </w:rPr>
      </w:pPr>
      <w:r w:rsidRPr="00B00D96">
        <w:rPr>
          <w:rFonts w:ascii="Arial" w:hAnsi="Arial" w:cs="Arial"/>
          <w:color w:val="000000" w:themeColor="text1"/>
          <w:sz w:val="24"/>
          <w:lang w:val="en-US"/>
        </w:rPr>
        <w:t>Can perform some parts of the procedure with reasonable fluency.</w:t>
      </w:r>
    </w:p>
    <w:p w14:paraId="337FFC30" w14:textId="3E332743" w:rsidR="00383894" w:rsidRPr="00B00D96" w:rsidRDefault="00383894" w:rsidP="00B00D96">
      <w:pPr>
        <w:pStyle w:val="Listenabsatz"/>
        <w:numPr>
          <w:ilvl w:val="0"/>
          <w:numId w:val="29"/>
        </w:numPr>
        <w:spacing w:before="240" w:line="360" w:lineRule="auto"/>
        <w:rPr>
          <w:rFonts w:ascii="Arial" w:hAnsi="Arial" w:cs="Arial"/>
          <w:color w:val="000000" w:themeColor="text1"/>
          <w:sz w:val="24"/>
          <w:lang w:val="en-US"/>
        </w:rPr>
      </w:pPr>
      <w:r w:rsidRPr="00B00D96">
        <w:rPr>
          <w:rFonts w:ascii="Arial" w:hAnsi="Arial" w:cs="Arial"/>
          <w:color w:val="000000" w:themeColor="text1"/>
          <w:sz w:val="24"/>
          <w:lang w:val="en-US"/>
        </w:rPr>
        <w:lastRenderedPageBreak/>
        <w:t>Can do with assistance – a trainee is able to carry out the procedure “directly supervised”. From being able to carry out parts of the procedure under direct supervision, through to being able to complete the whole procedure under lesser degrees of direct supervision (e.g., trainer immediately available)</w:t>
      </w:r>
    </w:p>
    <w:p w14:paraId="4FFA9EEB" w14:textId="4B75F9AD" w:rsidR="00383894" w:rsidRPr="00B00D96" w:rsidRDefault="00383894" w:rsidP="00B00D96">
      <w:pPr>
        <w:pStyle w:val="Listenabsatz"/>
        <w:numPr>
          <w:ilvl w:val="0"/>
          <w:numId w:val="29"/>
        </w:numPr>
        <w:spacing w:before="240" w:line="360" w:lineRule="auto"/>
        <w:rPr>
          <w:rFonts w:ascii="Arial" w:hAnsi="Arial" w:cs="Arial"/>
          <w:color w:val="000000" w:themeColor="text1"/>
          <w:sz w:val="24"/>
          <w:lang w:val="en-US"/>
        </w:rPr>
      </w:pPr>
      <w:r w:rsidRPr="00B00D96">
        <w:rPr>
          <w:rFonts w:ascii="Arial" w:hAnsi="Arial" w:cs="Arial"/>
          <w:color w:val="000000" w:themeColor="text1"/>
          <w:sz w:val="24"/>
          <w:lang w:val="en-US"/>
        </w:rPr>
        <w:t>At the end of level 2 the trainee knows all steps and the reasons, that lie behind the methodology and can carry out a straight forward procedure fluently from start to finish and knows and demonstrates when to call for assistance/advice from the supervisor (knows personal limitations).</w:t>
      </w:r>
    </w:p>
    <w:p w14:paraId="5CAF8346" w14:textId="07F82E81" w:rsidR="00383894" w:rsidRPr="00B00D96" w:rsidRDefault="00383894" w:rsidP="00B00D96">
      <w:pPr>
        <w:pStyle w:val="Listenabsatz"/>
        <w:numPr>
          <w:ilvl w:val="0"/>
          <w:numId w:val="29"/>
        </w:numPr>
        <w:spacing w:before="240" w:line="360" w:lineRule="auto"/>
        <w:rPr>
          <w:rFonts w:ascii="Arial" w:hAnsi="Arial" w:cs="Arial"/>
          <w:color w:val="000000" w:themeColor="text1"/>
          <w:sz w:val="24"/>
          <w:lang w:val="en-US"/>
        </w:rPr>
      </w:pPr>
      <w:r w:rsidRPr="00B00D96">
        <w:rPr>
          <w:rFonts w:ascii="Arial" w:hAnsi="Arial" w:cs="Arial"/>
          <w:color w:val="000000" w:themeColor="text1"/>
          <w:sz w:val="24"/>
          <w:lang w:val="en-US"/>
        </w:rPr>
        <w:t>Can do the whole procedure but may need assistance – a trainee is able to do the procedure “indirectly supervised”. From being able to carry out the whole procedure under direct supervision (trainer immediately available) through to being able to carry out the whole procedure without direct supervision i.e., trainer available but not indirect contact with the trainee.</w:t>
      </w:r>
    </w:p>
    <w:p w14:paraId="544BEF77" w14:textId="571CB75F" w:rsidR="00383894" w:rsidRPr="00B00D96" w:rsidRDefault="00383894" w:rsidP="00B00D96">
      <w:pPr>
        <w:pStyle w:val="Listenabsatz"/>
        <w:numPr>
          <w:ilvl w:val="0"/>
          <w:numId w:val="29"/>
        </w:numPr>
        <w:spacing w:before="240" w:line="360" w:lineRule="auto"/>
        <w:rPr>
          <w:rFonts w:ascii="Arial" w:hAnsi="Arial" w:cs="Arial"/>
          <w:color w:val="000000" w:themeColor="text1"/>
          <w:sz w:val="24"/>
          <w:lang w:val="en-US"/>
        </w:rPr>
      </w:pPr>
      <w:r w:rsidRPr="00B00D96">
        <w:rPr>
          <w:rFonts w:ascii="Arial" w:hAnsi="Arial" w:cs="Arial"/>
          <w:color w:val="000000" w:themeColor="text1"/>
          <w:sz w:val="24"/>
          <w:lang w:val="en-US"/>
        </w:rPr>
        <w:t>At the end of level 3 the trainee can adapt to well-known variations in the procedure encountered, without direct input from the trainer.</w:t>
      </w:r>
    </w:p>
    <w:p w14:paraId="002E9CAC" w14:textId="03B38D4F" w:rsidR="00383894" w:rsidRPr="00B00D96" w:rsidRDefault="00383894" w:rsidP="00B00D96">
      <w:pPr>
        <w:pStyle w:val="Listenabsatz"/>
        <w:numPr>
          <w:ilvl w:val="0"/>
          <w:numId w:val="29"/>
        </w:numPr>
        <w:spacing w:before="240" w:line="360" w:lineRule="auto"/>
        <w:rPr>
          <w:rFonts w:ascii="Arial" w:hAnsi="Arial" w:cs="Arial"/>
          <w:color w:val="000000" w:themeColor="text1"/>
          <w:sz w:val="24"/>
          <w:lang w:val="en-US"/>
        </w:rPr>
      </w:pPr>
      <w:proofErr w:type="spellStart"/>
      <w:r w:rsidRPr="00B00D96">
        <w:rPr>
          <w:rFonts w:ascii="Arial" w:hAnsi="Arial" w:cs="Arial"/>
          <w:color w:val="000000" w:themeColor="text1"/>
          <w:sz w:val="24"/>
          <w:lang w:val="en-US"/>
        </w:rPr>
        <w:t>Recognises</w:t>
      </w:r>
      <w:proofErr w:type="spellEnd"/>
      <w:r w:rsidRPr="00B00D96">
        <w:rPr>
          <w:rFonts w:ascii="Arial" w:hAnsi="Arial" w:cs="Arial"/>
          <w:color w:val="000000" w:themeColor="text1"/>
          <w:sz w:val="24"/>
          <w:lang w:val="en-US"/>
        </w:rPr>
        <w:t xml:space="preserve"> and makes a correct assessment of common problems that are encountered.</w:t>
      </w:r>
    </w:p>
    <w:p w14:paraId="173D304E" w14:textId="1A40C25A" w:rsidR="00383894" w:rsidRPr="00B00D96" w:rsidRDefault="00383894" w:rsidP="00B00D96">
      <w:pPr>
        <w:pStyle w:val="Listenabsatz"/>
        <w:numPr>
          <w:ilvl w:val="0"/>
          <w:numId w:val="29"/>
        </w:numPr>
        <w:spacing w:before="240" w:line="360" w:lineRule="auto"/>
        <w:rPr>
          <w:rFonts w:ascii="Arial" w:hAnsi="Arial" w:cs="Arial"/>
          <w:color w:val="000000" w:themeColor="text1"/>
          <w:sz w:val="24"/>
          <w:lang w:val="en-US"/>
        </w:rPr>
      </w:pPr>
      <w:r w:rsidRPr="00B00D96">
        <w:rPr>
          <w:rFonts w:ascii="Arial" w:hAnsi="Arial" w:cs="Arial"/>
          <w:color w:val="000000" w:themeColor="text1"/>
          <w:sz w:val="24"/>
          <w:lang w:val="en-US"/>
        </w:rPr>
        <w:t>Is able to deal with most of the common problems</w:t>
      </w:r>
    </w:p>
    <w:p w14:paraId="2172CE32" w14:textId="416CC871" w:rsidR="00383894" w:rsidRPr="00B00D96" w:rsidRDefault="00383894" w:rsidP="00B00D96">
      <w:pPr>
        <w:pStyle w:val="Listenabsatz"/>
        <w:numPr>
          <w:ilvl w:val="0"/>
          <w:numId w:val="29"/>
        </w:numPr>
        <w:spacing w:before="240" w:line="360" w:lineRule="auto"/>
        <w:rPr>
          <w:rFonts w:ascii="Arial" w:hAnsi="Arial" w:cs="Arial"/>
          <w:color w:val="000000" w:themeColor="text1"/>
          <w:sz w:val="24"/>
          <w:lang w:val="en-US"/>
        </w:rPr>
      </w:pPr>
      <w:r w:rsidRPr="00B00D96">
        <w:rPr>
          <w:rFonts w:ascii="Arial" w:hAnsi="Arial" w:cs="Arial"/>
          <w:color w:val="000000" w:themeColor="text1"/>
          <w:sz w:val="24"/>
          <w:lang w:val="en-US"/>
        </w:rPr>
        <w:t>Knows and demonstrates when he/she needs help.</w:t>
      </w:r>
    </w:p>
    <w:p w14:paraId="4C5D1C4D" w14:textId="0552776A" w:rsidR="00383894" w:rsidRPr="00B00D96" w:rsidRDefault="00383894" w:rsidP="00B00D96">
      <w:pPr>
        <w:pStyle w:val="Listenabsatz"/>
        <w:numPr>
          <w:ilvl w:val="0"/>
          <w:numId w:val="29"/>
        </w:numPr>
        <w:spacing w:before="240" w:line="360" w:lineRule="auto"/>
        <w:rPr>
          <w:rFonts w:ascii="Arial" w:hAnsi="Arial" w:cs="Arial"/>
          <w:color w:val="000000" w:themeColor="text1"/>
          <w:sz w:val="24"/>
          <w:lang w:val="en-US"/>
        </w:rPr>
      </w:pPr>
      <w:r w:rsidRPr="00B00D96">
        <w:rPr>
          <w:rFonts w:ascii="Arial" w:hAnsi="Arial" w:cs="Arial"/>
          <w:color w:val="000000" w:themeColor="text1"/>
          <w:sz w:val="24"/>
          <w:lang w:val="en-US"/>
        </w:rPr>
        <w:t>Requires advice rather than help that requires the trainer to scrub.</w:t>
      </w:r>
    </w:p>
    <w:p w14:paraId="2B13949C" w14:textId="47BBC140" w:rsidR="00383894" w:rsidRPr="00B00D96" w:rsidRDefault="00383894" w:rsidP="00B00D96">
      <w:pPr>
        <w:pStyle w:val="Listenabsatz"/>
        <w:numPr>
          <w:ilvl w:val="0"/>
          <w:numId w:val="29"/>
        </w:numPr>
        <w:spacing w:before="240" w:line="360" w:lineRule="auto"/>
        <w:rPr>
          <w:rFonts w:ascii="Arial" w:hAnsi="Arial" w:cs="Arial"/>
          <w:color w:val="000000" w:themeColor="text1"/>
          <w:sz w:val="24"/>
          <w:lang w:val="en-US"/>
        </w:rPr>
      </w:pPr>
      <w:r w:rsidRPr="00B00D96">
        <w:rPr>
          <w:rFonts w:ascii="Arial" w:hAnsi="Arial" w:cs="Arial"/>
          <w:color w:val="000000" w:themeColor="text1"/>
          <w:sz w:val="24"/>
          <w:lang w:val="en-US"/>
        </w:rPr>
        <w:t>Competent to do without assistance, including complications. The trainee can deal with the majority of procedures, problems and complications, but may need occasional help or advice.</w:t>
      </w:r>
    </w:p>
    <w:p w14:paraId="2938E7F6" w14:textId="08F18061" w:rsidR="00383894" w:rsidRPr="00B00D96" w:rsidRDefault="00383894" w:rsidP="00B00D96">
      <w:pPr>
        <w:pStyle w:val="Listenabsatz"/>
        <w:numPr>
          <w:ilvl w:val="0"/>
          <w:numId w:val="29"/>
        </w:numPr>
        <w:spacing w:before="240" w:line="360" w:lineRule="auto"/>
        <w:rPr>
          <w:rFonts w:ascii="Arial" w:hAnsi="Arial" w:cs="Arial"/>
          <w:color w:val="000000" w:themeColor="text1"/>
          <w:sz w:val="24"/>
          <w:lang w:val="en-US"/>
        </w:rPr>
      </w:pPr>
      <w:r w:rsidRPr="00B00D96">
        <w:rPr>
          <w:rFonts w:ascii="Arial" w:hAnsi="Arial" w:cs="Arial"/>
          <w:color w:val="000000" w:themeColor="text1"/>
          <w:sz w:val="24"/>
          <w:lang w:val="en-US"/>
        </w:rPr>
        <w:t xml:space="preserve">At the end of level 4 the trainee can be trusted to carry out the procedure independently, without assistance or need for advice. This concept would constitute one </w:t>
      </w:r>
      <w:proofErr w:type="spellStart"/>
      <w:r w:rsidRPr="00B00D96">
        <w:rPr>
          <w:rFonts w:ascii="Arial" w:hAnsi="Arial" w:cs="Arial"/>
          <w:color w:val="000000" w:themeColor="text1"/>
          <w:sz w:val="24"/>
          <w:lang w:val="en-US"/>
        </w:rPr>
        <w:t>Entrustable</w:t>
      </w:r>
      <w:proofErr w:type="spellEnd"/>
      <w:r w:rsidRPr="00B00D96">
        <w:rPr>
          <w:rFonts w:ascii="Arial" w:hAnsi="Arial" w:cs="Arial"/>
          <w:color w:val="000000" w:themeColor="text1"/>
          <w:sz w:val="24"/>
          <w:lang w:val="en-US"/>
        </w:rPr>
        <w:t xml:space="preserve"> Professional Activity (EPA). An EPA is a critical part of professional work that can be identified as </w:t>
      </w:r>
      <w:proofErr w:type="gramStart"/>
      <w:r w:rsidRPr="00B00D96">
        <w:rPr>
          <w:rFonts w:ascii="Arial" w:hAnsi="Arial" w:cs="Arial"/>
          <w:color w:val="000000" w:themeColor="text1"/>
          <w:sz w:val="24"/>
          <w:lang w:val="en-US"/>
        </w:rPr>
        <w:t>an</w:t>
      </w:r>
      <w:proofErr w:type="gramEnd"/>
      <w:r w:rsidRPr="00B00D96">
        <w:rPr>
          <w:rFonts w:ascii="Arial" w:hAnsi="Arial" w:cs="Arial"/>
          <w:color w:val="000000" w:themeColor="text1"/>
          <w:sz w:val="24"/>
          <w:lang w:val="en-US"/>
        </w:rPr>
        <w:t xml:space="preserve"> unit to be entrusted to a trainee once sufficient competence has been reached. This would indicate whether one could trust the individual to perform the job and not whether he is just competent to do it.</w:t>
      </w:r>
    </w:p>
    <w:p w14:paraId="07278031" w14:textId="33D6D1B2" w:rsidR="00383894" w:rsidRPr="00B00D96" w:rsidRDefault="00383894" w:rsidP="00B00D96">
      <w:pPr>
        <w:pStyle w:val="Listenabsatz"/>
        <w:numPr>
          <w:ilvl w:val="0"/>
          <w:numId w:val="29"/>
        </w:numPr>
        <w:spacing w:before="240" w:line="360" w:lineRule="auto"/>
        <w:rPr>
          <w:rFonts w:ascii="Arial" w:hAnsi="Arial" w:cs="Arial"/>
          <w:color w:val="000000" w:themeColor="text1"/>
          <w:sz w:val="24"/>
          <w:lang w:val="en-US"/>
        </w:rPr>
      </w:pPr>
      <w:r w:rsidRPr="00B00D96">
        <w:rPr>
          <w:rFonts w:ascii="Arial" w:hAnsi="Arial" w:cs="Arial"/>
          <w:color w:val="000000" w:themeColor="text1"/>
          <w:sz w:val="24"/>
          <w:lang w:val="en-US"/>
        </w:rPr>
        <w:t xml:space="preserve">At the end of level 5 the trainee can deal with straight forward and difficult cases to a satisfactory level and without the requirement for external input to </w:t>
      </w:r>
      <w:r w:rsidRPr="00B00D96">
        <w:rPr>
          <w:rFonts w:ascii="Arial" w:hAnsi="Arial" w:cs="Arial"/>
          <w:color w:val="000000" w:themeColor="text1"/>
          <w:sz w:val="24"/>
          <w:lang w:val="en-US"/>
        </w:rPr>
        <w:lastRenderedPageBreak/>
        <w:t>the level at which one would expect a consultant surgeon to function and is capable of instructing and supervising trainees. Has technical skills, has observed, can do with assistance and can do whole but may need assistance. The trainee is competent to do without assistance, including complications, but may need advice or help. The trainee can be trusted to carry out the procedure, independently, without assistance or need for advice (EPA).</w:t>
      </w:r>
    </w:p>
    <w:p w14:paraId="116D97A5" w14:textId="77777777" w:rsidR="00383894" w:rsidRPr="00DE79F2" w:rsidRDefault="00383894" w:rsidP="00383894">
      <w:pPr>
        <w:spacing w:before="240" w:line="360" w:lineRule="auto"/>
        <w:rPr>
          <w:rFonts w:ascii="Arial" w:hAnsi="Arial" w:cs="Arial"/>
          <w:color w:val="000000" w:themeColor="text1"/>
          <w:sz w:val="24"/>
          <w:lang w:val="en-US"/>
        </w:rPr>
      </w:pPr>
      <w:r w:rsidRPr="00DE79F2">
        <w:rPr>
          <w:rFonts w:ascii="Arial" w:hAnsi="Arial" w:cs="Arial"/>
          <w:color w:val="000000" w:themeColor="text1"/>
          <w:sz w:val="24"/>
          <w:lang w:val="en-US"/>
        </w:rPr>
        <w:t xml:space="preserve">One can conclude that, through the above detailed classification of competence levels is very useful during the process of (formative) training, when it comes to deciding when an applicant is eligible to sit an eventual specialist exit examination, it is the evaluation of the EPA`s which is essential. In this sense, the Eligibility Assessment Process is really the first part of the examination and that explains the suggestion that the 5th level of the technical skills competence should be included in a standardized Logbook Template for all trainees. </w:t>
      </w:r>
    </w:p>
    <w:p w14:paraId="345F3F21" w14:textId="77777777" w:rsidR="00383894" w:rsidRPr="00DE79F2" w:rsidRDefault="00383894" w:rsidP="00383894">
      <w:pPr>
        <w:spacing w:before="240" w:line="360" w:lineRule="auto"/>
        <w:rPr>
          <w:rFonts w:ascii="Arial" w:hAnsi="Arial" w:cs="Arial"/>
          <w:color w:val="000000" w:themeColor="text1"/>
          <w:sz w:val="24"/>
          <w:lang w:val="en-US"/>
        </w:rPr>
      </w:pPr>
      <w:r w:rsidRPr="00DE79F2">
        <w:rPr>
          <w:rFonts w:ascii="Arial" w:hAnsi="Arial" w:cs="Arial"/>
          <w:color w:val="000000" w:themeColor="text1"/>
          <w:sz w:val="24"/>
          <w:lang w:val="en-US"/>
        </w:rPr>
        <w:t>Thus EPA`s constitute both an expression competency (abilities possessed by trainee/applicants) and are also units of professional work.</w:t>
      </w:r>
    </w:p>
    <w:p w14:paraId="45059294" w14:textId="77777777" w:rsidR="00383894" w:rsidRPr="00DE79F2" w:rsidRDefault="00383894" w:rsidP="00383894">
      <w:pPr>
        <w:spacing w:before="240" w:line="360" w:lineRule="auto"/>
        <w:rPr>
          <w:rFonts w:ascii="Arial" w:hAnsi="Arial" w:cs="Arial"/>
          <w:color w:val="000000" w:themeColor="text1"/>
          <w:sz w:val="24"/>
          <w:lang w:val="en-US"/>
        </w:rPr>
      </w:pPr>
      <w:r w:rsidRPr="00DE79F2">
        <w:rPr>
          <w:rFonts w:ascii="Arial" w:hAnsi="Arial" w:cs="Arial"/>
          <w:color w:val="000000" w:themeColor="text1"/>
          <w:sz w:val="24"/>
          <w:lang w:val="en-US"/>
        </w:rPr>
        <w:t>Thus, the EPA is an integral part of the Logbook and is a comprehensive and holistic tool for Competency Based Assessment.</w:t>
      </w:r>
    </w:p>
    <w:p w14:paraId="01D51D73" w14:textId="77777777" w:rsidR="00383894" w:rsidRPr="00DE79F2" w:rsidRDefault="00383894" w:rsidP="00383894">
      <w:pPr>
        <w:spacing w:before="240" w:line="360" w:lineRule="auto"/>
        <w:rPr>
          <w:rFonts w:ascii="Arial" w:hAnsi="Arial" w:cs="Arial"/>
          <w:color w:val="000000" w:themeColor="text1"/>
          <w:sz w:val="24"/>
          <w:lang w:val="en-US"/>
        </w:rPr>
      </w:pPr>
      <w:r w:rsidRPr="00DE79F2">
        <w:rPr>
          <w:rFonts w:ascii="Arial" w:hAnsi="Arial" w:cs="Arial"/>
          <w:color w:val="000000" w:themeColor="text1"/>
          <w:sz w:val="24"/>
          <w:lang w:val="en-US"/>
        </w:rPr>
        <w:t>The purpose: it serves as a bridge between the Syllabus/Curriculum and the Eligibility Assessment to help fill the gap between competencies and clinical practice.</w:t>
      </w:r>
    </w:p>
    <w:p w14:paraId="67D7648B" w14:textId="77777777" w:rsidR="00383894" w:rsidRPr="00DE79F2" w:rsidRDefault="00383894" w:rsidP="00383894">
      <w:pPr>
        <w:spacing w:before="240" w:line="360" w:lineRule="auto"/>
        <w:rPr>
          <w:rFonts w:ascii="Arial" w:hAnsi="Arial" w:cs="Arial"/>
          <w:color w:val="000000" w:themeColor="text1"/>
          <w:sz w:val="24"/>
          <w:lang w:val="en-US"/>
        </w:rPr>
      </w:pPr>
      <w:r w:rsidRPr="00DE79F2">
        <w:rPr>
          <w:rFonts w:ascii="Arial" w:hAnsi="Arial" w:cs="Arial"/>
          <w:color w:val="000000" w:themeColor="text1"/>
          <w:sz w:val="24"/>
          <w:lang w:val="en-US"/>
        </w:rPr>
        <w:t>Because the emphasis and attitudes regarding the spectrum of competences and education within abdominal wall surgery varies significantly because individual states, one cannot expect all applicants to have attained EPA competency in each and every item listed in the EPA units. The Eligibility Committee applies the correct degree of flexibility allowing for equivalence of some procedures. The EPA`s which are considered as essential and those which are considered as desirable but not essential, are clearly indicated in the Logbook Template.</w:t>
      </w:r>
    </w:p>
    <w:p w14:paraId="47F94617" w14:textId="77777777" w:rsidR="009F0FE2" w:rsidRDefault="00383894" w:rsidP="009F0FE2">
      <w:pPr>
        <w:spacing w:before="240" w:line="360" w:lineRule="auto"/>
        <w:rPr>
          <w:rFonts w:ascii="Arial" w:hAnsi="Arial" w:cs="Arial"/>
          <w:color w:val="000000" w:themeColor="text1"/>
          <w:sz w:val="24"/>
          <w:lang w:val="en-US"/>
        </w:rPr>
      </w:pPr>
      <w:r w:rsidRPr="00DE79F2">
        <w:rPr>
          <w:rFonts w:ascii="Arial" w:hAnsi="Arial" w:cs="Arial"/>
          <w:color w:val="000000" w:themeColor="text1"/>
          <w:sz w:val="24"/>
          <w:lang w:val="en-US"/>
        </w:rPr>
        <w:t>The training program should be planned to maintain an ongoing scholarly activity including:</w:t>
      </w:r>
    </w:p>
    <w:p w14:paraId="32542AB8" w14:textId="77777777" w:rsidR="009F0FE2" w:rsidRPr="009F0FE2" w:rsidRDefault="00383894" w:rsidP="009F0FE2">
      <w:pPr>
        <w:pStyle w:val="Listenabsatz"/>
        <w:numPr>
          <w:ilvl w:val="0"/>
          <w:numId w:val="32"/>
        </w:numPr>
        <w:spacing w:before="240" w:line="360" w:lineRule="auto"/>
        <w:rPr>
          <w:rFonts w:ascii="Arial" w:hAnsi="Arial" w:cs="Arial"/>
          <w:color w:val="000000" w:themeColor="text1"/>
          <w:sz w:val="24"/>
          <w:lang w:val="en-US"/>
        </w:rPr>
      </w:pPr>
      <w:r w:rsidRPr="009F0FE2">
        <w:rPr>
          <w:rFonts w:ascii="Arial" w:hAnsi="Arial" w:cs="Arial"/>
          <w:color w:val="000000" w:themeColor="text1"/>
          <w:sz w:val="24"/>
          <w:lang w:val="en-US"/>
        </w:rPr>
        <w:lastRenderedPageBreak/>
        <w:t>Weekly clinical discussions and round</w:t>
      </w:r>
      <w:r w:rsidR="009F0FE2" w:rsidRPr="009F0FE2">
        <w:rPr>
          <w:rFonts w:ascii="Arial" w:hAnsi="Arial" w:cs="Arial"/>
          <w:color w:val="000000" w:themeColor="text1"/>
          <w:sz w:val="24"/>
          <w:lang w:val="en-US"/>
        </w:rPr>
        <w:t>s</w:t>
      </w:r>
    </w:p>
    <w:p w14:paraId="4F84AAD4" w14:textId="77777777" w:rsidR="009F0FE2" w:rsidRPr="009F0FE2" w:rsidRDefault="00383894" w:rsidP="009F0FE2">
      <w:pPr>
        <w:pStyle w:val="Listenabsatz"/>
        <w:numPr>
          <w:ilvl w:val="0"/>
          <w:numId w:val="32"/>
        </w:numPr>
        <w:spacing w:before="240" w:line="360" w:lineRule="auto"/>
        <w:rPr>
          <w:rFonts w:ascii="Arial" w:hAnsi="Arial" w:cs="Arial"/>
          <w:color w:val="000000" w:themeColor="text1"/>
          <w:sz w:val="24"/>
          <w:lang w:val="en-US"/>
        </w:rPr>
      </w:pPr>
      <w:r w:rsidRPr="009F0FE2">
        <w:rPr>
          <w:rFonts w:ascii="Arial" w:hAnsi="Arial" w:cs="Arial"/>
          <w:color w:val="000000" w:themeColor="text1"/>
          <w:sz w:val="24"/>
          <w:lang w:val="en-US"/>
        </w:rPr>
        <w:t>Regular teaching program</w:t>
      </w:r>
    </w:p>
    <w:p w14:paraId="3EFE5656" w14:textId="77777777" w:rsidR="009F0FE2" w:rsidRPr="009F0FE2" w:rsidRDefault="00383894" w:rsidP="009F0FE2">
      <w:pPr>
        <w:pStyle w:val="Listenabsatz"/>
        <w:numPr>
          <w:ilvl w:val="0"/>
          <w:numId w:val="32"/>
        </w:numPr>
        <w:spacing w:before="240" w:line="360" w:lineRule="auto"/>
        <w:rPr>
          <w:rFonts w:ascii="Arial" w:hAnsi="Arial" w:cs="Arial"/>
          <w:color w:val="000000" w:themeColor="text1"/>
          <w:sz w:val="24"/>
          <w:lang w:val="en-US"/>
        </w:rPr>
      </w:pPr>
      <w:r w:rsidRPr="009F0FE2">
        <w:rPr>
          <w:rFonts w:ascii="Arial" w:hAnsi="Arial" w:cs="Arial"/>
          <w:color w:val="000000" w:themeColor="text1"/>
          <w:sz w:val="24"/>
          <w:lang w:val="en-US"/>
        </w:rPr>
        <w:t>Regular journal clubs</w:t>
      </w:r>
    </w:p>
    <w:p w14:paraId="6D42F97D" w14:textId="77777777" w:rsidR="009F0FE2" w:rsidRPr="009F0FE2" w:rsidRDefault="00383894" w:rsidP="009F0FE2">
      <w:pPr>
        <w:pStyle w:val="Listenabsatz"/>
        <w:numPr>
          <w:ilvl w:val="0"/>
          <w:numId w:val="32"/>
        </w:numPr>
        <w:spacing w:before="240" w:line="360" w:lineRule="auto"/>
        <w:rPr>
          <w:rFonts w:ascii="Arial" w:hAnsi="Arial" w:cs="Arial"/>
          <w:color w:val="000000" w:themeColor="text1"/>
          <w:sz w:val="24"/>
          <w:lang w:val="en-US"/>
        </w:rPr>
      </w:pPr>
      <w:r w:rsidRPr="009F0FE2">
        <w:rPr>
          <w:rFonts w:ascii="Arial" w:hAnsi="Arial" w:cs="Arial"/>
          <w:color w:val="000000" w:themeColor="text1"/>
          <w:sz w:val="24"/>
          <w:lang w:val="en-US"/>
        </w:rPr>
        <w:t>Regular clinical and experimental research conferences</w:t>
      </w:r>
    </w:p>
    <w:p w14:paraId="27EB5420" w14:textId="2B761CFE" w:rsidR="00383894" w:rsidRPr="009F0FE2" w:rsidRDefault="00383894" w:rsidP="009F0FE2">
      <w:pPr>
        <w:pStyle w:val="Listenabsatz"/>
        <w:numPr>
          <w:ilvl w:val="0"/>
          <w:numId w:val="32"/>
        </w:numPr>
        <w:spacing w:before="240" w:line="360" w:lineRule="auto"/>
        <w:rPr>
          <w:rFonts w:ascii="Arial" w:hAnsi="Arial" w:cs="Arial"/>
          <w:color w:val="000000" w:themeColor="text1"/>
          <w:sz w:val="24"/>
          <w:lang w:val="en-US"/>
        </w:rPr>
      </w:pPr>
      <w:r w:rsidRPr="009F0FE2">
        <w:rPr>
          <w:rFonts w:ascii="Arial" w:hAnsi="Arial" w:cs="Arial"/>
          <w:color w:val="000000" w:themeColor="text1"/>
          <w:sz w:val="24"/>
          <w:lang w:val="en-US"/>
        </w:rPr>
        <w:t>Discussions of morbidity and mortality</w:t>
      </w:r>
    </w:p>
    <w:p w14:paraId="0A071922" w14:textId="77777777" w:rsidR="00383894" w:rsidRPr="00DE79F2" w:rsidRDefault="00383894" w:rsidP="00383894">
      <w:pPr>
        <w:spacing w:before="240" w:line="360" w:lineRule="auto"/>
        <w:rPr>
          <w:rFonts w:ascii="Arial" w:hAnsi="Arial" w:cs="Arial"/>
          <w:color w:val="000000" w:themeColor="text1"/>
          <w:sz w:val="24"/>
          <w:lang w:val="en-US"/>
        </w:rPr>
      </w:pPr>
      <w:r w:rsidRPr="00DE79F2">
        <w:rPr>
          <w:rFonts w:ascii="Arial" w:hAnsi="Arial" w:cs="Arial"/>
          <w:color w:val="000000" w:themeColor="text1"/>
          <w:sz w:val="24"/>
          <w:lang w:val="en-US"/>
        </w:rPr>
        <w:t>There must be protected time for study and tuition. Trainees should be encouraged and are expected to develop an understanding of research methodology. All trainees are expected to be able to assess published work. In academic programs, the opportunity for clinical and/or basic research should be available to the trainee with appropriate faculty supervision. An appropriately qualified person should supervise specific research projects, if applicable. There should be a protected period of time within a 2-year program where a trainee can participate in a specific research project.</w:t>
      </w:r>
    </w:p>
    <w:p w14:paraId="4D5BE818" w14:textId="77777777" w:rsidR="00383894" w:rsidRPr="00DE79F2" w:rsidRDefault="00383894" w:rsidP="00383894">
      <w:pPr>
        <w:spacing w:before="240" w:line="360" w:lineRule="auto"/>
        <w:rPr>
          <w:rFonts w:ascii="Arial" w:hAnsi="Arial" w:cs="Arial"/>
          <w:color w:val="000000" w:themeColor="text1"/>
          <w:sz w:val="24"/>
          <w:lang w:val="en-US"/>
        </w:rPr>
      </w:pPr>
      <w:r w:rsidRPr="00DE79F2">
        <w:rPr>
          <w:rFonts w:ascii="Arial" w:hAnsi="Arial" w:cs="Arial"/>
          <w:color w:val="000000" w:themeColor="text1"/>
          <w:sz w:val="24"/>
          <w:lang w:val="en-US"/>
        </w:rPr>
        <w:t>It is recommended that trainees attend at least the meetings of the national Abdominal Wall Surgery Society. If possible, trainees should participate in the meetings organized by the European Hernia Society (EHS). During their training, they should also attend scientific meetings and hands-on courses.</w:t>
      </w:r>
    </w:p>
    <w:p w14:paraId="59E3CA24" w14:textId="77777777" w:rsidR="00383894" w:rsidRDefault="00383894" w:rsidP="00383894">
      <w:pPr>
        <w:spacing w:before="240" w:line="360" w:lineRule="auto"/>
        <w:rPr>
          <w:rFonts w:ascii="Arial" w:hAnsi="Arial" w:cs="Arial"/>
          <w:color w:val="000000" w:themeColor="text1"/>
          <w:sz w:val="24"/>
          <w:lang w:val="en-US"/>
        </w:rPr>
      </w:pPr>
      <w:r w:rsidRPr="00DE79F2">
        <w:rPr>
          <w:rFonts w:ascii="Arial" w:hAnsi="Arial" w:cs="Arial"/>
          <w:color w:val="000000" w:themeColor="text1"/>
          <w:sz w:val="24"/>
          <w:lang w:val="en-US"/>
        </w:rPr>
        <w:t>National bodies should note the existence of the European Board of Surgical Qualification (EBSQ) examination. However, this does not constitute a license to practice abdominal wall surgery in any European country, which is the responsibility of the National Authority. The EBSQ examination may be a useful tool which could be adopted by countries that do not have board certification examination arrangements in place.</w:t>
      </w:r>
    </w:p>
    <w:bookmarkEnd w:id="8"/>
    <w:p w14:paraId="5C0C23F0" w14:textId="77777777" w:rsidR="002953FD" w:rsidRDefault="002953FD" w:rsidP="006E19AE">
      <w:pPr>
        <w:spacing w:before="240" w:line="360" w:lineRule="auto"/>
        <w:rPr>
          <w:rFonts w:ascii="Arial" w:hAnsi="Arial" w:cs="Arial"/>
          <w:b/>
          <w:bCs/>
          <w:sz w:val="24"/>
          <w:lang w:val="en-US"/>
        </w:rPr>
      </w:pPr>
    </w:p>
    <w:p w14:paraId="187C8748" w14:textId="77777777" w:rsidR="005963E9" w:rsidRDefault="005963E9" w:rsidP="006E19AE">
      <w:pPr>
        <w:spacing w:before="240" w:line="360" w:lineRule="auto"/>
        <w:rPr>
          <w:rFonts w:ascii="Arial" w:hAnsi="Arial" w:cs="Arial"/>
          <w:b/>
          <w:bCs/>
          <w:sz w:val="24"/>
          <w:lang w:val="en-US"/>
        </w:rPr>
      </w:pPr>
    </w:p>
    <w:p w14:paraId="27CACA21" w14:textId="32699B6E" w:rsidR="006E19AE" w:rsidRPr="00124A0B" w:rsidRDefault="009F0FE2" w:rsidP="006E19AE">
      <w:pPr>
        <w:spacing w:before="240" w:line="360" w:lineRule="auto"/>
        <w:rPr>
          <w:rFonts w:ascii="Arial" w:hAnsi="Arial" w:cs="Arial"/>
          <w:b/>
          <w:sz w:val="24"/>
          <w:lang w:val="en-US"/>
        </w:rPr>
      </w:pPr>
      <w:r w:rsidRPr="009F0FE2">
        <w:rPr>
          <w:rFonts w:ascii="Arial" w:hAnsi="Arial" w:cs="Arial"/>
          <w:b/>
          <w:bCs/>
          <w:sz w:val="24"/>
          <w:lang w:val="en-US"/>
        </w:rPr>
        <w:t>e</w:t>
      </w:r>
      <w:r w:rsidR="006E19AE" w:rsidRPr="009F0FE2">
        <w:rPr>
          <w:rFonts w:ascii="Arial" w:hAnsi="Arial" w:cs="Arial"/>
          <w:b/>
          <w:bCs/>
          <w:sz w:val="24"/>
          <w:lang w:val="en-US"/>
        </w:rPr>
        <w:t>.</w:t>
      </w:r>
      <w:r w:rsidR="006E19AE">
        <w:rPr>
          <w:rFonts w:ascii="Arial" w:hAnsi="Arial" w:cs="Arial"/>
          <w:sz w:val="24"/>
          <w:lang w:val="en-US"/>
        </w:rPr>
        <w:t xml:space="preserve"> </w:t>
      </w:r>
      <w:r w:rsidR="00C47C16">
        <w:rPr>
          <w:rFonts w:ascii="Arial" w:hAnsi="Arial" w:cs="Arial"/>
          <w:sz w:val="24"/>
          <w:lang w:val="en-US"/>
        </w:rPr>
        <w:tab/>
      </w:r>
      <w:r w:rsidR="006E19AE" w:rsidRPr="00124A0B">
        <w:rPr>
          <w:rFonts w:ascii="Arial" w:hAnsi="Arial" w:cs="Arial"/>
          <w:b/>
          <w:sz w:val="24"/>
          <w:lang w:val="en-US"/>
        </w:rPr>
        <w:t>Abdominal Wall Surgery Syllabus</w:t>
      </w:r>
    </w:p>
    <w:p w14:paraId="29B91FF8" w14:textId="5E1EBFF4" w:rsidR="006E19AE" w:rsidRPr="00124A0B" w:rsidRDefault="006E19AE" w:rsidP="006E19AE">
      <w:pPr>
        <w:spacing w:before="240" w:line="360" w:lineRule="auto"/>
        <w:rPr>
          <w:rFonts w:ascii="Arial" w:hAnsi="Arial" w:cs="Arial"/>
          <w:sz w:val="24"/>
          <w:lang w:val="en-US"/>
        </w:rPr>
      </w:pPr>
      <w:bookmarkStart w:id="9" w:name="_Hlk223618557"/>
      <w:r>
        <w:rPr>
          <w:rFonts w:ascii="Arial" w:hAnsi="Arial" w:cs="Arial"/>
          <w:sz w:val="24"/>
          <w:lang w:val="en-US"/>
        </w:rPr>
        <w:t>A syllabus is a detailed outline of a specific course within the curriculum.</w:t>
      </w:r>
      <w:r>
        <w:rPr>
          <w:rFonts w:ascii="Arial" w:hAnsi="Arial" w:cs="Arial"/>
          <w:sz w:val="24"/>
          <w:lang w:val="en-US"/>
        </w:rPr>
        <w:br/>
      </w:r>
      <w:r w:rsidRPr="00124A0B">
        <w:rPr>
          <w:rFonts w:ascii="Arial" w:hAnsi="Arial" w:cs="Arial"/>
          <w:sz w:val="24"/>
          <w:lang w:val="en-US"/>
        </w:rPr>
        <w:t xml:space="preserve">The abdominal wall surgery (AWS) syllabus comprehensively describes “knowledge” and “knowledge and skills” (= basis for an individual “logbook”) mandatory for the </w:t>
      </w:r>
      <w:r w:rsidRPr="00124A0B">
        <w:rPr>
          <w:rFonts w:ascii="Arial" w:hAnsi="Arial" w:cs="Arial"/>
          <w:sz w:val="24"/>
          <w:lang w:val="en-US"/>
        </w:rPr>
        <w:lastRenderedPageBreak/>
        <w:t xml:space="preserve">qualification as </w:t>
      </w:r>
      <w:r>
        <w:rPr>
          <w:rFonts w:ascii="Arial" w:hAnsi="Arial" w:cs="Arial"/>
          <w:sz w:val="24"/>
          <w:lang w:val="en-US"/>
        </w:rPr>
        <w:t>Fellow European Board of Surgery in Abdominal Wall Surgery (</w:t>
      </w:r>
      <w:r w:rsidRPr="00124A0B">
        <w:rPr>
          <w:rFonts w:ascii="Arial" w:hAnsi="Arial" w:cs="Arial"/>
          <w:sz w:val="24"/>
          <w:lang w:val="en-US"/>
        </w:rPr>
        <w:t>FEBS/AWS</w:t>
      </w:r>
      <w:r>
        <w:rPr>
          <w:rFonts w:ascii="Arial" w:hAnsi="Arial" w:cs="Arial"/>
          <w:sz w:val="24"/>
          <w:lang w:val="en-US"/>
        </w:rPr>
        <w:t>)</w:t>
      </w:r>
      <w:r w:rsidRPr="00124A0B">
        <w:rPr>
          <w:rFonts w:ascii="Arial" w:hAnsi="Arial" w:cs="Arial"/>
          <w:sz w:val="24"/>
          <w:lang w:val="en-US"/>
        </w:rPr>
        <w:t xml:space="preserve">. </w:t>
      </w:r>
      <w:bookmarkEnd w:id="9"/>
      <w:r w:rsidRPr="00124A0B">
        <w:rPr>
          <w:rFonts w:ascii="Arial" w:hAnsi="Arial" w:cs="Arial"/>
          <w:sz w:val="24"/>
          <w:lang w:val="en-US"/>
        </w:rPr>
        <w:br/>
        <w:t>The syllabus is at this time not a complete curriculum that gives a structured educational plan but provides a crude orientation and a framework around which preparation for the qualification as FEBS/AWS can be structured.</w:t>
      </w:r>
      <w:r w:rsidRPr="00124A0B">
        <w:rPr>
          <w:rFonts w:ascii="Arial" w:hAnsi="Arial" w:cs="Arial"/>
          <w:sz w:val="24"/>
          <w:lang w:val="en-US"/>
        </w:rPr>
        <w:br/>
        <w:t>The syllabus should not be viewed as static but will be continuously revised and updated by the members of the committee.</w:t>
      </w:r>
      <w:r w:rsidRPr="00124A0B">
        <w:rPr>
          <w:rFonts w:ascii="Arial" w:hAnsi="Arial" w:cs="Arial"/>
          <w:sz w:val="24"/>
          <w:lang w:val="en-US"/>
        </w:rPr>
        <w:br/>
        <w:t>It should be pointed out that research and changes in medicine may lead to significant changes in theory and clinical practice and accordingly will influence the content of the syllabus. New topics will be introduced and obsolete topics may be deleted.</w:t>
      </w:r>
      <w:r w:rsidRPr="00124A0B">
        <w:rPr>
          <w:rFonts w:ascii="Arial" w:hAnsi="Arial" w:cs="Arial"/>
          <w:sz w:val="24"/>
          <w:lang w:val="en-US"/>
        </w:rPr>
        <w:br/>
        <w:t>The candidates are expected to update their level according to the recent surgical practice and scientific literature.</w:t>
      </w:r>
      <w:r w:rsidRPr="00124A0B">
        <w:rPr>
          <w:rFonts w:ascii="Arial" w:hAnsi="Arial" w:cs="Arial"/>
          <w:sz w:val="24"/>
          <w:lang w:val="en-US"/>
        </w:rPr>
        <w:br/>
        <w:t>To achieve the FEBS/AWS qualification, evidence of “knowledge” has to be documented and provided for eligibility and must be assessed by examination.</w:t>
      </w:r>
      <w:r w:rsidRPr="00124A0B">
        <w:rPr>
          <w:rFonts w:ascii="Arial" w:hAnsi="Arial" w:cs="Arial"/>
          <w:sz w:val="24"/>
          <w:lang w:val="en-US"/>
        </w:rPr>
        <w:br/>
        <w:t>“Knowledge and skills” must be documented and evidence provided in the logbook for eligibility and may have to be additionally assessed by examination.</w:t>
      </w:r>
      <w:r w:rsidRPr="00124A0B">
        <w:rPr>
          <w:rFonts w:ascii="Arial" w:hAnsi="Arial" w:cs="Arial"/>
          <w:sz w:val="24"/>
          <w:lang w:val="en-US"/>
        </w:rPr>
        <w:br/>
        <w:t>For practical reasons the individual logbooks are scrutinized in the eligibility process, taking into consideration the various national requirements and local situations.</w:t>
      </w:r>
      <w:r w:rsidRPr="00124A0B">
        <w:rPr>
          <w:rFonts w:ascii="Arial" w:hAnsi="Arial" w:cs="Arial"/>
          <w:sz w:val="24"/>
          <w:lang w:val="en-US"/>
        </w:rPr>
        <w:br/>
        <w:t>The abdominal wall surgeon is an expert in performing various surgical interventions in the abdominal wall through open and laparo-endoscopic access.</w:t>
      </w:r>
      <w:r w:rsidRPr="00124A0B">
        <w:rPr>
          <w:rFonts w:ascii="Arial" w:hAnsi="Arial" w:cs="Arial"/>
          <w:sz w:val="24"/>
          <w:lang w:val="en-US"/>
        </w:rPr>
        <w:br/>
        <w:t>Due to the wide range of indications and procedures encompassed in this field, it is essential for the AWS specialist to participate in continuing medical education and technological training. Besides preoperative work-up and selection of patients, the successful AWS surgeon is strongly dependent on safely and optimally placed open or laparo-endoscopic access to the operative field.</w:t>
      </w:r>
      <w:r w:rsidRPr="00124A0B">
        <w:rPr>
          <w:rFonts w:ascii="Arial" w:hAnsi="Arial" w:cs="Arial"/>
          <w:sz w:val="24"/>
          <w:lang w:val="en-US"/>
        </w:rPr>
        <w:br/>
        <w:t>In the major field of hernia surgery, it is important to have knowledge of the basic anatomy and physiology of the abdominal wall, basic concepts related to the process of healing when a mesh is implanted, preoperative management of patients and indication for surgery and knowledge of mesh types (biologic, biosynthetic, synthetic), as well as of fixation devices (biologic and synthetic glues, absorbable and non-absorbable tackers).</w:t>
      </w:r>
      <w:r w:rsidRPr="00124A0B">
        <w:rPr>
          <w:rFonts w:ascii="Arial" w:hAnsi="Arial" w:cs="Arial"/>
          <w:sz w:val="24"/>
          <w:lang w:val="en-US"/>
        </w:rPr>
        <w:br/>
      </w:r>
      <w:r w:rsidRPr="00124A0B">
        <w:rPr>
          <w:rFonts w:ascii="Arial" w:hAnsi="Arial" w:cs="Arial"/>
          <w:sz w:val="24"/>
          <w:lang w:val="en-US"/>
        </w:rPr>
        <w:lastRenderedPageBreak/>
        <w:t xml:space="preserve">The abdominal wall surgeon and the team must be trained in managing intraoperative bleeding situations and in rapid conversion to open surgery. Basic training facilities (black box, </w:t>
      </w:r>
      <w:proofErr w:type="spellStart"/>
      <w:r w:rsidRPr="00124A0B">
        <w:rPr>
          <w:rFonts w:ascii="Arial" w:hAnsi="Arial" w:cs="Arial"/>
          <w:sz w:val="24"/>
          <w:lang w:val="en-US"/>
        </w:rPr>
        <w:t>Pelvi</w:t>
      </w:r>
      <w:proofErr w:type="spellEnd"/>
      <w:r w:rsidRPr="00124A0B">
        <w:rPr>
          <w:rFonts w:ascii="Arial" w:hAnsi="Arial" w:cs="Arial"/>
          <w:sz w:val="24"/>
          <w:lang w:val="en-US"/>
        </w:rPr>
        <w:t>-Trainer) must be accessible in specialized AWS units/departments.</w:t>
      </w:r>
      <w:r w:rsidRPr="00124A0B">
        <w:rPr>
          <w:rFonts w:ascii="Arial" w:hAnsi="Arial" w:cs="Arial"/>
          <w:sz w:val="24"/>
          <w:lang w:val="en-US"/>
        </w:rPr>
        <w:br/>
        <w:t>Video documentation of AWS procedures is an essential prerequisite for training, certification and quality control in surgical units performing AWS operations.</w:t>
      </w:r>
      <w:r w:rsidRPr="00124A0B">
        <w:rPr>
          <w:rFonts w:ascii="Arial" w:hAnsi="Arial" w:cs="Arial"/>
          <w:sz w:val="24"/>
          <w:lang w:val="en-US"/>
        </w:rPr>
        <w:br/>
        <w:t xml:space="preserve">Eligibility for AWS centers </w:t>
      </w:r>
      <w:r w:rsidR="00EF35A7" w:rsidRPr="00124A0B">
        <w:rPr>
          <w:rFonts w:ascii="Arial" w:hAnsi="Arial" w:cs="Arial"/>
          <w:sz w:val="24"/>
          <w:lang w:val="en-US"/>
        </w:rPr>
        <w:t>are</w:t>
      </w:r>
      <w:r w:rsidRPr="00124A0B">
        <w:rPr>
          <w:rFonts w:ascii="Arial" w:hAnsi="Arial" w:cs="Arial"/>
          <w:sz w:val="24"/>
          <w:lang w:val="en-US"/>
        </w:rPr>
        <w:t xml:space="preserve"> usually defined by national surgical societies on the basis of the number of procedures carried out per year, number of specialist surgeons, adequate documentation, education and quality control.</w:t>
      </w:r>
    </w:p>
    <w:p w14:paraId="3E0C279D" w14:textId="77777777" w:rsidR="006E19AE" w:rsidRPr="00124A0B" w:rsidRDefault="006E19AE" w:rsidP="006E19AE">
      <w:pPr>
        <w:spacing w:before="240" w:line="360" w:lineRule="auto"/>
        <w:rPr>
          <w:rFonts w:ascii="Arial" w:hAnsi="Arial" w:cs="Arial"/>
          <w:sz w:val="24"/>
          <w:lang w:val="en-US"/>
        </w:rPr>
      </w:pPr>
    </w:p>
    <w:p w14:paraId="7358868D" w14:textId="1BAED3A2" w:rsidR="006E19AE" w:rsidRPr="00124A0B" w:rsidRDefault="009F0FE2" w:rsidP="006E19AE">
      <w:pPr>
        <w:spacing w:before="240" w:line="360" w:lineRule="auto"/>
        <w:rPr>
          <w:rFonts w:ascii="Arial" w:hAnsi="Arial" w:cs="Arial"/>
          <w:b/>
          <w:sz w:val="24"/>
          <w:lang w:val="en-US"/>
        </w:rPr>
      </w:pPr>
      <w:r>
        <w:rPr>
          <w:rFonts w:ascii="Arial" w:hAnsi="Arial" w:cs="Arial"/>
          <w:b/>
          <w:sz w:val="24"/>
          <w:lang w:val="en-US"/>
        </w:rPr>
        <w:t>f</w:t>
      </w:r>
      <w:r w:rsidR="006E19AE">
        <w:rPr>
          <w:rFonts w:ascii="Arial" w:hAnsi="Arial" w:cs="Arial"/>
          <w:b/>
          <w:sz w:val="24"/>
          <w:lang w:val="en-US"/>
        </w:rPr>
        <w:t xml:space="preserve">. </w:t>
      </w:r>
      <w:r w:rsidR="00C47C16">
        <w:rPr>
          <w:rFonts w:ascii="Arial" w:hAnsi="Arial" w:cs="Arial"/>
          <w:b/>
          <w:sz w:val="24"/>
          <w:lang w:val="en-US"/>
        </w:rPr>
        <w:tab/>
      </w:r>
      <w:r w:rsidR="006E19AE" w:rsidRPr="00124A0B">
        <w:rPr>
          <w:rFonts w:ascii="Arial" w:hAnsi="Arial" w:cs="Arial"/>
          <w:b/>
          <w:sz w:val="24"/>
          <w:lang w:val="en-US"/>
        </w:rPr>
        <w:t>Fellow European Board of Surgery in Abdominal Wall Surgery</w:t>
      </w:r>
    </w:p>
    <w:p w14:paraId="262ECB3B" w14:textId="5785633B" w:rsidR="006E19AE" w:rsidRPr="00124A0B" w:rsidRDefault="006E19AE" w:rsidP="006E19AE">
      <w:pPr>
        <w:spacing w:before="240" w:line="360" w:lineRule="auto"/>
        <w:rPr>
          <w:rFonts w:ascii="Arial" w:hAnsi="Arial" w:cs="Arial"/>
          <w:sz w:val="24"/>
          <w:lang w:val="en-US"/>
        </w:rPr>
      </w:pPr>
      <w:r w:rsidRPr="00124A0B">
        <w:rPr>
          <w:rFonts w:ascii="Arial" w:hAnsi="Arial" w:cs="Arial"/>
          <w:sz w:val="24"/>
          <w:lang w:val="en-US"/>
        </w:rPr>
        <w:t>To apply for certification as Fellow of the European Board of Surgery (FEBS) in the specialty of abdominal wall surgery (AWS) offered by the European Board of Surgery and the Division of AWS, a candidate has to undergo a two-step quality validation process: Eligibility (Part I) and Examination (Part II).</w:t>
      </w:r>
      <w:r w:rsidRPr="00124A0B">
        <w:rPr>
          <w:rFonts w:ascii="Arial" w:hAnsi="Arial" w:cs="Arial"/>
          <w:sz w:val="24"/>
          <w:lang w:val="en-US"/>
        </w:rPr>
        <w:br/>
        <w:t xml:space="preserve">A candidate who meets  the eligibility criteria and passes the examination will be qualified as: </w:t>
      </w:r>
      <w:r w:rsidRPr="00124A0B">
        <w:rPr>
          <w:rFonts w:ascii="Arial" w:hAnsi="Arial" w:cs="Arial"/>
          <w:i/>
          <w:iCs/>
          <w:sz w:val="24"/>
          <w:lang w:val="en-US"/>
        </w:rPr>
        <w:t>Fellow of the European Board of Surgery (FEBS) in Abdominal Wall Surgery</w:t>
      </w:r>
      <w:r w:rsidRPr="00124A0B">
        <w:rPr>
          <w:rFonts w:ascii="Arial" w:hAnsi="Arial" w:cs="Arial"/>
          <w:sz w:val="24"/>
          <w:lang w:val="en-US"/>
        </w:rPr>
        <w:t>.</w:t>
      </w:r>
      <w:r w:rsidRPr="00124A0B">
        <w:rPr>
          <w:rFonts w:ascii="Arial" w:hAnsi="Arial" w:cs="Arial"/>
          <w:sz w:val="24"/>
          <w:lang w:val="en-US"/>
        </w:rPr>
        <w:br/>
        <w:t>The Fellowship of the UEMS is a significant high-level indication of professional competence and excellence. It basically reflects the ongoing important European standardization, harmonization and quality assurance process in medicine.</w:t>
      </w:r>
      <w:r w:rsidRPr="00124A0B">
        <w:rPr>
          <w:rFonts w:ascii="Arial" w:hAnsi="Arial" w:cs="Arial"/>
          <w:sz w:val="24"/>
          <w:lang w:val="en-US"/>
        </w:rPr>
        <w:br/>
        <w:t>At present, the fellowship in itself has no automatic legal recognition in the European Union or any other country. Individual recognition of qualifications by the national authorities is supported by the EBSQ committee and the number of countries officially adopting the Board Examination is continuously rising. The future perspective of this European diploma is to be seen in unanimous legalization within the ongoing project of the European harmonization process of medical education.</w:t>
      </w:r>
      <w:r w:rsidRPr="00124A0B">
        <w:rPr>
          <w:rFonts w:ascii="Arial" w:hAnsi="Arial" w:cs="Arial"/>
          <w:sz w:val="24"/>
          <w:lang w:val="en-US"/>
        </w:rPr>
        <w:br/>
        <w:t>The title does not in itself imply an automatic right to independent practice, nor does it automatically enhance participation in national social security systems of the European Union.</w:t>
      </w:r>
      <w:r w:rsidRPr="00124A0B">
        <w:rPr>
          <w:rFonts w:ascii="Arial" w:hAnsi="Arial" w:cs="Arial"/>
          <w:sz w:val="24"/>
          <w:lang w:val="en-US"/>
        </w:rPr>
        <w:br/>
      </w:r>
      <w:bookmarkStart w:id="10" w:name="_Hlk223619073"/>
      <w:r w:rsidRPr="00124A0B">
        <w:rPr>
          <w:rFonts w:ascii="Arial" w:hAnsi="Arial" w:cs="Arial"/>
          <w:sz w:val="24"/>
          <w:lang w:val="en-US"/>
        </w:rPr>
        <w:t xml:space="preserve">The candidate for the EBSQ title in AWS should be a future opinion leader in </w:t>
      </w:r>
      <w:r w:rsidRPr="00124A0B">
        <w:rPr>
          <w:rFonts w:ascii="Arial" w:hAnsi="Arial" w:cs="Arial"/>
          <w:sz w:val="24"/>
          <w:lang w:val="en-US"/>
        </w:rPr>
        <w:lastRenderedPageBreak/>
        <w:t>abdominal wall surgery</w:t>
      </w:r>
      <w:r w:rsidR="00777DDF">
        <w:rPr>
          <w:rFonts w:ascii="Arial" w:hAnsi="Arial" w:cs="Arial"/>
          <w:sz w:val="24"/>
          <w:lang w:val="en-US"/>
        </w:rPr>
        <w:t>, but should also be aware about their own safety and health while performing their job.</w:t>
      </w:r>
      <w:bookmarkEnd w:id="10"/>
      <w:r>
        <w:rPr>
          <w:rFonts w:ascii="Arial" w:hAnsi="Arial" w:cs="Arial"/>
          <w:sz w:val="24"/>
          <w:lang w:val="en-US"/>
        </w:rPr>
        <w:br/>
      </w:r>
    </w:p>
    <w:p w14:paraId="7B33D9CF" w14:textId="77777777" w:rsidR="009F0FE2" w:rsidRDefault="009F0FE2" w:rsidP="006E19AE">
      <w:pPr>
        <w:spacing w:before="240" w:line="360" w:lineRule="auto"/>
        <w:rPr>
          <w:rFonts w:ascii="Arial" w:hAnsi="Arial" w:cs="Arial"/>
          <w:b/>
          <w:sz w:val="24"/>
          <w:lang w:val="en-US"/>
        </w:rPr>
      </w:pPr>
    </w:p>
    <w:p w14:paraId="3D5785D4" w14:textId="77777777" w:rsidR="00777DDF" w:rsidRDefault="00777DDF" w:rsidP="006E19AE">
      <w:pPr>
        <w:spacing w:before="240" w:line="360" w:lineRule="auto"/>
        <w:rPr>
          <w:rFonts w:ascii="Arial" w:hAnsi="Arial" w:cs="Arial"/>
          <w:b/>
          <w:sz w:val="24"/>
          <w:lang w:val="en-US"/>
        </w:rPr>
      </w:pPr>
    </w:p>
    <w:p w14:paraId="7F616970" w14:textId="333CC4D2" w:rsidR="006E19AE" w:rsidRPr="00124A0B" w:rsidRDefault="009F0FE2" w:rsidP="006E19AE">
      <w:pPr>
        <w:spacing w:before="240" w:line="360" w:lineRule="auto"/>
        <w:rPr>
          <w:rFonts w:ascii="Arial" w:hAnsi="Arial" w:cs="Arial"/>
          <w:b/>
          <w:sz w:val="24"/>
          <w:lang w:val="en-US"/>
        </w:rPr>
      </w:pPr>
      <w:r>
        <w:rPr>
          <w:rFonts w:ascii="Arial" w:hAnsi="Arial" w:cs="Arial"/>
          <w:b/>
          <w:sz w:val="24"/>
          <w:lang w:val="en-US"/>
        </w:rPr>
        <w:t>g</w:t>
      </w:r>
      <w:r w:rsidR="006E19AE">
        <w:rPr>
          <w:rFonts w:ascii="Arial" w:hAnsi="Arial" w:cs="Arial"/>
          <w:b/>
          <w:sz w:val="24"/>
          <w:lang w:val="en-US"/>
        </w:rPr>
        <w:t xml:space="preserve">. </w:t>
      </w:r>
      <w:r w:rsidR="00C47C16">
        <w:rPr>
          <w:rFonts w:ascii="Arial" w:hAnsi="Arial" w:cs="Arial"/>
          <w:b/>
          <w:sz w:val="24"/>
          <w:lang w:val="en-US"/>
        </w:rPr>
        <w:tab/>
      </w:r>
      <w:r w:rsidR="006E19AE" w:rsidRPr="00124A0B">
        <w:rPr>
          <w:rFonts w:ascii="Arial" w:hAnsi="Arial" w:cs="Arial"/>
          <w:b/>
          <w:sz w:val="24"/>
          <w:lang w:val="en-US"/>
        </w:rPr>
        <w:t>Eligibility Assessment</w:t>
      </w:r>
    </w:p>
    <w:p w14:paraId="268B8BBF" w14:textId="7155FA99" w:rsidR="006E19AE" w:rsidRPr="00124A0B" w:rsidRDefault="006E19AE" w:rsidP="006E19AE">
      <w:pPr>
        <w:spacing w:before="240" w:line="360" w:lineRule="auto"/>
        <w:rPr>
          <w:rFonts w:ascii="Arial" w:hAnsi="Arial" w:cs="Arial"/>
          <w:sz w:val="24"/>
          <w:lang w:val="en-US"/>
        </w:rPr>
      </w:pPr>
      <w:bookmarkStart w:id="11" w:name="_Hlk223619574"/>
      <w:r w:rsidRPr="00124A0B">
        <w:rPr>
          <w:rFonts w:ascii="Arial" w:hAnsi="Arial" w:cs="Arial"/>
          <w:sz w:val="24"/>
          <w:lang w:val="en-US"/>
        </w:rPr>
        <w:t xml:space="preserve">Eligibility of an application will only be reviewed by </w:t>
      </w:r>
      <w:r>
        <w:rPr>
          <w:rFonts w:ascii="Arial" w:hAnsi="Arial" w:cs="Arial"/>
          <w:sz w:val="24"/>
          <w:lang w:val="en-US"/>
        </w:rPr>
        <w:t xml:space="preserve">an Eligibility Committee </w:t>
      </w:r>
      <w:r w:rsidRPr="00124A0B">
        <w:rPr>
          <w:rFonts w:ascii="Arial" w:hAnsi="Arial" w:cs="Arial"/>
          <w:sz w:val="24"/>
          <w:lang w:val="en-US"/>
        </w:rPr>
        <w:t>once all required documents are provided and the eligibility fee has been paid. Once these conditions are met, applications are processed on a first-come, first-served principle. Incomplete applications or unpaid fees will result in delayed evaluation of a candidate’s application.</w:t>
      </w:r>
      <w:bookmarkEnd w:id="11"/>
      <w:r w:rsidRPr="00124A0B">
        <w:rPr>
          <w:rFonts w:ascii="Arial" w:hAnsi="Arial" w:cs="Arial"/>
          <w:sz w:val="24"/>
          <w:lang w:val="en-US"/>
        </w:rPr>
        <w:br/>
        <w:t>Please read the instructions carefully and submit all required documents to support your application.</w:t>
      </w:r>
      <w:r w:rsidRPr="00124A0B">
        <w:rPr>
          <w:rFonts w:ascii="Arial" w:hAnsi="Arial" w:cs="Arial"/>
          <w:sz w:val="24"/>
          <w:lang w:val="en-US"/>
        </w:rPr>
        <w:br/>
        <w:t>Application to the EBSQ Examination in Abdominal Wall Surgery is composed of the following documents:</w:t>
      </w:r>
      <w:r w:rsidRPr="00124A0B">
        <w:rPr>
          <w:rFonts w:ascii="Arial" w:hAnsi="Arial" w:cs="Arial"/>
          <w:sz w:val="24"/>
          <w:lang w:val="en-US"/>
        </w:rPr>
        <w:br/>
        <w:t>Application form duly completed, signed by the applicant and two trainers (to be download here below, filled out electronically, printed, signed and submitted as PDF file)</w:t>
      </w:r>
      <w:r w:rsidRPr="00124A0B">
        <w:rPr>
          <w:rFonts w:ascii="Arial" w:hAnsi="Arial" w:cs="Arial"/>
          <w:sz w:val="24"/>
          <w:lang w:val="en-US"/>
        </w:rPr>
        <w:br/>
        <w:t>Two letters of recommendation from two trainers</w:t>
      </w:r>
      <w:r w:rsidRPr="00124A0B">
        <w:rPr>
          <w:rFonts w:ascii="Arial" w:hAnsi="Arial" w:cs="Arial"/>
          <w:sz w:val="24"/>
          <w:lang w:val="en-US"/>
        </w:rPr>
        <w:br/>
        <w:t>National Certificate of General/Visceral Surgery training completion</w:t>
      </w:r>
      <w:r w:rsidRPr="00124A0B">
        <w:rPr>
          <w:rFonts w:ascii="Arial" w:hAnsi="Arial" w:cs="Arial"/>
          <w:sz w:val="24"/>
          <w:lang w:val="en-US"/>
        </w:rPr>
        <w:br/>
        <w:t>List of operations (all operations must be listed per operation date and hospital/private practice)</w:t>
      </w:r>
      <w:r w:rsidRPr="00124A0B">
        <w:rPr>
          <w:rFonts w:ascii="Arial" w:hAnsi="Arial" w:cs="Arial"/>
          <w:sz w:val="24"/>
          <w:lang w:val="en-US"/>
        </w:rPr>
        <w:br/>
        <w:t>Short CV including publications‘ list</w:t>
      </w:r>
      <w:r w:rsidRPr="00124A0B">
        <w:rPr>
          <w:rFonts w:ascii="Arial" w:hAnsi="Arial" w:cs="Arial"/>
          <w:sz w:val="24"/>
          <w:lang w:val="en-US"/>
        </w:rPr>
        <w:br/>
        <w:t>Proof of identity (ID for Europeans or passport)</w:t>
      </w:r>
      <w:r>
        <w:rPr>
          <w:rFonts w:ascii="Arial" w:hAnsi="Arial" w:cs="Arial"/>
          <w:sz w:val="24"/>
          <w:lang w:val="en-US"/>
        </w:rPr>
        <w:br/>
      </w:r>
    </w:p>
    <w:p w14:paraId="527CF873" w14:textId="470D7D3D" w:rsidR="006E19AE" w:rsidRPr="00124A0B" w:rsidRDefault="006E19AE" w:rsidP="006E19AE">
      <w:pPr>
        <w:spacing w:before="240" w:line="360" w:lineRule="auto"/>
        <w:rPr>
          <w:rFonts w:ascii="Arial" w:hAnsi="Arial" w:cs="Arial"/>
          <w:sz w:val="24"/>
          <w:lang w:val="en-US"/>
        </w:rPr>
      </w:pPr>
      <w:r w:rsidRPr="00124A0B">
        <w:rPr>
          <w:rFonts w:ascii="Arial" w:hAnsi="Arial" w:cs="Arial"/>
          <w:sz w:val="24"/>
          <w:lang w:val="en-US"/>
        </w:rPr>
        <w:t xml:space="preserve">Payments must be made directly on the dedicated registration </w:t>
      </w:r>
      <w:proofErr w:type="spellStart"/>
      <w:r w:rsidRPr="00124A0B">
        <w:rPr>
          <w:rFonts w:ascii="Arial" w:hAnsi="Arial" w:cs="Arial"/>
          <w:sz w:val="24"/>
          <w:lang w:val="en-US"/>
        </w:rPr>
        <w:t>QuizOne</w:t>
      </w:r>
      <w:proofErr w:type="spellEnd"/>
      <w:r w:rsidRPr="00124A0B">
        <w:rPr>
          <w:rFonts w:ascii="Arial" w:hAnsi="Arial" w:cs="Arial"/>
          <w:sz w:val="24"/>
          <w:lang w:val="en-US"/>
        </w:rPr>
        <w:t xml:space="preserve"> platform   before the deadline dates.</w:t>
      </w:r>
      <w:r w:rsidRPr="00124A0B">
        <w:rPr>
          <w:rFonts w:ascii="Arial" w:hAnsi="Arial" w:cs="Arial"/>
          <w:sz w:val="24"/>
          <w:lang w:val="en-US"/>
        </w:rPr>
        <w:br/>
        <w:t>The eligibility fee is to be paid when the applicant registers for the exam.</w:t>
      </w:r>
      <w:r w:rsidRPr="00124A0B">
        <w:rPr>
          <w:rFonts w:ascii="Arial" w:hAnsi="Arial" w:cs="Arial"/>
          <w:sz w:val="24"/>
          <w:lang w:val="en-US"/>
        </w:rPr>
        <w:br/>
        <w:t xml:space="preserve">The examination fee should be paid once the eligibility of the applicant has been </w:t>
      </w:r>
      <w:r w:rsidRPr="00124A0B">
        <w:rPr>
          <w:rFonts w:ascii="Arial" w:hAnsi="Arial" w:cs="Arial"/>
          <w:sz w:val="24"/>
          <w:lang w:val="en-US"/>
        </w:rPr>
        <w:lastRenderedPageBreak/>
        <w:t>confirmed, within two weeks following confirmation of selection, to finalize the registration for the examination.</w:t>
      </w:r>
      <w:r w:rsidRPr="00124A0B">
        <w:rPr>
          <w:rFonts w:ascii="Arial" w:hAnsi="Arial" w:cs="Arial"/>
          <w:sz w:val="24"/>
          <w:lang w:val="en-US"/>
        </w:rPr>
        <w:br/>
        <w:t>All fees paid are non-refundable. The examination fee may be transferred to another exam sitting if more than 30 days’ notice is given.</w:t>
      </w:r>
      <w:r w:rsidRPr="00124A0B">
        <w:rPr>
          <w:rFonts w:ascii="Arial" w:hAnsi="Arial" w:cs="Arial"/>
          <w:sz w:val="24"/>
          <w:lang w:val="en-US"/>
        </w:rPr>
        <w:br/>
        <w:t>Those who have been assessed as eligible may postpone for up to 24 months without having to undergo and pay the eligibility assessment fee again. After 24 months, candidates must go through the eligibility assessment again.</w:t>
      </w:r>
    </w:p>
    <w:p w14:paraId="1F543A5B" w14:textId="649B4086" w:rsidR="006E19AE" w:rsidRPr="00124A0B" w:rsidRDefault="006E19AE" w:rsidP="006E19AE">
      <w:pPr>
        <w:spacing w:before="240" w:line="360" w:lineRule="auto"/>
        <w:rPr>
          <w:rFonts w:ascii="Arial" w:hAnsi="Arial" w:cs="Arial"/>
          <w:sz w:val="24"/>
          <w:lang w:val="en-US"/>
        </w:rPr>
      </w:pPr>
      <w:r w:rsidRPr="00124A0B">
        <w:rPr>
          <w:rFonts w:ascii="Arial" w:hAnsi="Arial" w:cs="Arial"/>
          <w:sz w:val="24"/>
          <w:lang w:val="en-US"/>
        </w:rPr>
        <w:t>Cancellation/postponement up to 30 days before the exam:</w:t>
      </w:r>
      <w:r w:rsidRPr="00124A0B">
        <w:rPr>
          <w:rFonts w:ascii="Arial" w:hAnsi="Arial" w:cs="Arial"/>
          <w:sz w:val="24"/>
          <w:lang w:val="en-US"/>
        </w:rPr>
        <w:br/>
        <w:t>Examination fees (if paid) postponed to next sitting + an administration fee will be charged when candidate re-applies for the exam.</w:t>
      </w:r>
      <w:r w:rsidRPr="00124A0B">
        <w:rPr>
          <w:rFonts w:ascii="Arial" w:hAnsi="Arial" w:cs="Arial"/>
          <w:sz w:val="24"/>
          <w:lang w:val="en-US"/>
        </w:rPr>
        <w:br/>
        <w:t>Cancellation/postponement less than 30 days before the exam:</w:t>
      </w:r>
      <w:r w:rsidRPr="00124A0B">
        <w:rPr>
          <w:rFonts w:ascii="Arial" w:hAnsi="Arial" w:cs="Arial"/>
          <w:sz w:val="24"/>
          <w:lang w:val="en-US"/>
        </w:rPr>
        <w:br/>
        <w:t>Examination fees are not transferred to the next exam and are not refundable.  When re-applying for the exam, the candidate must pay the examination fee again + an administration fee</w:t>
      </w:r>
      <w:r w:rsidR="007806EB">
        <w:rPr>
          <w:rFonts w:ascii="Arial" w:hAnsi="Arial" w:cs="Arial"/>
          <w:sz w:val="24"/>
          <w:lang w:val="en-US"/>
        </w:rPr>
        <w:t>.</w:t>
      </w:r>
    </w:p>
    <w:p w14:paraId="7D4F8215" w14:textId="77777777" w:rsidR="006E19AE" w:rsidRPr="00124A0B" w:rsidRDefault="006E19AE" w:rsidP="006E19AE">
      <w:pPr>
        <w:spacing w:before="240" w:line="360" w:lineRule="auto"/>
        <w:rPr>
          <w:rFonts w:ascii="Arial" w:hAnsi="Arial" w:cs="Arial"/>
          <w:sz w:val="24"/>
          <w:lang w:val="en-US"/>
        </w:rPr>
      </w:pPr>
      <w:r w:rsidRPr="00124A0B">
        <w:rPr>
          <w:rFonts w:ascii="Arial" w:hAnsi="Arial" w:cs="Arial"/>
          <w:sz w:val="24"/>
          <w:lang w:val="en-US"/>
        </w:rPr>
        <w:t xml:space="preserve">Reasonable cancellations within 30 days of the exam will be considered on a case-by-case basis at the discretion of the Board of Examination. Supporting documentation is required. </w:t>
      </w:r>
      <w:r w:rsidRPr="00124A0B">
        <w:rPr>
          <w:rFonts w:ascii="Arial" w:hAnsi="Arial" w:cs="Arial"/>
          <w:sz w:val="24"/>
          <w:lang w:val="en-US"/>
        </w:rPr>
        <w:br/>
        <w:t xml:space="preserve">Those who have been assessed as eligible may postpone for up to 24 months without having to undergo and pay the eligibility assessment fee again. After 24 months, candidates must go through the eligibility assessment again and pay the corresponding fee. </w:t>
      </w:r>
      <w:r w:rsidRPr="00124A0B">
        <w:rPr>
          <w:rFonts w:ascii="Arial" w:hAnsi="Arial" w:cs="Arial"/>
          <w:sz w:val="24"/>
          <w:lang w:val="en-US"/>
        </w:rPr>
        <w:br/>
        <w:t>All fees paid are non-refundable.</w:t>
      </w:r>
    </w:p>
    <w:p w14:paraId="6E3E5557" w14:textId="77777777" w:rsidR="006E19AE" w:rsidRPr="00124A0B" w:rsidRDefault="006E19AE" w:rsidP="006E19AE">
      <w:pPr>
        <w:spacing w:before="240" w:line="360" w:lineRule="auto"/>
        <w:rPr>
          <w:rFonts w:ascii="Arial" w:hAnsi="Arial" w:cs="Arial"/>
          <w:sz w:val="24"/>
          <w:lang w:val="en-US"/>
        </w:rPr>
      </w:pPr>
      <w:r w:rsidRPr="00124A0B">
        <w:rPr>
          <w:rFonts w:ascii="Arial" w:hAnsi="Arial" w:cs="Arial"/>
          <w:sz w:val="24"/>
          <w:lang w:val="en-US"/>
        </w:rPr>
        <w:t>Re-issue of certificates</w:t>
      </w:r>
      <w:r w:rsidRPr="00124A0B">
        <w:rPr>
          <w:rFonts w:ascii="Arial" w:hAnsi="Arial" w:cs="Arial"/>
          <w:sz w:val="24"/>
          <w:lang w:val="en-US"/>
        </w:rPr>
        <w:br/>
        <w:t>Fellows are responsible for their certificates. New certificates will not be re-issued in case of loss.</w:t>
      </w:r>
      <w:r w:rsidRPr="00124A0B">
        <w:rPr>
          <w:rFonts w:ascii="Arial" w:hAnsi="Arial" w:cs="Arial"/>
          <w:sz w:val="24"/>
          <w:lang w:val="en-US"/>
        </w:rPr>
        <w:br/>
        <w:t>If there is an error on your certificate you must contact the office within 3 months of receiving the certificate to have the certificate re-issued.</w:t>
      </w:r>
    </w:p>
    <w:p w14:paraId="685CD23B" w14:textId="77777777" w:rsidR="006E19AE" w:rsidRPr="00124A0B" w:rsidRDefault="006E19AE" w:rsidP="006E19AE">
      <w:pPr>
        <w:spacing w:before="240" w:line="360" w:lineRule="auto"/>
        <w:rPr>
          <w:rFonts w:ascii="Arial" w:hAnsi="Arial" w:cs="Arial"/>
          <w:sz w:val="24"/>
          <w:lang w:val="en-US"/>
        </w:rPr>
      </w:pPr>
    </w:p>
    <w:p w14:paraId="4BFA035D" w14:textId="352B98DE" w:rsidR="006E19AE" w:rsidRPr="00124A0B" w:rsidRDefault="009F0FE2" w:rsidP="006E19AE">
      <w:pPr>
        <w:spacing w:before="240" w:line="360" w:lineRule="auto"/>
        <w:rPr>
          <w:rFonts w:ascii="Arial" w:hAnsi="Arial" w:cs="Arial"/>
          <w:b/>
          <w:sz w:val="24"/>
          <w:lang w:val="en-US"/>
        </w:rPr>
      </w:pPr>
      <w:r>
        <w:rPr>
          <w:rFonts w:ascii="Arial" w:hAnsi="Arial" w:cs="Arial"/>
          <w:b/>
          <w:sz w:val="24"/>
          <w:lang w:val="en-US"/>
        </w:rPr>
        <w:t>h</w:t>
      </w:r>
      <w:r w:rsidR="006E19AE">
        <w:rPr>
          <w:rFonts w:ascii="Arial" w:hAnsi="Arial" w:cs="Arial"/>
          <w:b/>
          <w:sz w:val="24"/>
          <w:lang w:val="en-US"/>
        </w:rPr>
        <w:t xml:space="preserve">. </w:t>
      </w:r>
      <w:r w:rsidR="00C47C16">
        <w:rPr>
          <w:rFonts w:ascii="Arial" w:hAnsi="Arial" w:cs="Arial"/>
          <w:b/>
          <w:sz w:val="24"/>
          <w:lang w:val="en-US"/>
        </w:rPr>
        <w:tab/>
      </w:r>
      <w:r w:rsidR="006E19AE" w:rsidRPr="00124A0B">
        <w:rPr>
          <w:rFonts w:ascii="Arial" w:hAnsi="Arial" w:cs="Arial"/>
          <w:b/>
          <w:sz w:val="24"/>
          <w:lang w:val="en-US"/>
        </w:rPr>
        <w:t xml:space="preserve">Application via </w:t>
      </w:r>
      <w:proofErr w:type="spellStart"/>
      <w:r w:rsidR="006E19AE" w:rsidRPr="00124A0B">
        <w:rPr>
          <w:rFonts w:ascii="Arial" w:hAnsi="Arial" w:cs="Arial"/>
          <w:b/>
          <w:sz w:val="24"/>
          <w:lang w:val="en-US"/>
        </w:rPr>
        <w:t>QuizOne</w:t>
      </w:r>
      <w:proofErr w:type="spellEnd"/>
      <w:r w:rsidR="006E19AE" w:rsidRPr="00124A0B">
        <w:rPr>
          <w:rFonts w:ascii="Arial" w:hAnsi="Arial" w:cs="Arial"/>
          <w:b/>
          <w:sz w:val="24"/>
          <w:lang w:val="en-US"/>
        </w:rPr>
        <w:t xml:space="preserve"> Platform</w:t>
      </w:r>
    </w:p>
    <w:p w14:paraId="515FF022" w14:textId="77777777" w:rsidR="006E19AE" w:rsidRPr="00124A0B" w:rsidRDefault="006E19AE" w:rsidP="006E19AE">
      <w:pPr>
        <w:spacing w:before="240" w:line="360" w:lineRule="auto"/>
        <w:rPr>
          <w:rFonts w:ascii="Arial" w:hAnsi="Arial" w:cs="Arial"/>
          <w:sz w:val="24"/>
          <w:lang w:val="en-US"/>
        </w:rPr>
      </w:pPr>
      <w:r w:rsidRPr="00124A0B">
        <w:rPr>
          <w:rFonts w:ascii="Arial" w:hAnsi="Arial" w:cs="Arial"/>
          <w:sz w:val="24"/>
          <w:lang w:val="en-US"/>
        </w:rPr>
        <w:lastRenderedPageBreak/>
        <w:t xml:space="preserve">All candidates – including new candidates and those who postponed or failed previously – must apply on the </w:t>
      </w:r>
      <w:proofErr w:type="spellStart"/>
      <w:r w:rsidRPr="00124A0B">
        <w:rPr>
          <w:rFonts w:ascii="Arial" w:hAnsi="Arial" w:cs="Arial"/>
          <w:sz w:val="24"/>
          <w:lang w:val="en-US"/>
        </w:rPr>
        <w:t>QuizOne</w:t>
      </w:r>
      <w:proofErr w:type="spellEnd"/>
      <w:r w:rsidRPr="00124A0B">
        <w:rPr>
          <w:rFonts w:ascii="Arial" w:hAnsi="Arial" w:cs="Arial"/>
          <w:sz w:val="24"/>
          <w:lang w:val="en-US"/>
        </w:rPr>
        <w:t xml:space="preserve"> platform. </w:t>
      </w:r>
    </w:p>
    <w:p w14:paraId="688C3106" w14:textId="77777777" w:rsidR="006E19AE" w:rsidRPr="00124A0B" w:rsidRDefault="006E19AE" w:rsidP="006E19AE">
      <w:pPr>
        <w:spacing w:before="240" w:line="360" w:lineRule="auto"/>
        <w:rPr>
          <w:rFonts w:ascii="Arial" w:hAnsi="Arial" w:cs="Arial"/>
          <w:sz w:val="24"/>
          <w:lang w:val="en-US"/>
        </w:rPr>
      </w:pPr>
      <w:r w:rsidRPr="00124A0B">
        <w:rPr>
          <w:rFonts w:ascii="Arial" w:hAnsi="Arial" w:cs="Arial"/>
          <w:sz w:val="24"/>
          <w:lang w:val="en-US"/>
        </w:rPr>
        <w:t>We do not accept any document as support to applications by any means other than uploaded on the dedicated web platform. Documents received by any other means will not be considered as part of an application.</w:t>
      </w:r>
      <w:r w:rsidRPr="00124A0B">
        <w:rPr>
          <w:rFonts w:ascii="Arial" w:hAnsi="Arial" w:cs="Arial"/>
          <w:sz w:val="24"/>
          <w:lang w:val="en-US"/>
        </w:rPr>
        <w:br/>
        <w:t>Please note that once the deadline date to apply has passed, no application will be accepted by any means.</w:t>
      </w:r>
      <w:r w:rsidRPr="00124A0B">
        <w:rPr>
          <w:rFonts w:ascii="Arial" w:hAnsi="Arial" w:cs="Arial"/>
          <w:sz w:val="24"/>
          <w:lang w:val="en-US"/>
        </w:rPr>
        <w:br/>
        <w:t>Before clicking the “Apply” button, please carefully read the EBSQ policies and eligibility criteria and ensure that you are ready to submit all required documents.</w:t>
      </w:r>
      <w:r w:rsidRPr="00124A0B">
        <w:rPr>
          <w:rFonts w:ascii="Arial" w:hAnsi="Arial" w:cs="Arial"/>
          <w:sz w:val="24"/>
          <w:lang w:val="en-US"/>
        </w:rPr>
        <w:br/>
        <w:t>Please also ensure that you pay the fees before the deadlines.</w:t>
      </w:r>
      <w:r w:rsidRPr="00124A0B">
        <w:rPr>
          <w:rFonts w:ascii="Arial" w:hAnsi="Arial" w:cs="Arial"/>
          <w:sz w:val="24"/>
          <w:lang w:val="en-US"/>
        </w:rPr>
        <w:br/>
        <w:t>Places are limited. Do not wait until the last minute to finalize your application as places will be offered on a first come, first served basis from date of application completion.</w:t>
      </w:r>
    </w:p>
    <w:p w14:paraId="6541A9DD" w14:textId="77777777" w:rsidR="006E19AE" w:rsidRPr="00124A0B" w:rsidRDefault="006E19AE" w:rsidP="006E19AE">
      <w:pPr>
        <w:spacing w:before="240" w:line="360" w:lineRule="auto"/>
        <w:rPr>
          <w:rFonts w:ascii="Arial" w:hAnsi="Arial" w:cs="Arial"/>
          <w:sz w:val="24"/>
          <w:lang w:val="en-US"/>
        </w:rPr>
      </w:pPr>
    </w:p>
    <w:p w14:paraId="231E78B3" w14:textId="265CF266" w:rsidR="006E19AE" w:rsidRPr="00124A0B" w:rsidRDefault="009F0FE2" w:rsidP="006E19AE">
      <w:pPr>
        <w:spacing w:before="240" w:line="360" w:lineRule="auto"/>
        <w:rPr>
          <w:rFonts w:ascii="Arial" w:hAnsi="Arial" w:cs="Arial"/>
          <w:b/>
          <w:sz w:val="24"/>
          <w:lang w:val="en-US"/>
        </w:rPr>
      </w:pPr>
      <w:proofErr w:type="spellStart"/>
      <w:r>
        <w:rPr>
          <w:rFonts w:ascii="Arial" w:hAnsi="Arial" w:cs="Arial"/>
          <w:b/>
          <w:sz w:val="24"/>
          <w:lang w:val="en-US"/>
        </w:rPr>
        <w:t>i</w:t>
      </w:r>
      <w:proofErr w:type="spellEnd"/>
      <w:r w:rsidR="006E19AE">
        <w:rPr>
          <w:rFonts w:ascii="Arial" w:hAnsi="Arial" w:cs="Arial"/>
          <w:b/>
          <w:sz w:val="24"/>
          <w:lang w:val="en-US"/>
        </w:rPr>
        <w:t xml:space="preserve">. </w:t>
      </w:r>
      <w:r w:rsidR="00C47C16">
        <w:rPr>
          <w:rFonts w:ascii="Arial" w:hAnsi="Arial" w:cs="Arial"/>
          <w:b/>
          <w:sz w:val="24"/>
          <w:lang w:val="en-US"/>
        </w:rPr>
        <w:tab/>
      </w:r>
      <w:r w:rsidR="006E19AE" w:rsidRPr="00124A0B">
        <w:rPr>
          <w:rFonts w:ascii="Arial" w:hAnsi="Arial" w:cs="Arial"/>
          <w:b/>
          <w:sz w:val="24"/>
          <w:lang w:val="en-US"/>
        </w:rPr>
        <w:t xml:space="preserve">Examination </w:t>
      </w:r>
      <w:r w:rsidR="006E19AE">
        <w:rPr>
          <w:rFonts w:ascii="Arial" w:hAnsi="Arial" w:cs="Arial"/>
          <w:b/>
          <w:sz w:val="24"/>
          <w:lang w:val="en-US"/>
        </w:rPr>
        <w:t>F</w:t>
      </w:r>
      <w:r w:rsidR="006E19AE" w:rsidRPr="00124A0B">
        <w:rPr>
          <w:rFonts w:ascii="Arial" w:hAnsi="Arial" w:cs="Arial"/>
          <w:b/>
          <w:sz w:val="24"/>
          <w:lang w:val="en-US"/>
        </w:rPr>
        <w:t>ormat</w:t>
      </w:r>
    </w:p>
    <w:p w14:paraId="630936B4" w14:textId="0ED9F571" w:rsidR="006E19AE" w:rsidRPr="00124A0B" w:rsidRDefault="006E19AE" w:rsidP="006E19AE">
      <w:pPr>
        <w:spacing w:before="240" w:line="360" w:lineRule="auto"/>
        <w:rPr>
          <w:rFonts w:ascii="Arial" w:hAnsi="Arial" w:cs="Arial"/>
          <w:sz w:val="24"/>
          <w:lang w:val="en-US"/>
        </w:rPr>
      </w:pPr>
      <w:r w:rsidRPr="00124A0B">
        <w:rPr>
          <w:rFonts w:ascii="Arial" w:hAnsi="Arial" w:cs="Arial"/>
          <w:sz w:val="24"/>
          <w:lang w:val="en-US"/>
        </w:rPr>
        <w:t>Part 1 of the Board Examination will be a multiple</w:t>
      </w:r>
      <w:r>
        <w:rPr>
          <w:rFonts w:ascii="Arial" w:hAnsi="Arial" w:cs="Arial"/>
          <w:sz w:val="24"/>
          <w:lang w:val="en-US"/>
        </w:rPr>
        <w:t>-</w:t>
      </w:r>
      <w:r w:rsidRPr="00124A0B">
        <w:rPr>
          <w:rFonts w:ascii="Arial" w:hAnsi="Arial" w:cs="Arial"/>
          <w:sz w:val="24"/>
          <w:lang w:val="en-US"/>
        </w:rPr>
        <w:t>choice quiz (MCQ) test, conducted on site. The MCQ test includes up to 1</w:t>
      </w:r>
      <w:r w:rsidR="007806EB">
        <w:rPr>
          <w:rFonts w:ascii="Arial" w:hAnsi="Arial" w:cs="Arial"/>
          <w:sz w:val="24"/>
          <w:lang w:val="en-US"/>
        </w:rPr>
        <w:t>0</w:t>
      </w:r>
      <w:r w:rsidRPr="00124A0B">
        <w:rPr>
          <w:rFonts w:ascii="Arial" w:hAnsi="Arial" w:cs="Arial"/>
          <w:sz w:val="24"/>
          <w:lang w:val="en-US"/>
        </w:rPr>
        <w:t>0 questions. The time frame for the MCQ test is 3-5 hours. This time frame includes transfer of the individual answer codes to the evaluation form.</w:t>
      </w:r>
      <w:r w:rsidRPr="00124A0B">
        <w:rPr>
          <w:rFonts w:ascii="Arial" w:hAnsi="Arial" w:cs="Arial"/>
          <w:sz w:val="24"/>
          <w:lang w:val="en-US"/>
        </w:rPr>
        <w:br/>
        <w:t>The question items may include relevant pictures (e.g., graphs, photographs, radiological pictures).</w:t>
      </w:r>
    </w:p>
    <w:p w14:paraId="738482C3" w14:textId="77777777" w:rsidR="006E19AE" w:rsidRPr="00124A0B" w:rsidRDefault="006E19AE" w:rsidP="006E19AE">
      <w:pPr>
        <w:spacing w:before="240" w:line="360" w:lineRule="auto"/>
        <w:rPr>
          <w:rFonts w:ascii="Arial" w:hAnsi="Arial" w:cs="Arial"/>
          <w:sz w:val="24"/>
          <w:lang w:val="en-US"/>
        </w:rPr>
      </w:pPr>
      <w:r w:rsidRPr="00124A0B">
        <w:rPr>
          <w:rFonts w:ascii="Arial" w:hAnsi="Arial" w:cs="Arial"/>
          <w:sz w:val="24"/>
          <w:lang w:val="en-US"/>
        </w:rPr>
        <w:t>Part 2 is an objective structured clinical examination (OSCE), divided into at least 6 stations. The OSCE circuit’s purpose is to evaluate process thinking and judgment and the focus is on decision-making.</w:t>
      </w:r>
      <w:r w:rsidRPr="00124A0B">
        <w:rPr>
          <w:rFonts w:ascii="Arial" w:hAnsi="Arial" w:cs="Arial"/>
          <w:sz w:val="24"/>
          <w:lang w:val="en-US"/>
        </w:rPr>
        <w:br/>
        <w:t>The candidates are faced with cases and/or clinical pathways representing the wide range of AW surgery. The circuit may include the evaluation of relevant manual skills (e.g. simulation).</w:t>
      </w:r>
      <w:r w:rsidRPr="00124A0B">
        <w:rPr>
          <w:rFonts w:ascii="Arial" w:hAnsi="Arial" w:cs="Arial"/>
          <w:sz w:val="24"/>
          <w:lang w:val="en-US"/>
        </w:rPr>
        <w:br/>
        <w:t>In the OSCE circuit candidates should be able to answer not only what they would do and how, but why.</w:t>
      </w:r>
      <w:r w:rsidRPr="00124A0B">
        <w:rPr>
          <w:rFonts w:ascii="Arial" w:hAnsi="Arial" w:cs="Arial"/>
          <w:sz w:val="24"/>
          <w:lang w:val="en-US"/>
        </w:rPr>
        <w:br/>
      </w:r>
      <w:r w:rsidRPr="00124A0B">
        <w:rPr>
          <w:rFonts w:ascii="Arial" w:hAnsi="Arial" w:cs="Arial"/>
          <w:sz w:val="24"/>
          <w:lang w:val="en-US"/>
        </w:rPr>
        <w:lastRenderedPageBreak/>
        <w:t>The circuit consists of at least 6 stations (10 min each; total duration of circuit: 60 min) where candidates will be confronted with real clinical situations, assessed by an examiner and may be asked to give an oral or written answer.</w:t>
      </w:r>
      <w:r w:rsidRPr="00124A0B">
        <w:rPr>
          <w:rFonts w:ascii="Arial" w:hAnsi="Arial" w:cs="Arial"/>
          <w:sz w:val="24"/>
          <w:lang w:val="en-US"/>
        </w:rPr>
        <w:br/>
        <w:t>The circuit will include all types of laboratory investigations, x-rays, CT, MRI and ultrasonography scans as well as pictures from typical clinical situations to interpret.</w:t>
      </w:r>
    </w:p>
    <w:p w14:paraId="3D9957D8" w14:textId="77777777" w:rsidR="006E19AE" w:rsidRPr="00124A0B" w:rsidRDefault="006E19AE" w:rsidP="006E19AE">
      <w:pPr>
        <w:spacing w:before="240" w:line="360" w:lineRule="auto"/>
        <w:rPr>
          <w:rFonts w:ascii="Arial" w:hAnsi="Arial" w:cs="Arial"/>
          <w:sz w:val="24"/>
          <w:lang w:val="en-US"/>
        </w:rPr>
      </w:pPr>
      <w:r w:rsidRPr="00124A0B">
        <w:rPr>
          <w:rFonts w:ascii="Arial" w:hAnsi="Arial" w:cs="Arial"/>
          <w:sz w:val="24"/>
          <w:lang w:val="en-US"/>
        </w:rPr>
        <w:t>The individual time schedule for the OSCE circuit is established after the MCQ test (6 candidates per hour maximum). Candidates appear prior to their randomly assigned starting time. After finishing the OSCE circuit candidates must reconvene and wait separately from pre-OSCE candidates until the last round of the circuit has commenced.</w:t>
      </w:r>
    </w:p>
    <w:p w14:paraId="3ECBCD9D" w14:textId="77777777" w:rsidR="006E19AE" w:rsidRDefault="006E19AE" w:rsidP="006E19AE">
      <w:pPr>
        <w:spacing w:before="240" w:line="360" w:lineRule="auto"/>
        <w:rPr>
          <w:rFonts w:ascii="Arial" w:hAnsi="Arial" w:cs="Arial"/>
          <w:sz w:val="24"/>
          <w:u w:val="single"/>
          <w:lang w:val="en-US"/>
        </w:rPr>
      </w:pPr>
    </w:p>
    <w:p w14:paraId="2B9BD934" w14:textId="6FF4EA13" w:rsidR="006E19AE" w:rsidRPr="00124A0B" w:rsidRDefault="005A76B9" w:rsidP="006E19AE">
      <w:pPr>
        <w:spacing w:before="240" w:line="360" w:lineRule="auto"/>
        <w:rPr>
          <w:rFonts w:ascii="Arial" w:hAnsi="Arial" w:cs="Arial"/>
          <w:b/>
          <w:sz w:val="24"/>
          <w:lang w:val="en-US"/>
        </w:rPr>
      </w:pPr>
      <w:r>
        <w:rPr>
          <w:rFonts w:ascii="Arial" w:hAnsi="Arial" w:cs="Arial"/>
          <w:b/>
          <w:sz w:val="24"/>
          <w:lang w:val="en-US"/>
        </w:rPr>
        <w:t>j</w:t>
      </w:r>
      <w:r w:rsidR="006E19AE">
        <w:rPr>
          <w:rFonts w:ascii="Arial" w:hAnsi="Arial" w:cs="Arial"/>
          <w:b/>
          <w:sz w:val="24"/>
          <w:lang w:val="en-US"/>
        </w:rPr>
        <w:t xml:space="preserve">. </w:t>
      </w:r>
      <w:r w:rsidR="00C47C16">
        <w:rPr>
          <w:rFonts w:ascii="Arial" w:hAnsi="Arial" w:cs="Arial"/>
          <w:b/>
          <w:sz w:val="24"/>
          <w:lang w:val="en-US"/>
        </w:rPr>
        <w:tab/>
      </w:r>
      <w:r w:rsidR="006E19AE" w:rsidRPr="00124A0B">
        <w:rPr>
          <w:rFonts w:ascii="Arial" w:hAnsi="Arial" w:cs="Arial"/>
          <w:b/>
          <w:sz w:val="24"/>
          <w:lang w:val="en-US"/>
        </w:rPr>
        <w:t xml:space="preserve">Results and </w:t>
      </w:r>
      <w:r w:rsidR="006E19AE">
        <w:rPr>
          <w:rFonts w:ascii="Arial" w:hAnsi="Arial" w:cs="Arial"/>
          <w:b/>
          <w:sz w:val="24"/>
          <w:lang w:val="en-US"/>
        </w:rPr>
        <w:t>F</w:t>
      </w:r>
      <w:r w:rsidR="006E19AE" w:rsidRPr="00124A0B">
        <w:rPr>
          <w:rFonts w:ascii="Arial" w:hAnsi="Arial" w:cs="Arial"/>
          <w:b/>
          <w:sz w:val="24"/>
          <w:lang w:val="en-US"/>
        </w:rPr>
        <w:t>ailures</w:t>
      </w:r>
    </w:p>
    <w:p w14:paraId="14E85937" w14:textId="77777777" w:rsidR="006E19AE" w:rsidRPr="00124A0B" w:rsidRDefault="006E19AE" w:rsidP="006E19AE">
      <w:pPr>
        <w:spacing w:before="240" w:line="360" w:lineRule="auto"/>
        <w:rPr>
          <w:rFonts w:ascii="Arial" w:hAnsi="Arial" w:cs="Arial"/>
          <w:sz w:val="24"/>
          <w:lang w:val="en-US"/>
        </w:rPr>
      </w:pPr>
      <w:r w:rsidRPr="00124A0B">
        <w:rPr>
          <w:rFonts w:ascii="Arial" w:hAnsi="Arial" w:cs="Arial"/>
          <w:sz w:val="24"/>
          <w:lang w:val="en-US"/>
        </w:rPr>
        <w:t>A total of 600 points can be achieved in the EBSQ exam:</w:t>
      </w:r>
    </w:p>
    <w:p w14:paraId="30B344BC" w14:textId="77777777" w:rsidR="006E19AE" w:rsidRPr="00124A0B" w:rsidRDefault="006E19AE" w:rsidP="006E19AE">
      <w:pPr>
        <w:pStyle w:val="Listenabsatz"/>
        <w:numPr>
          <w:ilvl w:val="0"/>
          <w:numId w:val="20"/>
        </w:numPr>
        <w:spacing w:before="240" w:line="360" w:lineRule="auto"/>
        <w:rPr>
          <w:rFonts w:ascii="Arial" w:hAnsi="Arial" w:cs="Arial"/>
          <w:sz w:val="24"/>
          <w:lang w:val="en-US"/>
        </w:rPr>
      </w:pPr>
      <w:r w:rsidRPr="00124A0B">
        <w:rPr>
          <w:rFonts w:ascii="Arial" w:hAnsi="Arial" w:cs="Arial"/>
          <w:sz w:val="24"/>
          <w:lang w:val="en-US"/>
        </w:rPr>
        <w:t>300 points in the MCQ test (3 points per question)</w:t>
      </w:r>
    </w:p>
    <w:p w14:paraId="6860AB26" w14:textId="77777777" w:rsidR="006E19AE" w:rsidRPr="00124A0B" w:rsidRDefault="006E19AE" w:rsidP="006E19AE">
      <w:pPr>
        <w:pStyle w:val="Listenabsatz"/>
        <w:numPr>
          <w:ilvl w:val="0"/>
          <w:numId w:val="20"/>
        </w:numPr>
        <w:spacing w:before="240" w:line="360" w:lineRule="auto"/>
        <w:rPr>
          <w:rFonts w:ascii="Arial" w:hAnsi="Arial" w:cs="Arial"/>
          <w:sz w:val="24"/>
          <w:lang w:val="en-US"/>
        </w:rPr>
      </w:pPr>
      <w:r w:rsidRPr="00124A0B">
        <w:rPr>
          <w:rFonts w:ascii="Arial" w:hAnsi="Arial" w:cs="Arial"/>
          <w:sz w:val="24"/>
          <w:lang w:val="en-US"/>
        </w:rPr>
        <w:t>300 points in the OSCE circuit (50 points per station)</w:t>
      </w:r>
      <w:r w:rsidRPr="00124A0B">
        <w:rPr>
          <w:rFonts w:ascii="Arial" w:hAnsi="Arial" w:cs="Arial"/>
          <w:sz w:val="24"/>
          <w:lang w:val="en-US"/>
        </w:rPr>
        <w:br/>
      </w:r>
    </w:p>
    <w:p w14:paraId="5F92BC40" w14:textId="77777777" w:rsidR="006E19AE" w:rsidRPr="00124A0B" w:rsidRDefault="006E19AE" w:rsidP="006E19AE">
      <w:pPr>
        <w:spacing w:before="240" w:line="360" w:lineRule="auto"/>
        <w:rPr>
          <w:rFonts w:ascii="Arial" w:hAnsi="Arial" w:cs="Arial"/>
          <w:sz w:val="24"/>
          <w:lang w:val="en-US"/>
        </w:rPr>
      </w:pPr>
      <w:r w:rsidRPr="00124A0B">
        <w:rPr>
          <w:rFonts w:ascii="Arial" w:hAnsi="Arial" w:cs="Arial"/>
          <w:sz w:val="24"/>
          <w:lang w:val="en-US"/>
        </w:rPr>
        <w:t>The threshold for passing the exam is 75%, which means at least a total of 450 points.</w:t>
      </w:r>
      <w:r w:rsidRPr="00124A0B">
        <w:rPr>
          <w:rFonts w:ascii="Arial" w:hAnsi="Arial" w:cs="Arial"/>
          <w:sz w:val="24"/>
          <w:lang w:val="en-US"/>
        </w:rPr>
        <w:br/>
        <w:t>Appeals against the decision of the Board of Examiners are possible.</w:t>
      </w:r>
      <w:r w:rsidRPr="00124A0B">
        <w:rPr>
          <w:rFonts w:ascii="Arial" w:hAnsi="Arial" w:cs="Arial"/>
          <w:sz w:val="24"/>
          <w:lang w:val="en-US"/>
        </w:rPr>
        <w:br/>
        <w:t>In addition, an unsuccessful candidate is entitled to another chance to take the exam that they failed.</w:t>
      </w:r>
      <w:r w:rsidRPr="00124A0B">
        <w:rPr>
          <w:rFonts w:ascii="Arial" w:hAnsi="Arial" w:cs="Arial"/>
          <w:sz w:val="24"/>
          <w:lang w:val="en-US"/>
        </w:rPr>
        <w:br/>
        <w:t xml:space="preserve">Successful candidates (successful eligibility and examination) are awarded the title  </w:t>
      </w:r>
      <w:r w:rsidRPr="00124A0B">
        <w:rPr>
          <w:rFonts w:ascii="Arial" w:hAnsi="Arial" w:cs="Arial"/>
          <w:i/>
          <w:sz w:val="24"/>
          <w:lang w:val="en-US"/>
        </w:rPr>
        <w:t>Fellow of the European Board of Surgery – AWS or “FEBS/AWS</w:t>
      </w:r>
      <w:r w:rsidRPr="00124A0B">
        <w:rPr>
          <w:rFonts w:ascii="Arial" w:hAnsi="Arial" w:cs="Arial"/>
          <w:sz w:val="24"/>
          <w:lang w:val="en-US"/>
        </w:rPr>
        <w:t xml:space="preserve"> and are usually provided with the relevant certificate the same day in a formal award ceremony.</w:t>
      </w:r>
    </w:p>
    <w:p w14:paraId="1B4CCF39" w14:textId="77777777" w:rsidR="006E19AE" w:rsidRPr="00124A0B" w:rsidRDefault="006E19AE" w:rsidP="006E19AE">
      <w:pPr>
        <w:spacing w:before="240" w:line="360" w:lineRule="auto"/>
        <w:rPr>
          <w:rFonts w:ascii="Arial" w:hAnsi="Arial" w:cs="Arial"/>
          <w:sz w:val="24"/>
          <w:lang w:val="en-US"/>
        </w:rPr>
      </w:pPr>
      <w:r w:rsidRPr="00124A0B">
        <w:rPr>
          <w:rFonts w:ascii="Arial" w:hAnsi="Arial" w:cs="Arial"/>
          <w:sz w:val="24"/>
          <w:lang w:val="en-US"/>
        </w:rPr>
        <w:t>The examination will mainly be taken in English, but if there is sufficient demand also in German, French, Spanish or Italian.</w:t>
      </w:r>
    </w:p>
    <w:p w14:paraId="6CB68DBA" w14:textId="77777777" w:rsidR="006E19AE" w:rsidRPr="00124A0B" w:rsidRDefault="006E19AE" w:rsidP="006E19AE">
      <w:pPr>
        <w:spacing w:before="240" w:line="360" w:lineRule="auto"/>
        <w:rPr>
          <w:rFonts w:ascii="Arial" w:hAnsi="Arial" w:cs="Arial"/>
          <w:sz w:val="24"/>
          <w:lang w:val="en-US"/>
        </w:rPr>
      </w:pPr>
    </w:p>
    <w:p w14:paraId="32681879" w14:textId="1630A27D" w:rsidR="006E19AE" w:rsidRPr="00124A0B" w:rsidRDefault="005A76B9" w:rsidP="006E19AE">
      <w:pPr>
        <w:spacing w:before="240" w:line="360" w:lineRule="auto"/>
        <w:rPr>
          <w:rFonts w:ascii="Arial" w:hAnsi="Arial" w:cs="Arial"/>
          <w:b/>
          <w:sz w:val="24"/>
          <w:lang w:val="en-US"/>
        </w:rPr>
      </w:pPr>
      <w:r>
        <w:rPr>
          <w:rFonts w:ascii="Arial" w:hAnsi="Arial" w:cs="Arial"/>
          <w:b/>
          <w:sz w:val="24"/>
          <w:lang w:val="en-US"/>
        </w:rPr>
        <w:lastRenderedPageBreak/>
        <w:t>k</w:t>
      </w:r>
      <w:r w:rsidR="006E19AE">
        <w:rPr>
          <w:rFonts w:ascii="Arial" w:hAnsi="Arial" w:cs="Arial"/>
          <w:b/>
          <w:sz w:val="24"/>
          <w:lang w:val="en-US"/>
        </w:rPr>
        <w:t xml:space="preserve">. </w:t>
      </w:r>
      <w:r w:rsidR="00C47C16">
        <w:rPr>
          <w:rFonts w:ascii="Arial" w:hAnsi="Arial" w:cs="Arial"/>
          <w:b/>
          <w:sz w:val="24"/>
          <w:lang w:val="en-US"/>
        </w:rPr>
        <w:tab/>
      </w:r>
      <w:r w:rsidR="006E19AE" w:rsidRPr="00124A0B">
        <w:rPr>
          <w:rFonts w:ascii="Arial" w:hAnsi="Arial" w:cs="Arial"/>
          <w:b/>
          <w:sz w:val="24"/>
          <w:lang w:val="en-US"/>
        </w:rPr>
        <w:t>Honorary Certificate</w:t>
      </w:r>
    </w:p>
    <w:p w14:paraId="5E7FB631" w14:textId="77777777" w:rsidR="006E19AE" w:rsidRPr="00124A0B" w:rsidRDefault="006E19AE" w:rsidP="006E19AE">
      <w:pPr>
        <w:spacing w:before="240" w:line="360" w:lineRule="auto"/>
        <w:rPr>
          <w:rFonts w:ascii="Arial" w:hAnsi="Arial" w:cs="Arial"/>
          <w:sz w:val="24"/>
          <w:lang w:val="en-US"/>
        </w:rPr>
      </w:pPr>
      <w:r w:rsidRPr="00124A0B">
        <w:rPr>
          <w:rFonts w:ascii="Arial" w:hAnsi="Arial" w:cs="Arial"/>
          <w:sz w:val="24"/>
          <w:lang w:val="en-US"/>
        </w:rPr>
        <w:t>The Fellowship in Abdominal Wall Surgery (FEBS/AWS) awarded by the European Board of Surgery is a relatively young qualification. This is understood to mean that senior surgeons with undoubtedly significant experience in advanced positions will individually refrain from undergoing the eligibility process and the Board Examination. Nevertheless, senior surgeons could still benefit from the qualification itself.</w:t>
      </w:r>
      <w:r w:rsidRPr="00124A0B">
        <w:rPr>
          <w:rFonts w:ascii="Arial" w:hAnsi="Arial" w:cs="Arial"/>
          <w:sz w:val="24"/>
          <w:lang w:val="en-US"/>
        </w:rPr>
        <w:br/>
        <w:t xml:space="preserve">While the Executive Committee’s intention is to establish the fellowship qualification as a European standard, a decision was taken to confer an </w:t>
      </w:r>
      <w:r w:rsidRPr="00124A0B">
        <w:rPr>
          <w:rFonts w:ascii="Arial" w:hAnsi="Arial" w:cs="Arial"/>
          <w:i/>
          <w:sz w:val="24"/>
          <w:lang w:val="en-US"/>
        </w:rPr>
        <w:t>Honorary Fellowship</w:t>
      </w:r>
      <w:r w:rsidRPr="00124A0B">
        <w:rPr>
          <w:rFonts w:ascii="Arial" w:hAnsi="Arial" w:cs="Arial"/>
          <w:sz w:val="24"/>
          <w:lang w:val="en-US"/>
        </w:rPr>
        <w:t xml:space="preserve"> on experienced surgeons.</w:t>
      </w:r>
      <w:r w:rsidRPr="00124A0B">
        <w:rPr>
          <w:rFonts w:ascii="Arial" w:hAnsi="Arial" w:cs="Arial"/>
          <w:sz w:val="24"/>
          <w:lang w:val="en-US"/>
        </w:rPr>
        <w:br/>
        <w:t xml:space="preserve">Senior AWS surgeons in advanced positions may apply for an </w:t>
      </w:r>
      <w:r w:rsidRPr="00124A0B">
        <w:rPr>
          <w:rFonts w:ascii="Arial" w:hAnsi="Arial" w:cs="Arial"/>
          <w:i/>
          <w:sz w:val="24"/>
          <w:lang w:val="en-US"/>
        </w:rPr>
        <w:t>Honorary Fellowship of the European Board of Surgery (FEBS/AWS</w:t>
      </w:r>
      <w:r w:rsidRPr="00124A0B">
        <w:rPr>
          <w:rFonts w:ascii="Arial" w:hAnsi="Arial" w:cs="Arial"/>
          <w:sz w:val="24"/>
          <w:lang w:val="en-US"/>
        </w:rPr>
        <w:t>).</w:t>
      </w:r>
    </w:p>
    <w:p w14:paraId="647D66A4" w14:textId="77777777" w:rsidR="006E19AE" w:rsidRPr="00124A0B" w:rsidRDefault="006E19AE" w:rsidP="006E19AE">
      <w:pPr>
        <w:spacing w:before="240" w:line="360" w:lineRule="auto"/>
        <w:rPr>
          <w:rFonts w:ascii="Arial" w:hAnsi="Arial" w:cs="Arial"/>
          <w:sz w:val="24"/>
          <w:lang w:val="en-US"/>
        </w:rPr>
      </w:pPr>
      <w:r w:rsidRPr="00124A0B">
        <w:rPr>
          <w:rFonts w:ascii="Arial" w:hAnsi="Arial" w:cs="Arial"/>
          <w:sz w:val="24"/>
          <w:lang w:val="en-US"/>
        </w:rPr>
        <w:br/>
        <w:t>Colleagues are eligible to apply only if they meet the following requirements: have a minimum of 10 consecutive years of practice and/or experience in formally recognized National Health Service or university posts or 5 years of practice and/or experience under exceptional circumstances, including a PhD in the hernia field; participation in the compilation of international hernia guidelines;  or hold an executive position in a national hernia society or equivalent.</w:t>
      </w:r>
      <w:r w:rsidRPr="00124A0B">
        <w:rPr>
          <w:rFonts w:ascii="Arial" w:hAnsi="Arial" w:cs="Arial"/>
          <w:sz w:val="24"/>
          <w:lang w:val="en-US"/>
        </w:rPr>
        <w:br/>
        <w:t>A complete application must include:</w:t>
      </w:r>
    </w:p>
    <w:p w14:paraId="39D7908C" w14:textId="77777777" w:rsidR="006E19AE" w:rsidRPr="00124A0B" w:rsidRDefault="006E19AE" w:rsidP="006E19AE">
      <w:pPr>
        <w:pStyle w:val="Listenabsatz"/>
        <w:numPr>
          <w:ilvl w:val="0"/>
          <w:numId w:val="27"/>
        </w:numPr>
        <w:spacing w:before="240" w:line="360" w:lineRule="auto"/>
        <w:rPr>
          <w:rFonts w:ascii="Arial" w:hAnsi="Arial" w:cs="Arial"/>
          <w:sz w:val="24"/>
          <w:lang w:val="en-US"/>
        </w:rPr>
      </w:pPr>
      <w:r w:rsidRPr="00124A0B">
        <w:rPr>
          <w:rFonts w:ascii="Arial" w:hAnsi="Arial" w:cs="Arial"/>
          <w:sz w:val="24"/>
          <w:lang w:val="en-US"/>
        </w:rPr>
        <w:t>The duly completed application form</w:t>
      </w:r>
    </w:p>
    <w:p w14:paraId="1DD12513" w14:textId="77777777" w:rsidR="006E19AE" w:rsidRPr="00124A0B" w:rsidRDefault="006E19AE" w:rsidP="006E19AE">
      <w:pPr>
        <w:pStyle w:val="Listenabsatz"/>
        <w:numPr>
          <w:ilvl w:val="0"/>
          <w:numId w:val="23"/>
        </w:numPr>
        <w:spacing w:before="240" w:line="360" w:lineRule="auto"/>
        <w:rPr>
          <w:rFonts w:ascii="Arial" w:hAnsi="Arial" w:cs="Arial"/>
          <w:sz w:val="24"/>
          <w:lang w:val="en-US"/>
        </w:rPr>
      </w:pPr>
      <w:r w:rsidRPr="00124A0B">
        <w:rPr>
          <w:rFonts w:ascii="Arial" w:hAnsi="Arial" w:cs="Arial"/>
          <w:sz w:val="24"/>
          <w:lang w:val="en-US"/>
        </w:rPr>
        <w:t>A cover letter highlighting career achievements.</w:t>
      </w:r>
    </w:p>
    <w:p w14:paraId="7B88180D" w14:textId="77777777" w:rsidR="006E19AE" w:rsidRPr="00124A0B" w:rsidRDefault="006E19AE" w:rsidP="006E19AE">
      <w:pPr>
        <w:pStyle w:val="Listenabsatz"/>
        <w:numPr>
          <w:ilvl w:val="0"/>
          <w:numId w:val="23"/>
        </w:numPr>
        <w:spacing w:before="240" w:line="360" w:lineRule="auto"/>
        <w:rPr>
          <w:rFonts w:ascii="Arial" w:hAnsi="Arial" w:cs="Arial"/>
          <w:sz w:val="24"/>
          <w:lang w:val="en-US"/>
        </w:rPr>
      </w:pPr>
      <w:r w:rsidRPr="00124A0B">
        <w:rPr>
          <w:rFonts w:ascii="Arial" w:hAnsi="Arial" w:cs="Arial"/>
          <w:sz w:val="24"/>
          <w:lang w:val="en-US"/>
        </w:rPr>
        <w:t>A complete, updated CV</w:t>
      </w:r>
    </w:p>
    <w:p w14:paraId="2F0F95DF" w14:textId="77777777" w:rsidR="006E19AE" w:rsidRPr="00124A0B" w:rsidRDefault="006E19AE" w:rsidP="006E19AE">
      <w:pPr>
        <w:pStyle w:val="Listenabsatz"/>
        <w:numPr>
          <w:ilvl w:val="0"/>
          <w:numId w:val="23"/>
        </w:numPr>
        <w:spacing w:before="240" w:line="360" w:lineRule="auto"/>
        <w:rPr>
          <w:rFonts w:ascii="Arial" w:hAnsi="Arial" w:cs="Arial"/>
          <w:sz w:val="24"/>
          <w:lang w:val="en-US"/>
        </w:rPr>
      </w:pPr>
      <w:r w:rsidRPr="00124A0B">
        <w:rPr>
          <w:rFonts w:ascii="Arial" w:hAnsi="Arial" w:cs="Arial"/>
          <w:sz w:val="24"/>
          <w:lang w:val="en-US"/>
        </w:rPr>
        <w:t>A specific CV related to AWS, including research, publications, training activities and courses</w:t>
      </w:r>
    </w:p>
    <w:p w14:paraId="03F55C44" w14:textId="77777777" w:rsidR="006E19AE" w:rsidRPr="00124A0B" w:rsidRDefault="006E19AE" w:rsidP="006E19AE">
      <w:pPr>
        <w:pStyle w:val="Listenabsatz"/>
        <w:numPr>
          <w:ilvl w:val="0"/>
          <w:numId w:val="23"/>
        </w:numPr>
        <w:spacing w:before="240" w:line="360" w:lineRule="auto"/>
        <w:rPr>
          <w:rFonts w:ascii="Arial" w:hAnsi="Arial" w:cs="Arial"/>
          <w:sz w:val="24"/>
          <w:lang w:val="en-US"/>
        </w:rPr>
      </w:pPr>
      <w:r w:rsidRPr="00124A0B">
        <w:rPr>
          <w:rFonts w:ascii="Arial" w:hAnsi="Arial" w:cs="Arial"/>
          <w:sz w:val="24"/>
          <w:lang w:val="en-US"/>
        </w:rPr>
        <w:t>Membership certification of an AWS society, such as the European Hernia Society</w:t>
      </w:r>
    </w:p>
    <w:p w14:paraId="76E13E6B" w14:textId="77777777" w:rsidR="006E19AE" w:rsidRPr="00124A0B" w:rsidRDefault="006E19AE" w:rsidP="006E19AE">
      <w:pPr>
        <w:pStyle w:val="Listenabsatz"/>
        <w:numPr>
          <w:ilvl w:val="0"/>
          <w:numId w:val="23"/>
        </w:numPr>
        <w:spacing w:before="240" w:line="360" w:lineRule="auto"/>
        <w:rPr>
          <w:rFonts w:ascii="Arial" w:hAnsi="Arial" w:cs="Arial"/>
          <w:sz w:val="24"/>
          <w:lang w:val="en-US"/>
        </w:rPr>
      </w:pPr>
      <w:r w:rsidRPr="00124A0B">
        <w:rPr>
          <w:rFonts w:ascii="Arial" w:hAnsi="Arial" w:cs="Arial"/>
          <w:sz w:val="24"/>
          <w:lang w:val="en-US"/>
        </w:rPr>
        <w:t>Letters from two peers of their choice who will explain in detail why they are in support of the candidate’s application.</w:t>
      </w:r>
    </w:p>
    <w:p w14:paraId="3A248509" w14:textId="77777777" w:rsidR="006E19AE" w:rsidRPr="00124A0B" w:rsidRDefault="006E19AE" w:rsidP="006E19AE">
      <w:pPr>
        <w:pStyle w:val="Listenabsatz"/>
        <w:numPr>
          <w:ilvl w:val="0"/>
          <w:numId w:val="23"/>
        </w:numPr>
        <w:spacing w:before="240" w:line="360" w:lineRule="auto"/>
        <w:rPr>
          <w:rFonts w:ascii="Arial" w:hAnsi="Arial" w:cs="Arial"/>
          <w:sz w:val="24"/>
          <w:lang w:val="en-US"/>
        </w:rPr>
      </w:pPr>
      <w:r w:rsidRPr="00124A0B">
        <w:rPr>
          <w:rFonts w:ascii="Arial" w:hAnsi="Arial" w:cs="Arial"/>
          <w:sz w:val="24"/>
          <w:lang w:val="en-US"/>
        </w:rPr>
        <w:t>A photo (jpg or equivalent)</w:t>
      </w:r>
    </w:p>
    <w:p w14:paraId="26106EFB" w14:textId="77777777" w:rsidR="006E19AE" w:rsidRPr="00124A0B" w:rsidRDefault="006E19AE" w:rsidP="006E19AE">
      <w:pPr>
        <w:pStyle w:val="Listenabsatz"/>
        <w:numPr>
          <w:ilvl w:val="0"/>
          <w:numId w:val="23"/>
        </w:numPr>
        <w:spacing w:before="240" w:line="360" w:lineRule="auto"/>
        <w:rPr>
          <w:rFonts w:ascii="Arial" w:hAnsi="Arial" w:cs="Arial"/>
          <w:sz w:val="24"/>
          <w:lang w:val="en-US"/>
        </w:rPr>
      </w:pPr>
      <w:r w:rsidRPr="00124A0B">
        <w:rPr>
          <w:rFonts w:ascii="Arial" w:hAnsi="Arial" w:cs="Arial"/>
          <w:sz w:val="24"/>
          <w:lang w:val="en-US"/>
        </w:rPr>
        <w:t>Payment of the application fee (only via bank transfer)</w:t>
      </w:r>
    </w:p>
    <w:p w14:paraId="5F7E5C50" w14:textId="77777777" w:rsidR="006E19AE" w:rsidRPr="00124A0B" w:rsidRDefault="006E19AE" w:rsidP="006E19AE">
      <w:pPr>
        <w:spacing w:before="240" w:line="360" w:lineRule="auto"/>
        <w:rPr>
          <w:rFonts w:ascii="Arial" w:hAnsi="Arial" w:cs="Arial"/>
          <w:sz w:val="24"/>
          <w:lang w:val="en-US"/>
        </w:rPr>
      </w:pPr>
    </w:p>
    <w:p w14:paraId="0DA84DB2" w14:textId="77777777" w:rsidR="006E19AE" w:rsidRPr="00124A0B" w:rsidRDefault="006E19AE" w:rsidP="006E19AE">
      <w:pPr>
        <w:spacing w:before="240" w:line="360" w:lineRule="auto"/>
        <w:rPr>
          <w:rFonts w:ascii="Arial" w:hAnsi="Arial" w:cs="Arial"/>
          <w:sz w:val="24"/>
          <w:lang w:val="en-US"/>
        </w:rPr>
      </w:pPr>
      <w:r w:rsidRPr="00124A0B">
        <w:rPr>
          <w:rFonts w:ascii="Arial" w:hAnsi="Arial" w:cs="Arial"/>
          <w:sz w:val="24"/>
          <w:lang w:val="en-US"/>
        </w:rPr>
        <w:t>Please include all necessary documents. The form must be filled out and all necessary documents added electronically, printed, signed and submitted as PDF files.</w:t>
      </w:r>
    </w:p>
    <w:p w14:paraId="0CB956F8" w14:textId="5167FD9C" w:rsidR="006E19AE" w:rsidRPr="00124A0B" w:rsidRDefault="006E19AE" w:rsidP="006E19AE">
      <w:pPr>
        <w:spacing w:before="240" w:line="360" w:lineRule="auto"/>
        <w:rPr>
          <w:rFonts w:ascii="Arial" w:hAnsi="Arial" w:cs="Arial"/>
          <w:sz w:val="24"/>
          <w:lang w:val="en-US"/>
        </w:rPr>
      </w:pPr>
      <w:r>
        <w:rPr>
          <w:rFonts w:ascii="Arial" w:hAnsi="Arial" w:cs="Arial"/>
          <w:sz w:val="24"/>
          <w:lang w:val="en-US"/>
        </w:rPr>
        <w:t>An</w:t>
      </w:r>
      <w:r w:rsidRPr="00124A0B">
        <w:rPr>
          <w:rFonts w:ascii="Arial" w:hAnsi="Arial" w:cs="Arial"/>
          <w:sz w:val="24"/>
          <w:lang w:val="en-US"/>
        </w:rPr>
        <w:t xml:space="preserve"> application fee </w:t>
      </w:r>
      <w:r>
        <w:rPr>
          <w:rFonts w:ascii="Arial" w:hAnsi="Arial" w:cs="Arial"/>
          <w:sz w:val="24"/>
          <w:lang w:val="en-US"/>
        </w:rPr>
        <w:t>must be paid</w:t>
      </w:r>
      <w:r w:rsidRPr="00124A0B">
        <w:rPr>
          <w:rFonts w:ascii="Arial" w:hAnsi="Arial" w:cs="Arial"/>
          <w:sz w:val="24"/>
          <w:lang w:val="en-US"/>
        </w:rPr>
        <w:t>.</w:t>
      </w:r>
      <w:r w:rsidRPr="00124A0B">
        <w:rPr>
          <w:rFonts w:ascii="Arial" w:hAnsi="Arial" w:cs="Arial"/>
          <w:sz w:val="24"/>
          <w:lang w:val="en-US"/>
        </w:rPr>
        <w:br/>
        <w:t>Applicants who have been members of the European Hernia Society for at least the previous 5 consecutive years can opt to pay a reduced application fee.</w:t>
      </w:r>
      <w:r w:rsidRPr="00124A0B">
        <w:rPr>
          <w:rFonts w:ascii="Arial" w:hAnsi="Arial" w:cs="Arial"/>
          <w:sz w:val="24"/>
          <w:lang w:val="en-US"/>
        </w:rPr>
        <w:br/>
        <w:t>The application fee will be used to support candidates preparing for and sitting the FEBS/AWS examination, as well as supporting the development of abdominal wall surgery as a surgical specialty.</w:t>
      </w:r>
    </w:p>
    <w:p w14:paraId="3D4A2F80" w14:textId="77777777" w:rsidR="006E19AE" w:rsidRPr="00124A0B" w:rsidRDefault="006E19AE" w:rsidP="006E19AE">
      <w:pPr>
        <w:spacing w:before="240" w:line="360" w:lineRule="auto"/>
        <w:rPr>
          <w:rFonts w:ascii="Arial" w:hAnsi="Arial" w:cs="Arial"/>
          <w:sz w:val="24"/>
          <w:lang w:val="en-US"/>
        </w:rPr>
      </w:pPr>
      <w:r w:rsidRPr="00124A0B">
        <w:rPr>
          <w:rFonts w:ascii="Arial" w:hAnsi="Arial" w:cs="Arial"/>
          <w:sz w:val="24"/>
          <w:lang w:val="en-US"/>
        </w:rPr>
        <w:t>Applications will then be reviewed by a subcommittee of the Division</w:t>
      </w:r>
      <w:r>
        <w:rPr>
          <w:rFonts w:ascii="Arial" w:hAnsi="Arial" w:cs="Arial"/>
          <w:sz w:val="24"/>
          <w:lang w:val="en-US"/>
        </w:rPr>
        <w:t>.</w:t>
      </w:r>
      <w:r w:rsidRPr="00124A0B">
        <w:rPr>
          <w:rFonts w:ascii="Arial" w:hAnsi="Arial" w:cs="Arial"/>
          <w:sz w:val="24"/>
          <w:lang w:val="en-US"/>
        </w:rPr>
        <w:br/>
        <w:t>The recommendation will be presented to the Executive Committee which will decide on approval or rejection.</w:t>
      </w:r>
      <w:r w:rsidRPr="00124A0B">
        <w:rPr>
          <w:rFonts w:ascii="Arial" w:hAnsi="Arial" w:cs="Arial"/>
          <w:sz w:val="24"/>
          <w:lang w:val="en-US"/>
        </w:rPr>
        <w:br/>
        <w:t>Honorary fellows may apply to serve as examiners in future EBSQ examinations or they may be invited to serve as examiners at their discretion.</w:t>
      </w:r>
    </w:p>
    <w:p w14:paraId="4AE72D86" w14:textId="75F88C2B" w:rsidR="006E19AE" w:rsidRDefault="006E19AE" w:rsidP="00C625C8">
      <w:pPr>
        <w:spacing w:before="120" w:after="100" w:afterAutospacing="1" w:line="240" w:lineRule="auto"/>
        <w:rPr>
          <w:rFonts w:ascii="Arial" w:hAnsi="Arial" w:cs="Arial"/>
          <w:b/>
          <w:color w:val="000000" w:themeColor="text1"/>
          <w:sz w:val="24"/>
          <w:lang w:val="en-US"/>
        </w:rPr>
      </w:pPr>
    </w:p>
    <w:p w14:paraId="7C1B09EB" w14:textId="77777777" w:rsidR="007806EB" w:rsidRPr="007806EB" w:rsidRDefault="007806EB" w:rsidP="007806EB">
      <w:pPr>
        <w:spacing w:before="120" w:after="100" w:afterAutospacing="1" w:line="240" w:lineRule="auto"/>
        <w:rPr>
          <w:rFonts w:ascii="Arial" w:hAnsi="Arial" w:cs="Arial"/>
          <w:b/>
          <w:color w:val="000000" w:themeColor="text1"/>
          <w:sz w:val="24"/>
          <w:lang w:val="en-US"/>
        </w:rPr>
      </w:pPr>
      <w:r w:rsidRPr="007806EB">
        <w:rPr>
          <w:rFonts w:ascii="Arial" w:hAnsi="Arial" w:cs="Arial"/>
          <w:b/>
          <w:color w:val="000000" w:themeColor="text1"/>
          <w:sz w:val="24"/>
          <w:lang w:val="en-US"/>
        </w:rPr>
        <w:t>III.</w:t>
      </w:r>
      <w:r w:rsidRPr="007806EB">
        <w:rPr>
          <w:rFonts w:ascii="Arial" w:hAnsi="Arial" w:cs="Arial"/>
          <w:b/>
          <w:color w:val="000000" w:themeColor="text1"/>
          <w:sz w:val="24"/>
          <w:lang w:val="en-US"/>
        </w:rPr>
        <w:tab/>
      </w:r>
      <w:r w:rsidRPr="007806EB">
        <w:rPr>
          <w:rFonts w:ascii="Arial" w:hAnsi="Arial" w:cs="Arial"/>
          <w:b/>
          <w:color w:val="000000" w:themeColor="text1"/>
          <w:sz w:val="24"/>
          <w:u w:val="single"/>
          <w:lang w:val="en-US"/>
        </w:rPr>
        <w:t>TRAINING REQUIREMENTS FOR TRAINERS</w:t>
      </w:r>
    </w:p>
    <w:p w14:paraId="3458651F" w14:textId="679ADC49" w:rsidR="007806EB" w:rsidRPr="007806EB" w:rsidRDefault="0046336E" w:rsidP="007806EB">
      <w:pPr>
        <w:spacing w:before="120" w:after="100" w:afterAutospacing="1" w:line="240" w:lineRule="auto"/>
        <w:rPr>
          <w:rFonts w:ascii="Arial" w:hAnsi="Arial" w:cs="Arial"/>
          <w:b/>
          <w:color w:val="000000" w:themeColor="text1"/>
          <w:sz w:val="24"/>
          <w:lang w:val="en-US"/>
        </w:rPr>
      </w:pPr>
      <w:r>
        <w:rPr>
          <w:rFonts w:ascii="Arial" w:hAnsi="Arial" w:cs="Arial"/>
          <w:b/>
          <w:color w:val="000000" w:themeColor="text1"/>
          <w:sz w:val="24"/>
          <w:lang w:val="en-US"/>
        </w:rPr>
        <w:t>a</w:t>
      </w:r>
      <w:r w:rsidR="007806EB" w:rsidRPr="007806EB">
        <w:rPr>
          <w:rFonts w:ascii="Arial" w:hAnsi="Arial" w:cs="Arial"/>
          <w:b/>
          <w:color w:val="000000" w:themeColor="text1"/>
          <w:sz w:val="24"/>
          <w:lang w:val="en-US"/>
        </w:rPr>
        <w:t>.</w:t>
      </w:r>
      <w:r w:rsidR="007806EB" w:rsidRPr="007806EB">
        <w:rPr>
          <w:rFonts w:ascii="Arial" w:hAnsi="Arial" w:cs="Arial"/>
          <w:b/>
          <w:color w:val="000000" w:themeColor="text1"/>
          <w:sz w:val="24"/>
          <w:lang w:val="en-US"/>
        </w:rPr>
        <w:tab/>
        <w:t>Process for recognition as trainer</w:t>
      </w:r>
    </w:p>
    <w:p w14:paraId="5B2642E2" w14:textId="07353E5D" w:rsidR="006E19AE" w:rsidRPr="007806EB" w:rsidRDefault="007806EB" w:rsidP="00006B2D">
      <w:pPr>
        <w:spacing w:before="120" w:after="100" w:afterAutospacing="1" w:line="360" w:lineRule="auto"/>
        <w:rPr>
          <w:rFonts w:ascii="Arial" w:hAnsi="Arial" w:cs="Arial"/>
          <w:bCs/>
          <w:color w:val="000000" w:themeColor="text1"/>
          <w:sz w:val="24"/>
          <w:lang w:val="en-US"/>
        </w:rPr>
      </w:pPr>
      <w:r w:rsidRPr="007806EB">
        <w:rPr>
          <w:rFonts w:ascii="Arial" w:hAnsi="Arial" w:cs="Arial"/>
          <w:bCs/>
          <w:color w:val="000000" w:themeColor="text1"/>
          <w:sz w:val="24"/>
          <w:lang w:val="en-US"/>
        </w:rPr>
        <w:t xml:space="preserve">The director of the training </w:t>
      </w:r>
      <w:proofErr w:type="spellStart"/>
      <w:r w:rsidRPr="007806EB">
        <w:rPr>
          <w:rFonts w:ascii="Arial" w:hAnsi="Arial" w:cs="Arial"/>
          <w:bCs/>
          <w:color w:val="000000" w:themeColor="text1"/>
          <w:sz w:val="24"/>
          <w:lang w:val="en-US"/>
        </w:rPr>
        <w:t>programme</w:t>
      </w:r>
      <w:proofErr w:type="spellEnd"/>
      <w:r w:rsidRPr="007806EB">
        <w:rPr>
          <w:rFonts w:ascii="Arial" w:hAnsi="Arial" w:cs="Arial"/>
          <w:bCs/>
          <w:color w:val="000000" w:themeColor="text1"/>
          <w:sz w:val="24"/>
          <w:lang w:val="en-US"/>
        </w:rPr>
        <w:t xml:space="preserve"> should be a certified specialist. He or she should possess the proper educational, </w:t>
      </w:r>
      <w:proofErr w:type="spellStart"/>
      <w:r w:rsidRPr="007806EB">
        <w:rPr>
          <w:rFonts w:ascii="Arial" w:hAnsi="Arial" w:cs="Arial"/>
          <w:bCs/>
          <w:color w:val="000000" w:themeColor="text1"/>
          <w:sz w:val="24"/>
          <w:lang w:val="en-US"/>
        </w:rPr>
        <w:t>organisational</w:t>
      </w:r>
      <w:proofErr w:type="spellEnd"/>
      <w:r w:rsidRPr="007806EB">
        <w:rPr>
          <w:rFonts w:ascii="Arial" w:hAnsi="Arial" w:cs="Arial"/>
          <w:bCs/>
          <w:color w:val="000000" w:themeColor="text1"/>
          <w:sz w:val="24"/>
          <w:lang w:val="en-US"/>
        </w:rPr>
        <w:t xml:space="preserve"> and leadership qualities, especially considerable knowledge and experience in postgraduate training, and should have completed the ‘Train the Trainer Courses’.</w:t>
      </w:r>
      <w:r w:rsidRPr="007806EB">
        <w:rPr>
          <w:rFonts w:ascii="Arial" w:hAnsi="Arial" w:cs="Arial"/>
          <w:bCs/>
          <w:color w:val="000000" w:themeColor="text1"/>
          <w:sz w:val="24"/>
          <w:lang w:val="en-US"/>
        </w:rPr>
        <w:br/>
        <w:t xml:space="preserve">It is recommended that trainers are at least certified </w:t>
      </w:r>
      <w:proofErr w:type="spellStart"/>
      <w:r w:rsidRPr="007806EB">
        <w:rPr>
          <w:rFonts w:ascii="Arial" w:hAnsi="Arial" w:cs="Arial"/>
          <w:bCs/>
          <w:color w:val="000000" w:themeColor="text1"/>
          <w:sz w:val="24"/>
          <w:lang w:val="en-US"/>
        </w:rPr>
        <w:t>speialists</w:t>
      </w:r>
      <w:proofErr w:type="spellEnd"/>
      <w:r w:rsidRPr="007806EB">
        <w:rPr>
          <w:rFonts w:ascii="Arial" w:hAnsi="Arial" w:cs="Arial"/>
          <w:bCs/>
          <w:color w:val="000000" w:themeColor="text1"/>
          <w:sz w:val="24"/>
          <w:lang w:val="en-US"/>
        </w:rPr>
        <w:t xml:space="preserve"> with a minimum of 3 years of practice.</w:t>
      </w:r>
    </w:p>
    <w:p w14:paraId="0A95EFAA" w14:textId="77777777" w:rsidR="00006B2D" w:rsidRDefault="00006B2D" w:rsidP="007806EB">
      <w:pPr>
        <w:spacing w:before="120" w:after="100" w:afterAutospacing="1" w:line="240" w:lineRule="auto"/>
        <w:rPr>
          <w:rFonts w:ascii="Arial" w:hAnsi="Arial" w:cs="Arial"/>
          <w:b/>
          <w:color w:val="000000" w:themeColor="text1"/>
          <w:sz w:val="24"/>
          <w:lang w:val="en-US"/>
        </w:rPr>
      </w:pPr>
    </w:p>
    <w:p w14:paraId="1E7B3812" w14:textId="4DCEA14C" w:rsidR="007806EB" w:rsidRPr="006E19AE" w:rsidRDefault="0046336E" w:rsidP="007806EB">
      <w:pPr>
        <w:spacing w:before="120" w:after="100" w:afterAutospacing="1" w:line="240" w:lineRule="auto"/>
        <w:rPr>
          <w:rFonts w:ascii="Arial" w:hAnsi="Arial" w:cs="Arial"/>
          <w:b/>
          <w:color w:val="000000" w:themeColor="text1"/>
          <w:sz w:val="24"/>
          <w:lang w:val="en-US"/>
        </w:rPr>
      </w:pPr>
      <w:r>
        <w:rPr>
          <w:rFonts w:ascii="Arial" w:hAnsi="Arial" w:cs="Arial"/>
          <w:b/>
          <w:color w:val="000000" w:themeColor="text1"/>
          <w:sz w:val="24"/>
          <w:lang w:val="en-US"/>
        </w:rPr>
        <w:t>b</w:t>
      </w:r>
      <w:r w:rsidR="007806EB" w:rsidRPr="007806EB">
        <w:rPr>
          <w:rFonts w:ascii="Arial" w:hAnsi="Arial" w:cs="Arial"/>
          <w:b/>
          <w:color w:val="000000" w:themeColor="text1"/>
          <w:sz w:val="24"/>
          <w:lang w:val="en-US"/>
        </w:rPr>
        <w:t>.</w:t>
      </w:r>
      <w:r w:rsidR="007806EB" w:rsidRPr="007806EB">
        <w:rPr>
          <w:rFonts w:ascii="Arial" w:hAnsi="Arial" w:cs="Arial"/>
          <w:b/>
          <w:color w:val="000000" w:themeColor="text1"/>
          <w:sz w:val="24"/>
          <w:lang w:val="en-US"/>
        </w:rPr>
        <w:tab/>
        <w:t>Requested qualification and experience</w:t>
      </w:r>
    </w:p>
    <w:p w14:paraId="37A51F4D" w14:textId="77777777" w:rsidR="00372AD9" w:rsidRPr="00124A0B" w:rsidRDefault="00372AD9" w:rsidP="00372AD9">
      <w:pPr>
        <w:spacing w:before="240" w:line="360" w:lineRule="auto"/>
        <w:rPr>
          <w:rFonts w:ascii="Arial" w:hAnsi="Arial" w:cs="Arial"/>
          <w:sz w:val="24"/>
          <w:lang w:val="en-US"/>
        </w:rPr>
      </w:pPr>
      <w:r w:rsidRPr="00124A0B">
        <w:rPr>
          <w:rFonts w:ascii="Arial" w:hAnsi="Arial" w:cs="Arial"/>
          <w:sz w:val="24"/>
          <w:lang w:val="en-US"/>
        </w:rPr>
        <w:t xml:space="preserve">Trainers must possess a national certificate as general or visceral surgeon. Ideally, they will have an honorary or examination-based certificate as Fellow of the </w:t>
      </w:r>
      <w:r w:rsidRPr="00124A0B">
        <w:rPr>
          <w:rFonts w:ascii="Arial" w:hAnsi="Arial" w:cs="Arial"/>
          <w:sz w:val="24"/>
          <w:lang w:val="en-US"/>
        </w:rPr>
        <w:lastRenderedPageBreak/>
        <w:t>European Board of Surgery in Abdominal Wall Surgery. Trainers should comply with the continuing professional development requirements. Trainers should have the necessary clinical, educational and administrative skills and be committed to the delivery of the training program. Trainers should have undertaken instruction in training (learning needs and teaching objectives) and in assessment of trainees. Trainers should provide evidence of scientific activities (clinical and/or basic research, publications in peer reviewed journals). Trainers need administrative support.</w:t>
      </w:r>
    </w:p>
    <w:p w14:paraId="76A00E0B" w14:textId="505B50B5" w:rsidR="00372AD9" w:rsidRPr="00124A0B" w:rsidRDefault="0046336E" w:rsidP="00372AD9">
      <w:pPr>
        <w:spacing w:before="240" w:line="360" w:lineRule="auto"/>
        <w:rPr>
          <w:rFonts w:ascii="Arial" w:hAnsi="Arial" w:cs="Arial"/>
          <w:sz w:val="24"/>
          <w:lang w:val="en-US"/>
        </w:rPr>
      </w:pPr>
      <w:r>
        <w:rPr>
          <w:rFonts w:ascii="Arial" w:hAnsi="Arial" w:cs="Arial"/>
          <w:b/>
          <w:sz w:val="24"/>
          <w:lang w:val="en-US"/>
        </w:rPr>
        <w:t>c</w:t>
      </w:r>
      <w:r w:rsidR="00372AD9">
        <w:rPr>
          <w:rFonts w:ascii="Arial" w:hAnsi="Arial" w:cs="Arial"/>
          <w:b/>
          <w:sz w:val="24"/>
          <w:lang w:val="en-US"/>
        </w:rPr>
        <w:t>.</w:t>
      </w:r>
      <w:r w:rsidR="00372AD9">
        <w:rPr>
          <w:rFonts w:ascii="Arial" w:hAnsi="Arial" w:cs="Arial"/>
          <w:b/>
          <w:sz w:val="24"/>
          <w:lang w:val="en-US"/>
        </w:rPr>
        <w:tab/>
      </w:r>
      <w:r w:rsidR="00372AD9" w:rsidRPr="00124A0B">
        <w:rPr>
          <w:rFonts w:ascii="Arial" w:hAnsi="Arial" w:cs="Arial"/>
          <w:b/>
          <w:sz w:val="24"/>
          <w:lang w:val="en-US"/>
        </w:rPr>
        <w:t xml:space="preserve">Core </w:t>
      </w:r>
      <w:r w:rsidR="00372AD9">
        <w:rPr>
          <w:rFonts w:ascii="Arial" w:hAnsi="Arial" w:cs="Arial"/>
          <w:b/>
          <w:sz w:val="24"/>
          <w:lang w:val="en-US"/>
        </w:rPr>
        <w:t>C</w:t>
      </w:r>
      <w:r w:rsidR="00372AD9" w:rsidRPr="00124A0B">
        <w:rPr>
          <w:rFonts w:ascii="Arial" w:hAnsi="Arial" w:cs="Arial"/>
          <w:b/>
          <w:sz w:val="24"/>
          <w:lang w:val="en-US"/>
        </w:rPr>
        <w:t xml:space="preserve">ompetencies for </w:t>
      </w:r>
      <w:r w:rsidR="00372AD9">
        <w:rPr>
          <w:rFonts w:ascii="Arial" w:hAnsi="Arial" w:cs="Arial"/>
          <w:b/>
          <w:sz w:val="24"/>
          <w:lang w:val="en-US"/>
        </w:rPr>
        <w:t>T</w:t>
      </w:r>
      <w:r w:rsidR="00372AD9" w:rsidRPr="00124A0B">
        <w:rPr>
          <w:rFonts w:ascii="Arial" w:hAnsi="Arial" w:cs="Arial"/>
          <w:b/>
          <w:sz w:val="24"/>
          <w:lang w:val="en-US"/>
        </w:rPr>
        <w:t>rainers</w:t>
      </w:r>
      <w:r w:rsidR="00372AD9">
        <w:rPr>
          <w:rFonts w:ascii="Arial" w:hAnsi="Arial" w:cs="Arial"/>
          <w:b/>
          <w:sz w:val="24"/>
          <w:lang w:val="en-US"/>
        </w:rPr>
        <w:br/>
      </w:r>
      <w:r w:rsidR="00372AD9" w:rsidRPr="00124A0B">
        <w:rPr>
          <w:rFonts w:ascii="Arial" w:hAnsi="Arial" w:cs="Arial"/>
          <w:sz w:val="24"/>
          <w:lang w:val="en-US"/>
        </w:rPr>
        <w:br/>
        <w:t>Trainer must set realistic goals for each training period. Trainers must monitor on a daily basis the trainees’ work at a clinical station, in the outpatient clinic and in the operating room. The trainer must evaluate the trainee’s surgical progress at the end of each training period and ensure that assessments and reports are documented and signed by both trainer and trainee.</w:t>
      </w:r>
    </w:p>
    <w:p w14:paraId="24287393" w14:textId="22C8900E" w:rsidR="00372AD9" w:rsidRPr="00372AD9" w:rsidRDefault="00372AD9" w:rsidP="00006B2D">
      <w:pPr>
        <w:spacing w:before="120" w:after="100" w:afterAutospacing="1" w:line="360" w:lineRule="auto"/>
        <w:rPr>
          <w:rFonts w:ascii="Arial" w:hAnsi="Arial" w:cs="Arial"/>
          <w:bCs/>
          <w:color w:val="000000" w:themeColor="text1"/>
          <w:sz w:val="24"/>
          <w:lang w:val="en-US"/>
        </w:rPr>
      </w:pPr>
      <w:r w:rsidRPr="00372AD9">
        <w:rPr>
          <w:rFonts w:ascii="Arial" w:hAnsi="Arial" w:cs="Arial"/>
          <w:bCs/>
          <w:color w:val="000000" w:themeColor="text1"/>
          <w:sz w:val="24"/>
          <w:lang w:val="en-US"/>
        </w:rPr>
        <w:t>Special Qualifications of the trainers should include but not be limited to the following:</w:t>
      </w:r>
      <w:r>
        <w:rPr>
          <w:rFonts w:ascii="Arial" w:hAnsi="Arial" w:cs="Arial"/>
          <w:bCs/>
          <w:color w:val="000000" w:themeColor="text1"/>
          <w:sz w:val="24"/>
          <w:lang w:val="en-US"/>
        </w:rPr>
        <w:br/>
      </w:r>
      <w:r w:rsidR="00006B2D">
        <w:rPr>
          <w:rFonts w:ascii="Arial" w:hAnsi="Arial" w:cs="Arial"/>
          <w:bCs/>
          <w:color w:val="000000" w:themeColor="text1"/>
          <w:sz w:val="24"/>
          <w:lang w:val="en-US"/>
        </w:rPr>
        <w:br/>
      </w:r>
      <w:r w:rsidRPr="00372AD9">
        <w:rPr>
          <w:rFonts w:ascii="Arial" w:hAnsi="Arial" w:cs="Arial"/>
          <w:bCs/>
          <w:color w:val="000000" w:themeColor="text1"/>
          <w:sz w:val="24"/>
          <w:lang w:val="en-US"/>
        </w:rPr>
        <w:t>Trainers should</w:t>
      </w:r>
    </w:p>
    <w:p w14:paraId="3EE69D27" w14:textId="4DF2F048" w:rsidR="00372AD9" w:rsidRPr="00006B2D" w:rsidRDefault="00372AD9" w:rsidP="00006B2D">
      <w:pPr>
        <w:pStyle w:val="Listenabsatz"/>
        <w:numPr>
          <w:ilvl w:val="0"/>
          <w:numId w:val="33"/>
        </w:numPr>
        <w:spacing w:before="120" w:after="100" w:afterAutospacing="1" w:line="360" w:lineRule="auto"/>
        <w:rPr>
          <w:rFonts w:ascii="Arial" w:hAnsi="Arial" w:cs="Arial"/>
          <w:bCs/>
          <w:color w:val="000000" w:themeColor="text1"/>
          <w:sz w:val="24"/>
          <w:lang w:val="en-US"/>
        </w:rPr>
      </w:pPr>
      <w:r w:rsidRPr="00006B2D">
        <w:rPr>
          <w:rFonts w:ascii="Arial" w:hAnsi="Arial" w:cs="Arial"/>
          <w:bCs/>
          <w:color w:val="000000" w:themeColor="text1"/>
          <w:sz w:val="24"/>
          <w:lang w:val="en-US"/>
        </w:rPr>
        <w:t xml:space="preserve">know all aspects of the given specialty curriculum and </w:t>
      </w:r>
      <w:proofErr w:type="spellStart"/>
      <w:r w:rsidRPr="00006B2D">
        <w:rPr>
          <w:rFonts w:ascii="Arial" w:hAnsi="Arial" w:cs="Arial"/>
          <w:bCs/>
          <w:color w:val="000000" w:themeColor="text1"/>
          <w:sz w:val="24"/>
          <w:lang w:val="en-US"/>
        </w:rPr>
        <w:t>and</w:t>
      </w:r>
      <w:proofErr w:type="spellEnd"/>
      <w:r w:rsidRPr="00006B2D">
        <w:rPr>
          <w:rFonts w:ascii="Arial" w:hAnsi="Arial" w:cs="Arial"/>
          <w:bCs/>
          <w:color w:val="000000" w:themeColor="text1"/>
          <w:sz w:val="24"/>
          <w:lang w:val="en-US"/>
        </w:rPr>
        <w:t xml:space="preserve"> the problems related to its clinical implementation.</w:t>
      </w:r>
    </w:p>
    <w:p w14:paraId="3027B756" w14:textId="033EA086" w:rsidR="00372AD9" w:rsidRPr="00006B2D" w:rsidRDefault="00372AD9" w:rsidP="00006B2D">
      <w:pPr>
        <w:pStyle w:val="Listenabsatz"/>
        <w:numPr>
          <w:ilvl w:val="0"/>
          <w:numId w:val="33"/>
        </w:numPr>
        <w:spacing w:before="120" w:after="100" w:afterAutospacing="1" w:line="360" w:lineRule="auto"/>
        <w:rPr>
          <w:rFonts w:ascii="Arial" w:hAnsi="Arial" w:cs="Arial"/>
          <w:bCs/>
          <w:color w:val="000000" w:themeColor="text1"/>
          <w:sz w:val="24"/>
          <w:lang w:val="en-US"/>
        </w:rPr>
      </w:pPr>
      <w:r w:rsidRPr="00006B2D">
        <w:rPr>
          <w:rFonts w:ascii="Arial" w:hAnsi="Arial" w:cs="Arial"/>
          <w:bCs/>
          <w:color w:val="000000" w:themeColor="text1"/>
          <w:sz w:val="24"/>
          <w:lang w:val="en-US"/>
        </w:rPr>
        <w:t xml:space="preserve">be familiar with principles of modern medical education with focus on assessment tools, how to support trainees in difficulty and how to give effective feedback, including career advice. </w:t>
      </w:r>
    </w:p>
    <w:p w14:paraId="7EB133BB" w14:textId="50E5E36B" w:rsidR="00372AD9" w:rsidRPr="00006B2D" w:rsidRDefault="00372AD9" w:rsidP="00006B2D">
      <w:pPr>
        <w:pStyle w:val="Listenabsatz"/>
        <w:numPr>
          <w:ilvl w:val="0"/>
          <w:numId w:val="33"/>
        </w:numPr>
        <w:spacing w:before="120" w:after="100" w:afterAutospacing="1" w:line="360" w:lineRule="auto"/>
        <w:rPr>
          <w:rFonts w:ascii="Arial" w:hAnsi="Arial" w:cs="Arial"/>
          <w:bCs/>
          <w:color w:val="000000" w:themeColor="text1"/>
          <w:sz w:val="24"/>
          <w:lang w:val="en-US"/>
        </w:rPr>
      </w:pPr>
      <w:r w:rsidRPr="00006B2D">
        <w:rPr>
          <w:rFonts w:ascii="Arial" w:hAnsi="Arial" w:cs="Arial"/>
          <w:bCs/>
          <w:color w:val="000000" w:themeColor="text1"/>
          <w:sz w:val="24"/>
          <w:lang w:val="en-US"/>
        </w:rPr>
        <w:t xml:space="preserve">be able to promote trainee's competencies including ethical </w:t>
      </w:r>
      <w:proofErr w:type="spellStart"/>
      <w:r w:rsidRPr="00006B2D">
        <w:rPr>
          <w:rFonts w:ascii="Arial" w:hAnsi="Arial" w:cs="Arial"/>
          <w:bCs/>
          <w:color w:val="000000" w:themeColor="text1"/>
          <w:sz w:val="24"/>
          <w:lang w:val="en-US"/>
        </w:rPr>
        <w:t>behaviours</w:t>
      </w:r>
      <w:proofErr w:type="spellEnd"/>
      <w:r w:rsidRPr="00006B2D">
        <w:rPr>
          <w:rFonts w:ascii="Arial" w:hAnsi="Arial" w:cs="Arial"/>
          <w:bCs/>
          <w:color w:val="000000" w:themeColor="text1"/>
          <w:sz w:val="24"/>
          <w:lang w:val="en-US"/>
        </w:rPr>
        <w:t xml:space="preserve"> and humanistic values as well as trainee's scientific curiosity.</w:t>
      </w:r>
    </w:p>
    <w:p w14:paraId="68CD51DF" w14:textId="1572442B" w:rsidR="006E19AE" w:rsidRPr="00006B2D" w:rsidRDefault="00372AD9" w:rsidP="00006B2D">
      <w:pPr>
        <w:pStyle w:val="Listenabsatz"/>
        <w:numPr>
          <w:ilvl w:val="0"/>
          <w:numId w:val="33"/>
        </w:numPr>
        <w:spacing w:before="120" w:after="100" w:afterAutospacing="1" w:line="360" w:lineRule="auto"/>
        <w:rPr>
          <w:rFonts w:ascii="Arial" w:hAnsi="Arial" w:cs="Arial"/>
          <w:bCs/>
          <w:color w:val="000000" w:themeColor="text1"/>
          <w:sz w:val="24"/>
          <w:lang w:val="en-US"/>
        </w:rPr>
      </w:pPr>
      <w:r w:rsidRPr="00006B2D">
        <w:rPr>
          <w:rFonts w:ascii="Arial" w:hAnsi="Arial" w:cs="Arial"/>
          <w:bCs/>
          <w:color w:val="000000" w:themeColor="text1"/>
          <w:sz w:val="24"/>
          <w:lang w:val="en-US"/>
        </w:rPr>
        <w:t>further develop their own leadership and mentorship competencies.</w:t>
      </w:r>
    </w:p>
    <w:p w14:paraId="703AB587" w14:textId="5B5BEBF5" w:rsidR="007806EB" w:rsidRDefault="007806EB" w:rsidP="00C625C8">
      <w:pPr>
        <w:spacing w:before="120" w:after="100" w:afterAutospacing="1" w:line="240" w:lineRule="auto"/>
        <w:rPr>
          <w:rFonts w:ascii="Arial" w:hAnsi="Arial" w:cs="Arial"/>
          <w:b/>
          <w:color w:val="000000" w:themeColor="text1"/>
          <w:sz w:val="24"/>
          <w:lang w:val="en-GB"/>
        </w:rPr>
      </w:pPr>
    </w:p>
    <w:p w14:paraId="124100FD" w14:textId="17E56EF7" w:rsidR="00372AD9" w:rsidRPr="00124A0B" w:rsidRDefault="0046336E" w:rsidP="00372AD9">
      <w:pPr>
        <w:spacing w:before="240" w:line="360" w:lineRule="auto"/>
        <w:rPr>
          <w:rFonts w:ascii="Arial" w:hAnsi="Arial" w:cs="Arial"/>
          <w:sz w:val="24"/>
          <w:lang w:val="en-US"/>
        </w:rPr>
      </w:pPr>
      <w:r>
        <w:rPr>
          <w:rFonts w:ascii="Arial" w:hAnsi="Arial" w:cs="Arial"/>
          <w:b/>
          <w:sz w:val="24"/>
          <w:lang w:val="en-US"/>
        </w:rPr>
        <w:t>d</w:t>
      </w:r>
      <w:r w:rsidR="00372AD9">
        <w:rPr>
          <w:rFonts w:ascii="Arial" w:hAnsi="Arial" w:cs="Arial"/>
          <w:b/>
          <w:sz w:val="24"/>
          <w:lang w:val="en-US"/>
        </w:rPr>
        <w:t xml:space="preserve">. </w:t>
      </w:r>
      <w:r w:rsidR="00C47C16">
        <w:rPr>
          <w:rFonts w:ascii="Arial" w:hAnsi="Arial" w:cs="Arial"/>
          <w:b/>
          <w:sz w:val="24"/>
          <w:lang w:val="en-US"/>
        </w:rPr>
        <w:tab/>
      </w:r>
      <w:r w:rsidR="00372AD9" w:rsidRPr="00124A0B">
        <w:rPr>
          <w:rFonts w:ascii="Arial" w:hAnsi="Arial" w:cs="Arial"/>
          <w:b/>
          <w:sz w:val="24"/>
          <w:lang w:val="en-US"/>
        </w:rPr>
        <w:t xml:space="preserve">Quality </w:t>
      </w:r>
      <w:r w:rsidR="00372AD9">
        <w:rPr>
          <w:rFonts w:ascii="Arial" w:hAnsi="Arial" w:cs="Arial"/>
          <w:b/>
          <w:sz w:val="24"/>
          <w:lang w:val="en-US"/>
        </w:rPr>
        <w:t>M</w:t>
      </w:r>
      <w:r w:rsidR="00372AD9" w:rsidRPr="00124A0B">
        <w:rPr>
          <w:rFonts w:ascii="Arial" w:hAnsi="Arial" w:cs="Arial"/>
          <w:b/>
          <w:sz w:val="24"/>
          <w:lang w:val="en-US"/>
        </w:rPr>
        <w:t xml:space="preserve">anagement for </w:t>
      </w:r>
      <w:r w:rsidR="00372AD9">
        <w:rPr>
          <w:rFonts w:ascii="Arial" w:hAnsi="Arial" w:cs="Arial"/>
          <w:b/>
          <w:sz w:val="24"/>
          <w:lang w:val="en-US"/>
        </w:rPr>
        <w:t>T</w:t>
      </w:r>
      <w:r w:rsidR="00372AD9" w:rsidRPr="00124A0B">
        <w:rPr>
          <w:rFonts w:ascii="Arial" w:hAnsi="Arial" w:cs="Arial"/>
          <w:b/>
          <w:sz w:val="24"/>
          <w:lang w:val="en-US"/>
        </w:rPr>
        <w:t>rainers</w:t>
      </w:r>
      <w:r w:rsidR="00372AD9">
        <w:rPr>
          <w:rFonts w:ascii="Arial" w:hAnsi="Arial" w:cs="Arial"/>
          <w:b/>
          <w:sz w:val="24"/>
          <w:lang w:val="en-US"/>
        </w:rPr>
        <w:br/>
      </w:r>
      <w:r w:rsidR="00372AD9" w:rsidRPr="00124A0B">
        <w:rPr>
          <w:rFonts w:ascii="Arial" w:hAnsi="Arial" w:cs="Arial"/>
          <w:sz w:val="24"/>
          <w:lang w:val="en-US"/>
        </w:rPr>
        <w:br/>
        <w:t xml:space="preserve">Trainers should be committed to providing training in abdominal wall surgery. The </w:t>
      </w:r>
      <w:r w:rsidR="00372AD9" w:rsidRPr="00124A0B">
        <w:rPr>
          <w:rFonts w:ascii="Arial" w:hAnsi="Arial" w:cs="Arial"/>
          <w:sz w:val="24"/>
          <w:lang w:val="en-US"/>
        </w:rPr>
        <w:lastRenderedPageBreak/>
        <w:t>training center should allocate the time, space, facilities and funding needed for training. The faculty members should be highly experienced both as surgeons and teachers/mentors and invest time, effort and enthusiasm into the training program. They should regularly participate in interdisciplinary and interprofessional meetings. The faculty should be big enough to allow supervision of the clinical and practical work of the trainees.</w:t>
      </w:r>
    </w:p>
    <w:p w14:paraId="7077F443" w14:textId="7E9F78AB" w:rsidR="00372AD9" w:rsidRDefault="00372AD9" w:rsidP="00C625C8">
      <w:pPr>
        <w:spacing w:before="120" w:after="100" w:afterAutospacing="1" w:line="240" w:lineRule="auto"/>
        <w:rPr>
          <w:rFonts w:ascii="Arial" w:hAnsi="Arial" w:cs="Arial"/>
          <w:b/>
          <w:color w:val="000000" w:themeColor="text1"/>
          <w:sz w:val="24"/>
          <w:lang w:val="en-US"/>
        </w:rPr>
      </w:pPr>
    </w:p>
    <w:p w14:paraId="689BAC9D" w14:textId="7F52EFD2" w:rsidR="00372AD9" w:rsidRPr="00E97B1E" w:rsidRDefault="00E97B1E" w:rsidP="00372AD9">
      <w:pPr>
        <w:spacing w:before="240" w:line="360" w:lineRule="auto"/>
        <w:rPr>
          <w:rFonts w:ascii="Arial" w:hAnsi="Arial" w:cs="Arial"/>
          <w:b/>
          <w:color w:val="000000" w:themeColor="text1"/>
          <w:sz w:val="24"/>
          <w:u w:val="single"/>
          <w:lang w:val="en-US"/>
        </w:rPr>
      </w:pPr>
      <w:r w:rsidRPr="00E97B1E">
        <w:rPr>
          <w:rFonts w:ascii="Arial" w:hAnsi="Arial" w:cs="Arial"/>
          <w:b/>
          <w:color w:val="000000" w:themeColor="text1"/>
          <w:sz w:val="24"/>
          <w:u w:val="single"/>
          <w:lang w:val="en-US"/>
        </w:rPr>
        <w:t>IV</w:t>
      </w:r>
      <w:r w:rsidR="00372AD9" w:rsidRPr="00E97B1E">
        <w:rPr>
          <w:rFonts w:ascii="Arial" w:hAnsi="Arial" w:cs="Arial"/>
          <w:b/>
          <w:color w:val="000000" w:themeColor="text1"/>
          <w:sz w:val="24"/>
          <w:u w:val="single"/>
          <w:lang w:val="en-US"/>
        </w:rPr>
        <w:t>.</w:t>
      </w:r>
      <w:r w:rsidRPr="00E97B1E">
        <w:rPr>
          <w:rFonts w:ascii="Arial" w:hAnsi="Arial" w:cs="Arial"/>
          <w:b/>
          <w:color w:val="000000" w:themeColor="text1"/>
          <w:sz w:val="24"/>
          <w:u w:val="single"/>
          <w:lang w:val="en-US"/>
        </w:rPr>
        <w:tab/>
      </w:r>
      <w:r w:rsidR="00372AD9" w:rsidRPr="00E97B1E">
        <w:rPr>
          <w:rFonts w:ascii="Arial" w:hAnsi="Arial" w:cs="Arial"/>
          <w:b/>
          <w:color w:val="000000" w:themeColor="text1"/>
          <w:sz w:val="24"/>
          <w:u w:val="single"/>
          <w:lang w:val="en-US"/>
        </w:rPr>
        <w:t>Training Requirements for Training Institutions</w:t>
      </w:r>
    </w:p>
    <w:p w14:paraId="3739F4B4" w14:textId="3F15B506" w:rsidR="00372AD9" w:rsidRPr="00124A0B" w:rsidRDefault="0046336E" w:rsidP="00372AD9">
      <w:pPr>
        <w:spacing w:before="240" w:line="360" w:lineRule="auto"/>
        <w:rPr>
          <w:rFonts w:ascii="Arial" w:hAnsi="Arial" w:cs="Arial"/>
          <w:sz w:val="24"/>
          <w:lang w:val="en-US"/>
        </w:rPr>
      </w:pPr>
      <w:r>
        <w:rPr>
          <w:rFonts w:ascii="Arial" w:hAnsi="Arial" w:cs="Arial"/>
          <w:b/>
          <w:sz w:val="24"/>
          <w:lang w:val="en-US"/>
        </w:rPr>
        <w:t>a</w:t>
      </w:r>
      <w:r w:rsidR="00372AD9">
        <w:rPr>
          <w:rFonts w:ascii="Arial" w:hAnsi="Arial" w:cs="Arial"/>
          <w:b/>
          <w:sz w:val="24"/>
          <w:lang w:val="en-US"/>
        </w:rPr>
        <w:t>.</w:t>
      </w:r>
      <w:r w:rsidR="00E97B1E">
        <w:rPr>
          <w:rFonts w:ascii="Arial" w:hAnsi="Arial" w:cs="Arial"/>
          <w:b/>
          <w:sz w:val="24"/>
          <w:lang w:val="en-US"/>
        </w:rPr>
        <w:tab/>
      </w:r>
      <w:r w:rsidR="00372AD9" w:rsidRPr="00124A0B">
        <w:rPr>
          <w:rFonts w:ascii="Arial" w:hAnsi="Arial" w:cs="Arial"/>
          <w:b/>
          <w:sz w:val="24"/>
          <w:lang w:val="en-US"/>
        </w:rPr>
        <w:t xml:space="preserve">Recognition </w:t>
      </w:r>
      <w:r w:rsidR="00372AD9">
        <w:rPr>
          <w:rFonts w:ascii="Arial" w:hAnsi="Arial" w:cs="Arial"/>
          <w:b/>
          <w:sz w:val="24"/>
          <w:lang w:val="en-US"/>
        </w:rPr>
        <w:t>P</w:t>
      </w:r>
      <w:r w:rsidR="00372AD9" w:rsidRPr="00124A0B">
        <w:rPr>
          <w:rFonts w:ascii="Arial" w:hAnsi="Arial" w:cs="Arial"/>
          <w:b/>
          <w:sz w:val="24"/>
          <w:lang w:val="en-US"/>
        </w:rPr>
        <w:t xml:space="preserve">rocess for </w:t>
      </w:r>
      <w:r w:rsidR="00372AD9">
        <w:rPr>
          <w:rFonts w:ascii="Arial" w:hAnsi="Arial" w:cs="Arial"/>
          <w:b/>
          <w:sz w:val="24"/>
          <w:lang w:val="en-US"/>
        </w:rPr>
        <w:t>T</w:t>
      </w:r>
      <w:r w:rsidR="00372AD9" w:rsidRPr="00124A0B">
        <w:rPr>
          <w:rFonts w:ascii="Arial" w:hAnsi="Arial" w:cs="Arial"/>
          <w:b/>
          <w:sz w:val="24"/>
          <w:lang w:val="en-US"/>
        </w:rPr>
        <w:t xml:space="preserve">raining </w:t>
      </w:r>
      <w:r w:rsidR="00372AD9">
        <w:rPr>
          <w:rFonts w:ascii="Arial" w:hAnsi="Arial" w:cs="Arial"/>
          <w:b/>
          <w:sz w:val="24"/>
          <w:lang w:val="en-US"/>
        </w:rPr>
        <w:t>C</w:t>
      </w:r>
      <w:r w:rsidR="00372AD9" w:rsidRPr="00124A0B">
        <w:rPr>
          <w:rFonts w:ascii="Arial" w:hAnsi="Arial" w:cs="Arial"/>
          <w:b/>
          <w:sz w:val="24"/>
          <w:lang w:val="en-US"/>
        </w:rPr>
        <w:t xml:space="preserve">enter </w:t>
      </w:r>
      <w:r w:rsidR="00372AD9">
        <w:rPr>
          <w:rFonts w:ascii="Arial" w:hAnsi="Arial" w:cs="Arial"/>
          <w:b/>
          <w:sz w:val="24"/>
          <w:lang w:val="en-US"/>
        </w:rPr>
        <w:br/>
      </w:r>
      <w:r w:rsidR="00372AD9" w:rsidRPr="00124A0B">
        <w:rPr>
          <w:rFonts w:ascii="Arial" w:hAnsi="Arial" w:cs="Arial"/>
          <w:sz w:val="24"/>
          <w:u w:val="single"/>
          <w:lang w:val="en-US"/>
        </w:rPr>
        <w:br/>
      </w:r>
      <w:r w:rsidR="00372AD9" w:rsidRPr="00124A0B">
        <w:rPr>
          <w:rFonts w:ascii="Arial" w:hAnsi="Arial" w:cs="Arial"/>
          <w:sz w:val="24"/>
          <w:lang w:val="en-US"/>
        </w:rPr>
        <w:t>Eligibility for Abdominal Wall Surgery Centers is usually defined by national surgical societies on the basis of the number of procedures carried out per year, the number of specialist surgeons, adequate documentation, education and quality control.</w:t>
      </w:r>
      <w:r w:rsidR="00372AD9" w:rsidRPr="00124A0B">
        <w:rPr>
          <w:rFonts w:ascii="Arial" w:hAnsi="Arial" w:cs="Arial"/>
          <w:sz w:val="24"/>
          <w:lang w:val="en-US"/>
        </w:rPr>
        <w:br/>
        <w:t>These institutions must be formally recognized by their appropriate national surgical societies and may require further recognition by the Division and European Board of Abdominal Wall Surgery through a site visit. Training institutions must include facilities for inpatient care, day care and ambulatory care. Access to a sufficient number of related disciplines should be possible so that the trainee can develop their skills in the direction of a team approach. The number of consultations and surgical techniques should be sufficient in both quantity and quality to fulfil the minimum requirements for each trainee described above.</w:t>
      </w:r>
    </w:p>
    <w:p w14:paraId="456D65EC" w14:textId="156BD525" w:rsidR="00372AD9" w:rsidRPr="00124A0B" w:rsidRDefault="00372AD9" w:rsidP="00372AD9">
      <w:pPr>
        <w:spacing w:before="240" w:line="360" w:lineRule="auto"/>
        <w:rPr>
          <w:rFonts w:ascii="Arial" w:hAnsi="Arial" w:cs="Arial"/>
          <w:sz w:val="24"/>
          <w:lang w:val="en-US"/>
        </w:rPr>
      </w:pPr>
      <w:r>
        <w:rPr>
          <w:rFonts w:ascii="Arial" w:hAnsi="Arial" w:cs="Arial"/>
          <w:b/>
          <w:sz w:val="24"/>
          <w:lang w:val="en-US"/>
        </w:rPr>
        <w:br/>
      </w:r>
      <w:r w:rsidR="0046336E">
        <w:rPr>
          <w:rFonts w:ascii="Arial" w:hAnsi="Arial" w:cs="Arial"/>
          <w:b/>
          <w:sz w:val="24"/>
          <w:lang w:val="en-US"/>
        </w:rPr>
        <w:t>b</w:t>
      </w:r>
      <w:r>
        <w:rPr>
          <w:rFonts w:ascii="Arial" w:hAnsi="Arial" w:cs="Arial"/>
          <w:b/>
          <w:sz w:val="24"/>
          <w:lang w:val="en-US"/>
        </w:rPr>
        <w:t>.</w:t>
      </w:r>
      <w:r w:rsidR="00E97B1E">
        <w:rPr>
          <w:rFonts w:ascii="Arial" w:hAnsi="Arial" w:cs="Arial"/>
          <w:b/>
          <w:sz w:val="24"/>
          <w:lang w:val="en-US"/>
        </w:rPr>
        <w:tab/>
      </w:r>
      <w:r w:rsidRPr="00124A0B">
        <w:rPr>
          <w:rFonts w:ascii="Arial" w:hAnsi="Arial" w:cs="Arial"/>
          <w:b/>
          <w:sz w:val="24"/>
          <w:lang w:val="en-US"/>
        </w:rPr>
        <w:t xml:space="preserve">Requirements </w:t>
      </w:r>
      <w:r w:rsidR="00E97B1E">
        <w:rPr>
          <w:rFonts w:ascii="Arial" w:hAnsi="Arial" w:cs="Arial"/>
          <w:b/>
          <w:sz w:val="24"/>
          <w:lang w:val="en-US"/>
        </w:rPr>
        <w:t>on</w:t>
      </w:r>
      <w:r w:rsidRPr="00124A0B">
        <w:rPr>
          <w:rFonts w:ascii="Arial" w:hAnsi="Arial" w:cs="Arial"/>
          <w:b/>
          <w:sz w:val="24"/>
          <w:lang w:val="en-US"/>
        </w:rPr>
        <w:t xml:space="preserve"> Staff and Clinical Activities</w:t>
      </w:r>
      <w:r>
        <w:rPr>
          <w:rFonts w:ascii="Arial" w:hAnsi="Arial" w:cs="Arial"/>
          <w:b/>
          <w:sz w:val="24"/>
          <w:lang w:val="en-US"/>
        </w:rPr>
        <w:br/>
      </w:r>
      <w:r w:rsidRPr="00124A0B">
        <w:rPr>
          <w:rFonts w:ascii="Arial" w:hAnsi="Arial" w:cs="Arial"/>
          <w:sz w:val="24"/>
          <w:u w:val="single"/>
          <w:lang w:val="en-US"/>
        </w:rPr>
        <w:br/>
      </w:r>
      <w:r w:rsidRPr="00124A0B">
        <w:rPr>
          <w:rFonts w:ascii="Arial" w:hAnsi="Arial" w:cs="Arial"/>
          <w:sz w:val="24"/>
          <w:lang w:val="en-US"/>
        </w:rPr>
        <w:t>The</w:t>
      </w:r>
      <w:r w:rsidR="00E97B1E">
        <w:rPr>
          <w:rFonts w:ascii="Arial" w:hAnsi="Arial" w:cs="Arial"/>
          <w:sz w:val="24"/>
          <w:lang w:val="en-US"/>
        </w:rPr>
        <w:t>re</w:t>
      </w:r>
      <w:r w:rsidRPr="00124A0B">
        <w:rPr>
          <w:rFonts w:ascii="Arial" w:hAnsi="Arial" w:cs="Arial"/>
          <w:sz w:val="24"/>
          <w:lang w:val="en-US"/>
        </w:rPr>
        <w:t xml:space="preserve"> must be sufficient evidence of an adequate case volume/caseload and variety to support the training program. At least 300 abdominal wall surgical procedures per year should be performed.</w:t>
      </w:r>
      <w:r w:rsidRPr="00124A0B">
        <w:rPr>
          <w:rFonts w:ascii="Arial" w:hAnsi="Arial" w:cs="Arial"/>
          <w:sz w:val="24"/>
          <w:lang w:val="en-US"/>
        </w:rPr>
        <w:br/>
        <w:t>Operating rooms/theaters should be staffed by anesthetists with special interest in anesthesia relevant to particular abdominal wall diseases (e.g., complex incisional hernias).</w:t>
      </w:r>
      <w:r w:rsidRPr="00124A0B">
        <w:rPr>
          <w:rFonts w:ascii="Arial" w:hAnsi="Arial" w:cs="Arial"/>
          <w:sz w:val="24"/>
          <w:lang w:val="en-US"/>
        </w:rPr>
        <w:br/>
        <w:t xml:space="preserve">An experienced anesthetist should always be available for all emergency abdominal </w:t>
      </w:r>
      <w:r w:rsidRPr="00124A0B">
        <w:rPr>
          <w:rFonts w:ascii="Arial" w:hAnsi="Arial" w:cs="Arial"/>
          <w:sz w:val="24"/>
          <w:lang w:val="en-US"/>
        </w:rPr>
        <w:lastRenderedPageBreak/>
        <w:t>wall hernia procedures. A fully equipped intensive care unit and a 24-hour emergency ward must be available. A dedicated outpatient clinic should be available for pre- and postoperative assessment of elective patients. Access to a sufficient number of related disciplines should be possible to allow the trainee to incorporate interdisciplinary treatment concepts. The abdominal wall surgery training program should be closely linked to the following clinics that are part of the training program:</w:t>
      </w:r>
    </w:p>
    <w:p w14:paraId="10EBE1FC" w14:textId="77777777" w:rsidR="00372AD9" w:rsidRPr="00124A0B" w:rsidRDefault="00372AD9" w:rsidP="00372AD9">
      <w:pPr>
        <w:pStyle w:val="Listenabsatz"/>
        <w:numPr>
          <w:ilvl w:val="0"/>
          <w:numId w:val="24"/>
        </w:numPr>
        <w:spacing w:before="240" w:line="360" w:lineRule="auto"/>
        <w:rPr>
          <w:rFonts w:ascii="Arial" w:hAnsi="Arial" w:cs="Arial"/>
          <w:sz w:val="24"/>
          <w:lang w:val="en-US"/>
        </w:rPr>
      </w:pPr>
      <w:r w:rsidRPr="00124A0B">
        <w:rPr>
          <w:rFonts w:ascii="Arial" w:hAnsi="Arial" w:cs="Arial"/>
          <w:sz w:val="24"/>
          <w:lang w:val="en-US"/>
        </w:rPr>
        <w:t>Department of Anesthesiology</w:t>
      </w:r>
    </w:p>
    <w:p w14:paraId="44492C74" w14:textId="77777777" w:rsidR="00372AD9" w:rsidRPr="00124A0B" w:rsidRDefault="00372AD9" w:rsidP="00372AD9">
      <w:pPr>
        <w:pStyle w:val="Listenabsatz"/>
        <w:numPr>
          <w:ilvl w:val="0"/>
          <w:numId w:val="24"/>
        </w:numPr>
        <w:spacing w:before="240" w:line="360" w:lineRule="auto"/>
        <w:rPr>
          <w:rFonts w:ascii="Arial" w:hAnsi="Arial" w:cs="Arial"/>
          <w:sz w:val="24"/>
          <w:lang w:val="en-US"/>
        </w:rPr>
      </w:pPr>
      <w:r w:rsidRPr="00124A0B">
        <w:rPr>
          <w:rFonts w:ascii="Arial" w:hAnsi="Arial" w:cs="Arial"/>
          <w:sz w:val="24"/>
          <w:lang w:val="en-US"/>
        </w:rPr>
        <w:t>Department of Radiology</w:t>
      </w:r>
    </w:p>
    <w:p w14:paraId="463B48EA" w14:textId="77777777" w:rsidR="00372AD9" w:rsidRPr="00124A0B" w:rsidRDefault="00372AD9" w:rsidP="00372AD9">
      <w:pPr>
        <w:pStyle w:val="Listenabsatz"/>
        <w:numPr>
          <w:ilvl w:val="0"/>
          <w:numId w:val="24"/>
        </w:numPr>
        <w:spacing w:before="240" w:line="360" w:lineRule="auto"/>
        <w:rPr>
          <w:rFonts w:ascii="Arial" w:hAnsi="Arial" w:cs="Arial"/>
          <w:sz w:val="24"/>
          <w:lang w:val="en-US"/>
        </w:rPr>
      </w:pPr>
      <w:r w:rsidRPr="00124A0B">
        <w:rPr>
          <w:rFonts w:ascii="Arial" w:hAnsi="Arial" w:cs="Arial"/>
          <w:sz w:val="24"/>
          <w:lang w:val="en-US"/>
        </w:rPr>
        <w:t>Department of Intensive Care Medicine</w:t>
      </w:r>
    </w:p>
    <w:p w14:paraId="6B690CA0" w14:textId="77777777" w:rsidR="00372AD9" w:rsidRPr="00124A0B" w:rsidRDefault="00372AD9" w:rsidP="00372AD9">
      <w:pPr>
        <w:pStyle w:val="Listenabsatz"/>
        <w:numPr>
          <w:ilvl w:val="0"/>
          <w:numId w:val="24"/>
        </w:numPr>
        <w:spacing w:before="240" w:line="360" w:lineRule="auto"/>
        <w:rPr>
          <w:rFonts w:ascii="Arial" w:hAnsi="Arial" w:cs="Arial"/>
          <w:sz w:val="24"/>
          <w:lang w:val="en-US"/>
        </w:rPr>
      </w:pPr>
      <w:r w:rsidRPr="00124A0B">
        <w:rPr>
          <w:rFonts w:ascii="Arial" w:hAnsi="Arial" w:cs="Arial"/>
          <w:sz w:val="24"/>
          <w:lang w:val="en-US"/>
        </w:rPr>
        <w:t>Department of Emergency Medicine</w:t>
      </w:r>
    </w:p>
    <w:p w14:paraId="38164B3D" w14:textId="77777777" w:rsidR="00372AD9" w:rsidRPr="00124A0B" w:rsidRDefault="00372AD9" w:rsidP="00372AD9">
      <w:pPr>
        <w:pStyle w:val="Listenabsatz"/>
        <w:numPr>
          <w:ilvl w:val="0"/>
          <w:numId w:val="24"/>
        </w:numPr>
        <w:spacing w:before="240" w:line="360" w:lineRule="auto"/>
        <w:rPr>
          <w:rFonts w:ascii="Arial" w:hAnsi="Arial" w:cs="Arial"/>
          <w:sz w:val="24"/>
          <w:lang w:val="en-US"/>
        </w:rPr>
      </w:pPr>
      <w:r w:rsidRPr="00124A0B">
        <w:rPr>
          <w:rFonts w:ascii="Arial" w:hAnsi="Arial" w:cs="Arial"/>
          <w:sz w:val="24"/>
          <w:lang w:val="en-US"/>
        </w:rPr>
        <w:t>Department of Cardiology</w:t>
      </w:r>
    </w:p>
    <w:p w14:paraId="4A513967" w14:textId="77777777" w:rsidR="00372AD9" w:rsidRPr="00124A0B" w:rsidRDefault="00372AD9" w:rsidP="00372AD9">
      <w:pPr>
        <w:pStyle w:val="Listenabsatz"/>
        <w:numPr>
          <w:ilvl w:val="0"/>
          <w:numId w:val="24"/>
        </w:numPr>
        <w:spacing w:before="240" w:line="360" w:lineRule="auto"/>
        <w:rPr>
          <w:rFonts w:ascii="Arial" w:hAnsi="Arial" w:cs="Arial"/>
          <w:sz w:val="24"/>
          <w:lang w:val="en-US"/>
        </w:rPr>
      </w:pPr>
      <w:r w:rsidRPr="00124A0B">
        <w:rPr>
          <w:rFonts w:ascii="Arial" w:hAnsi="Arial" w:cs="Arial"/>
          <w:sz w:val="24"/>
          <w:lang w:val="en-US"/>
        </w:rPr>
        <w:t>Department of Gastroenterology</w:t>
      </w:r>
    </w:p>
    <w:p w14:paraId="291400E2" w14:textId="77777777" w:rsidR="00372AD9" w:rsidRPr="00124A0B" w:rsidRDefault="00372AD9" w:rsidP="00372AD9">
      <w:pPr>
        <w:pStyle w:val="Listenabsatz"/>
        <w:numPr>
          <w:ilvl w:val="0"/>
          <w:numId w:val="24"/>
        </w:numPr>
        <w:spacing w:before="240" w:line="360" w:lineRule="auto"/>
        <w:rPr>
          <w:rFonts w:ascii="Arial" w:hAnsi="Arial" w:cs="Arial"/>
          <w:sz w:val="24"/>
          <w:lang w:val="en-US"/>
        </w:rPr>
      </w:pPr>
      <w:r w:rsidRPr="00124A0B">
        <w:rPr>
          <w:rFonts w:ascii="Arial" w:hAnsi="Arial" w:cs="Arial"/>
          <w:sz w:val="24"/>
          <w:lang w:val="en-US"/>
        </w:rPr>
        <w:t>Department of Urology</w:t>
      </w:r>
    </w:p>
    <w:p w14:paraId="7F72971E" w14:textId="77777777" w:rsidR="00372AD9" w:rsidRPr="00124A0B" w:rsidRDefault="00372AD9" w:rsidP="00372AD9">
      <w:pPr>
        <w:pStyle w:val="Listenabsatz"/>
        <w:numPr>
          <w:ilvl w:val="0"/>
          <w:numId w:val="24"/>
        </w:numPr>
        <w:spacing w:before="240" w:line="360" w:lineRule="auto"/>
        <w:rPr>
          <w:rFonts w:ascii="Arial" w:hAnsi="Arial" w:cs="Arial"/>
          <w:sz w:val="24"/>
          <w:lang w:val="en-US"/>
        </w:rPr>
      </w:pPr>
      <w:r w:rsidRPr="00124A0B">
        <w:rPr>
          <w:rFonts w:ascii="Arial" w:hAnsi="Arial" w:cs="Arial"/>
          <w:sz w:val="24"/>
          <w:lang w:val="en-US"/>
        </w:rPr>
        <w:t>Department of Gynecology</w:t>
      </w:r>
    </w:p>
    <w:p w14:paraId="6A1C62DD" w14:textId="77777777" w:rsidR="00372AD9" w:rsidRPr="00124A0B" w:rsidRDefault="00372AD9" w:rsidP="00372AD9">
      <w:pPr>
        <w:pStyle w:val="Listenabsatz"/>
        <w:numPr>
          <w:ilvl w:val="0"/>
          <w:numId w:val="24"/>
        </w:numPr>
        <w:spacing w:before="240" w:line="360" w:lineRule="auto"/>
        <w:rPr>
          <w:rFonts w:ascii="Arial" w:hAnsi="Arial" w:cs="Arial"/>
          <w:sz w:val="24"/>
          <w:lang w:val="en-US"/>
        </w:rPr>
      </w:pPr>
      <w:r w:rsidRPr="00124A0B">
        <w:rPr>
          <w:rFonts w:ascii="Arial" w:hAnsi="Arial" w:cs="Arial"/>
          <w:sz w:val="24"/>
          <w:lang w:val="en-US"/>
        </w:rPr>
        <w:t>Department of Registries in Surgery</w:t>
      </w:r>
    </w:p>
    <w:p w14:paraId="5E09B9FC" w14:textId="77777777" w:rsidR="00372AD9" w:rsidRDefault="00372AD9" w:rsidP="00372AD9">
      <w:pPr>
        <w:pStyle w:val="Listenabsatz"/>
        <w:numPr>
          <w:ilvl w:val="0"/>
          <w:numId w:val="24"/>
        </w:numPr>
        <w:spacing w:before="240" w:line="360" w:lineRule="auto"/>
        <w:rPr>
          <w:rFonts w:ascii="Arial" w:hAnsi="Arial" w:cs="Arial"/>
          <w:sz w:val="24"/>
          <w:lang w:val="en-US"/>
        </w:rPr>
      </w:pPr>
      <w:r w:rsidRPr="00124A0B">
        <w:rPr>
          <w:rFonts w:ascii="Arial" w:hAnsi="Arial" w:cs="Arial"/>
          <w:sz w:val="24"/>
          <w:lang w:val="en-US"/>
        </w:rPr>
        <w:t>Department of Pathology</w:t>
      </w:r>
    </w:p>
    <w:p w14:paraId="3630E27F" w14:textId="1180C842" w:rsidR="00372AD9" w:rsidRPr="00124A0B" w:rsidRDefault="00372AD9" w:rsidP="00372AD9">
      <w:pPr>
        <w:pStyle w:val="Listenabsatz"/>
        <w:numPr>
          <w:ilvl w:val="0"/>
          <w:numId w:val="24"/>
        </w:numPr>
        <w:spacing w:before="240" w:line="360" w:lineRule="auto"/>
        <w:rPr>
          <w:rFonts w:ascii="Arial" w:hAnsi="Arial" w:cs="Arial"/>
          <w:sz w:val="24"/>
          <w:lang w:val="en-US"/>
        </w:rPr>
      </w:pPr>
      <w:r>
        <w:rPr>
          <w:rFonts w:ascii="Arial" w:hAnsi="Arial" w:cs="Arial"/>
          <w:sz w:val="24"/>
          <w:lang w:val="en-US"/>
        </w:rPr>
        <w:t xml:space="preserve">Rehabilitation </w:t>
      </w:r>
      <w:r w:rsidR="00264549">
        <w:rPr>
          <w:rFonts w:ascii="Arial" w:hAnsi="Arial" w:cs="Arial"/>
          <w:sz w:val="24"/>
          <w:lang w:val="en-US"/>
        </w:rPr>
        <w:t>M</w:t>
      </w:r>
      <w:r>
        <w:rPr>
          <w:rFonts w:ascii="Arial" w:hAnsi="Arial" w:cs="Arial"/>
          <w:sz w:val="24"/>
          <w:lang w:val="en-US"/>
        </w:rPr>
        <w:t>edicine</w:t>
      </w:r>
    </w:p>
    <w:p w14:paraId="0C6DF5D6" w14:textId="77777777" w:rsidR="00372AD9" w:rsidRPr="00124A0B" w:rsidRDefault="00372AD9" w:rsidP="00372AD9">
      <w:pPr>
        <w:spacing w:before="240" w:line="360" w:lineRule="auto"/>
        <w:rPr>
          <w:rFonts w:ascii="Arial" w:hAnsi="Arial" w:cs="Arial"/>
          <w:sz w:val="24"/>
          <w:lang w:val="en-US"/>
        </w:rPr>
      </w:pPr>
    </w:p>
    <w:p w14:paraId="717CC218" w14:textId="7E8E1070" w:rsidR="00372AD9" w:rsidRPr="00124A0B" w:rsidRDefault="0046336E" w:rsidP="00372AD9">
      <w:pPr>
        <w:spacing w:before="240" w:line="360" w:lineRule="auto"/>
        <w:rPr>
          <w:rFonts w:ascii="Arial" w:hAnsi="Arial" w:cs="Arial"/>
          <w:sz w:val="24"/>
          <w:lang w:val="en-US"/>
        </w:rPr>
      </w:pPr>
      <w:r>
        <w:rPr>
          <w:rFonts w:ascii="Arial" w:hAnsi="Arial" w:cs="Arial"/>
          <w:b/>
          <w:sz w:val="24"/>
          <w:lang w:val="en-US"/>
        </w:rPr>
        <w:t>c</w:t>
      </w:r>
      <w:r w:rsidR="00372AD9">
        <w:rPr>
          <w:rFonts w:ascii="Arial" w:hAnsi="Arial" w:cs="Arial"/>
          <w:b/>
          <w:sz w:val="24"/>
          <w:lang w:val="en-US"/>
        </w:rPr>
        <w:t xml:space="preserve">. </w:t>
      </w:r>
      <w:r w:rsidR="00C47C16">
        <w:rPr>
          <w:rFonts w:ascii="Arial" w:hAnsi="Arial" w:cs="Arial"/>
          <w:b/>
          <w:sz w:val="24"/>
          <w:lang w:val="en-US"/>
        </w:rPr>
        <w:tab/>
      </w:r>
      <w:r w:rsidR="00372AD9" w:rsidRPr="00124A0B">
        <w:rPr>
          <w:rFonts w:ascii="Arial" w:hAnsi="Arial" w:cs="Arial"/>
          <w:b/>
          <w:sz w:val="24"/>
          <w:lang w:val="en-US"/>
        </w:rPr>
        <w:t xml:space="preserve">Requirements for </w:t>
      </w:r>
      <w:r w:rsidR="00372AD9">
        <w:rPr>
          <w:rFonts w:ascii="Arial" w:hAnsi="Arial" w:cs="Arial"/>
          <w:b/>
          <w:sz w:val="24"/>
          <w:lang w:val="en-US"/>
        </w:rPr>
        <w:t>E</w:t>
      </w:r>
      <w:r w:rsidR="00372AD9" w:rsidRPr="00124A0B">
        <w:rPr>
          <w:rFonts w:ascii="Arial" w:hAnsi="Arial" w:cs="Arial"/>
          <w:b/>
          <w:sz w:val="24"/>
          <w:lang w:val="en-US"/>
        </w:rPr>
        <w:t xml:space="preserve">quipment and </w:t>
      </w:r>
      <w:r w:rsidR="00372AD9">
        <w:rPr>
          <w:rFonts w:ascii="Arial" w:hAnsi="Arial" w:cs="Arial"/>
          <w:b/>
          <w:sz w:val="24"/>
          <w:lang w:val="en-US"/>
        </w:rPr>
        <w:t>A</w:t>
      </w:r>
      <w:r w:rsidR="00372AD9" w:rsidRPr="00124A0B">
        <w:rPr>
          <w:rFonts w:ascii="Arial" w:hAnsi="Arial" w:cs="Arial"/>
          <w:b/>
          <w:sz w:val="24"/>
          <w:lang w:val="en-US"/>
        </w:rPr>
        <w:t>ccommodation</w:t>
      </w:r>
      <w:r w:rsidR="00372AD9">
        <w:rPr>
          <w:rFonts w:ascii="Arial" w:hAnsi="Arial" w:cs="Arial"/>
          <w:b/>
          <w:sz w:val="24"/>
          <w:lang w:val="en-US"/>
        </w:rPr>
        <w:br/>
      </w:r>
      <w:r w:rsidR="00372AD9" w:rsidRPr="00124A0B">
        <w:rPr>
          <w:rFonts w:ascii="Arial" w:hAnsi="Arial" w:cs="Arial"/>
          <w:sz w:val="24"/>
          <w:u w:val="single"/>
          <w:lang w:val="en-US"/>
        </w:rPr>
        <w:br/>
      </w:r>
      <w:r w:rsidR="00372AD9" w:rsidRPr="00124A0B">
        <w:rPr>
          <w:rFonts w:ascii="Arial" w:hAnsi="Arial" w:cs="Arial"/>
          <w:sz w:val="24"/>
          <w:lang w:val="en-US"/>
        </w:rPr>
        <w:t>There must be a fully staffed and appropriately equipped operating room/theater with 24-hour availability.</w:t>
      </w:r>
      <w:r w:rsidR="00372AD9" w:rsidRPr="00124A0B">
        <w:rPr>
          <w:rFonts w:ascii="Arial" w:hAnsi="Arial" w:cs="Arial"/>
          <w:sz w:val="24"/>
          <w:lang w:val="en-US"/>
        </w:rPr>
        <w:br/>
        <w:t>The following equipment is highly recommended:</w:t>
      </w:r>
    </w:p>
    <w:p w14:paraId="5A2F0B21" w14:textId="77777777" w:rsidR="00372AD9" w:rsidRPr="00124A0B" w:rsidRDefault="00372AD9" w:rsidP="00372AD9">
      <w:pPr>
        <w:pStyle w:val="Listenabsatz"/>
        <w:numPr>
          <w:ilvl w:val="0"/>
          <w:numId w:val="25"/>
        </w:numPr>
        <w:spacing w:before="240" w:line="360" w:lineRule="auto"/>
        <w:rPr>
          <w:rFonts w:ascii="Arial" w:hAnsi="Arial" w:cs="Arial"/>
          <w:sz w:val="24"/>
          <w:lang w:val="en-US"/>
        </w:rPr>
      </w:pPr>
      <w:r w:rsidRPr="00124A0B">
        <w:rPr>
          <w:rFonts w:ascii="Arial" w:hAnsi="Arial" w:cs="Arial"/>
          <w:sz w:val="24"/>
          <w:lang w:val="en-US"/>
        </w:rPr>
        <w:t>Instruments for open abdominal and abdominal wall operations</w:t>
      </w:r>
    </w:p>
    <w:p w14:paraId="59CAC6EE" w14:textId="77777777" w:rsidR="00372AD9" w:rsidRPr="00124A0B" w:rsidRDefault="00372AD9" w:rsidP="00372AD9">
      <w:pPr>
        <w:pStyle w:val="Listenabsatz"/>
        <w:numPr>
          <w:ilvl w:val="0"/>
          <w:numId w:val="25"/>
        </w:numPr>
        <w:spacing w:before="240" w:line="360" w:lineRule="auto"/>
        <w:rPr>
          <w:rFonts w:ascii="Arial" w:hAnsi="Arial" w:cs="Arial"/>
          <w:sz w:val="24"/>
          <w:lang w:val="en-US"/>
        </w:rPr>
      </w:pPr>
      <w:r w:rsidRPr="00124A0B">
        <w:rPr>
          <w:rFonts w:ascii="Arial" w:hAnsi="Arial" w:cs="Arial"/>
          <w:sz w:val="24"/>
          <w:lang w:val="en-US"/>
        </w:rPr>
        <w:t xml:space="preserve">All necessary types of hernia </w:t>
      </w:r>
      <w:proofErr w:type="gramStart"/>
      <w:r w:rsidRPr="00124A0B">
        <w:rPr>
          <w:rFonts w:ascii="Arial" w:hAnsi="Arial" w:cs="Arial"/>
          <w:sz w:val="24"/>
          <w:lang w:val="en-US"/>
        </w:rPr>
        <w:t>meshes</w:t>
      </w:r>
      <w:proofErr w:type="gramEnd"/>
    </w:p>
    <w:p w14:paraId="533E7F69" w14:textId="77777777" w:rsidR="00372AD9" w:rsidRPr="00124A0B" w:rsidRDefault="00372AD9" w:rsidP="00372AD9">
      <w:pPr>
        <w:pStyle w:val="Listenabsatz"/>
        <w:numPr>
          <w:ilvl w:val="0"/>
          <w:numId w:val="25"/>
        </w:numPr>
        <w:spacing w:before="240" w:line="360" w:lineRule="auto"/>
        <w:rPr>
          <w:rFonts w:ascii="Arial" w:hAnsi="Arial" w:cs="Arial"/>
          <w:sz w:val="24"/>
          <w:lang w:val="en-US"/>
        </w:rPr>
      </w:pPr>
      <w:r w:rsidRPr="00124A0B">
        <w:rPr>
          <w:rFonts w:ascii="Arial" w:hAnsi="Arial" w:cs="Arial"/>
          <w:sz w:val="24"/>
          <w:lang w:val="en-US"/>
        </w:rPr>
        <w:t>All necessary types of mesh fixation devices</w:t>
      </w:r>
    </w:p>
    <w:p w14:paraId="1FAACF04" w14:textId="77777777" w:rsidR="00372AD9" w:rsidRPr="00124A0B" w:rsidRDefault="00372AD9" w:rsidP="00372AD9">
      <w:pPr>
        <w:pStyle w:val="Listenabsatz"/>
        <w:numPr>
          <w:ilvl w:val="0"/>
          <w:numId w:val="25"/>
        </w:numPr>
        <w:spacing w:before="240" w:line="360" w:lineRule="auto"/>
        <w:rPr>
          <w:rFonts w:ascii="Arial" w:hAnsi="Arial" w:cs="Arial"/>
          <w:sz w:val="24"/>
          <w:lang w:val="en-US"/>
        </w:rPr>
      </w:pPr>
      <w:r w:rsidRPr="00124A0B">
        <w:rPr>
          <w:rFonts w:ascii="Arial" w:hAnsi="Arial" w:cs="Arial"/>
          <w:sz w:val="24"/>
          <w:lang w:val="en-US"/>
        </w:rPr>
        <w:t>Full range of equipment for major laparo-endoscopic procedures</w:t>
      </w:r>
    </w:p>
    <w:p w14:paraId="76D48732" w14:textId="77777777" w:rsidR="00372AD9" w:rsidRPr="00124A0B" w:rsidRDefault="00372AD9" w:rsidP="00372AD9">
      <w:pPr>
        <w:pStyle w:val="Listenabsatz"/>
        <w:numPr>
          <w:ilvl w:val="0"/>
          <w:numId w:val="25"/>
        </w:numPr>
        <w:spacing w:before="240" w:line="360" w:lineRule="auto"/>
        <w:rPr>
          <w:rFonts w:ascii="Arial" w:hAnsi="Arial" w:cs="Arial"/>
          <w:sz w:val="24"/>
          <w:lang w:val="en-US"/>
        </w:rPr>
      </w:pPr>
      <w:r w:rsidRPr="00124A0B">
        <w:rPr>
          <w:rFonts w:ascii="Arial" w:hAnsi="Arial" w:cs="Arial"/>
          <w:sz w:val="24"/>
          <w:lang w:val="en-US"/>
        </w:rPr>
        <w:t>All instruments for laparo-endoscopic operations</w:t>
      </w:r>
    </w:p>
    <w:p w14:paraId="52537296" w14:textId="77777777" w:rsidR="00372AD9" w:rsidRPr="00124A0B" w:rsidRDefault="00372AD9" w:rsidP="00372AD9">
      <w:pPr>
        <w:pStyle w:val="Listenabsatz"/>
        <w:numPr>
          <w:ilvl w:val="0"/>
          <w:numId w:val="25"/>
        </w:numPr>
        <w:spacing w:before="240" w:line="360" w:lineRule="auto"/>
        <w:rPr>
          <w:rFonts w:ascii="Arial" w:hAnsi="Arial" w:cs="Arial"/>
          <w:sz w:val="24"/>
          <w:lang w:val="en-US"/>
        </w:rPr>
      </w:pPr>
      <w:r w:rsidRPr="00124A0B">
        <w:rPr>
          <w:rFonts w:ascii="Arial" w:hAnsi="Arial" w:cs="Arial"/>
          <w:sz w:val="24"/>
          <w:lang w:val="en-US"/>
        </w:rPr>
        <w:t>Necessary instruments for conversion to open operation</w:t>
      </w:r>
    </w:p>
    <w:p w14:paraId="665FD435" w14:textId="77777777" w:rsidR="00372AD9" w:rsidRPr="00124A0B" w:rsidRDefault="00372AD9" w:rsidP="00372AD9">
      <w:pPr>
        <w:spacing w:before="240" w:line="360" w:lineRule="auto"/>
        <w:rPr>
          <w:rFonts w:ascii="Arial" w:hAnsi="Arial" w:cs="Arial"/>
          <w:sz w:val="24"/>
          <w:lang w:val="en-US"/>
        </w:rPr>
      </w:pPr>
      <w:r w:rsidRPr="00124A0B">
        <w:rPr>
          <w:rFonts w:ascii="Arial" w:hAnsi="Arial" w:cs="Arial"/>
          <w:sz w:val="24"/>
          <w:lang w:val="en-US"/>
        </w:rPr>
        <w:lastRenderedPageBreak/>
        <w:t>Furthermore, the following accommodation should be available:</w:t>
      </w:r>
    </w:p>
    <w:p w14:paraId="055CEECB" w14:textId="77777777" w:rsidR="00372AD9" w:rsidRPr="00124A0B" w:rsidRDefault="00372AD9" w:rsidP="00372AD9">
      <w:pPr>
        <w:pStyle w:val="Listenabsatz"/>
        <w:numPr>
          <w:ilvl w:val="0"/>
          <w:numId w:val="26"/>
        </w:numPr>
        <w:spacing w:before="240" w:line="360" w:lineRule="auto"/>
        <w:rPr>
          <w:rFonts w:ascii="Arial" w:hAnsi="Arial" w:cs="Arial"/>
          <w:sz w:val="24"/>
          <w:lang w:val="en-US"/>
        </w:rPr>
      </w:pPr>
      <w:r w:rsidRPr="00124A0B">
        <w:rPr>
          <w:rFonts w:ascii="Arial" w:hAnsi="Arial" w:cs="Arial"/>
          <w:sz w:val="24"/>
          <w:lang w:val="en-US"/>
        </w:rPr>
        <w:t>Easily accessible library with adequate selection of books and journals on abdominal wall surgery</w:t>
      </w:r>
    </w:p>
    <w:p w14:paraId="594186AF" w14:textId="77777777" w:rsidR="00372AD9" w:rsidRPr="00124A0B" w:rsidRDefault="00372AD9" w:rsidP="00372AD9">
      <w:pPr>
        <w:pStyle w:val="Listenabsatz"/>
        <w:numPr>
          <w:ilvl w:val="0"/>
          <w:numId w:val="26"/>
        </w:numPr>
        <w:spacing w:before="240" w:line="360" w:lineRule="auto"/>
        <w:rPr>
          <w:rFonts w:ascii="Arial" w:hAnsi="Arial" w:cs="Arial"/>
          <w:sz w:val="24"/>
          <w:lang w:val="en-US"/>
        </w:rPr>
      </w:pPr>
      <w:r w:rsidRPr="00124A0B">
        <w:rPr>
          <w:rFonts w:ascii="Arial" w:hAnsi="Arial" w:cs="Arial"/>
          <w:sz w:val="24"/>
          <w:lang w:val="en-US"/>
        </w:rPr>
        <w:t>Facilities for literature searches</w:t>
      </w:r>
    </w:p>
    <w:p w14:paraId="41D8D678" w14:textId="77777777" w:rsidR="00372AD9" w:rsidRPr="00124A0B" w:rsidRDefault="00372AD9" w:rsidP="00372AD9">
      <w:pPr>
        <w:pStyle w:val="Listenabsatz"/>
        <w:numPr>
          <w:ilvl w:val="0"/>
          <w:numId w:val="26"/>
        </w:numPr>
        <w:spacing w:before="240" w:line="360" w:lineRule="auto"/>
        <w:rPr>
          <w:rFonts w:ascii="Arial" w:hAnsi="Arial" w:cs="Arial"/>
          <w:sz w:val="24"/>
          <w:lang w:val="en-US"/>
        </w:rPr>
      </w:pPr>
      <w:r w:rsidRPr="00124A0B">
        <w:rPr>
          <w:rFonts w:ascii="Arial" w:hAnsi="Arial" w:cs="Arial"/>
          <w:sz w:val="24"/>
          <w:lang w:val="en-US"/>
        </w:rPr>
        <w:t>Office space for both faculty and trainees</w:t>
      </w:r>
    </w:p>
    <w:p w14:paraId="36A88CD7" w14:textId="77777777" w:rsidR="00372AD9" w:rsidRPr="00124A0B" w:rsidRDefault="00372AD9" w:rsidP="00372AD9">
      <w:pPr>
        <w:pStyle w:val="Listenabsatz"/>
        <w:numPr>
          <w:ilvl w:val="0"/>
          <w:numId w:val="26"/>
        </w:numPr>
        <w:spacing w:before="240" w:line="360" w:lineRule="auto"/>
        <w:rPr>
          <w:rFonts w:ascii="Arial" w:hAnsi="Arial" w:cs="Arial"/>
          <w:sz w:val="24"/>
          <w:lang w:val="en-US"/>
        </w:rPr>
      </w:pPr>
      <w:r w:rsidRPr="00124A0B">
        <w:rPr>
          <w:rFonts w:ascii="Arial" w:hAnsi="Arial" w:cs="Arial"/>
          <w:sz w:val="24"/>
          <w:lang w:val="en-US"/>
        </w:rPr>
        <w:t>Space and equipment for practical training of techniques in a laboratory setting, not necessarily on site</w:t>
      </w:r>
    </w:p>
    <w:p w14:paraId="7B2FE660" w14:textId="77777777" w:rsidR="00372AD9" w:rsidRPr="00124A0B" w:rsidRDefault="00372AD9" w:rsidP="00372AD9">
      <w:pPr>
        <w:pStyle w:val="Listenabsatz"/>
        <w:numPr>
          <w:ilvl w:val="0"/>
          <w:numId w:val="26"/>
        </w:numPr>
        <w:spacing w:before="240" w:line="360" w:lineRule="auto"/>
        <w:rPr>
          <w:rFonts w:ascii="Arial" w:hAnsi="Arial" w:cs="Arial"/>
          <w:sz w:val="24"/>
          <w:lang w:val="en-US"/>
        </w:rPr>
      </w:pPr>
      <w:r w:rsidRPr="00124A0B">
        <w:rPr>
          <w:rFonts w:ascii="Arial" w:hAnsi="Arial" w:cs="Arial"/>
          <w:sz w:val="24"/>
          <w:lang w:val="en-US"/>
        </w:rPr>
        <w:t>Space, equipment for clinical and/or basic research</w:t>
      </w:r>
    </w:p>
    <w:p w14:paraId="595F2CCB" w14:textId="56C5497C" w:rsidR="00372AD9" w:rsidRPr="00124A0B" w:rsidRDefault="00B25A14" w:rsidP="00372AD9">
      <w:pPr>
        <w:spacing w:before="240" w:line="360" w:lineRule="auto"/>
        <w:rPr>
          <w:rFonts w:ascii="Arial" w:hAnsi="Arial" w:cs="Arial"/>
          <w:sz w:val="24"/>
          <w:lang w:val="en-US"/>
        </w:rPr>
      </w:pPr>
      <w:r>
        <w:rPr>
          <w:rFonts w:ascii="Arial" w:hAnsi="Arial" w:cs="Arial"/>
          <w:b/>
          <w:sz w:val="24"/>
          <w:lang w:val="en-US"/>
        </w:rPr>
        <w:br/>
      </w:r>
      <w:r w:rsidR="0046336E">
        <w:rPr>
          <w:rFonts w:ascii="Arial" w:hAnsi="Arial" w:cs="Arial"/>
          <w:b/>
          <w:sz w:val="24"/>
          <w:lang w:val="en-US"/>
        </w:rPr>
        <w:t>d</w:t>
      </w:r>
      <w:r w:rsidR="00372AD9">
        <w:rPr>
          <w:rFonts w:ascii="Arial" w:hAnsi="Arial" w:cs="Arial"/>
          <w:b/>
          <w:sz w:val="24"/>
          <w:lang w:val="en-US"/>
        </w:rPr>
        <w:t xml:space="preserve">. </w:t>
      </w:r>
      <w:r w:rsidR="00C47C16">
        <w:rPr>
          <w:rFonts w:ascii="Arial" w:hAnsi="Arial" w:cs="Arial"/>
          <w:b/>
          <w:sz w:val="24"/>
          <w:lang w:val="en-US"/>
        </w:rPr>
        <w:tab/>
      </w:r>
      <w:r w:rsidR="00372AD9" w:rsidRPr="00124A0B">
        <w:rPr>
          <w:rFonts w:ascii="Arial" w:hAnsi="Arial" w:cs="Arial"/>
          <w:b/>
          <w:sz w:val="24"/>
          <w:lang w:val="en-US"/>
        </w:rPr>
        <w:t>Quality Management within Training Institutions</w:t>
      </w:r>
      <w:r w:rsidR="00372AD9">
        <w:rPr>
          <w:rFonts w:ascii="Arial" w:hAnsi="Arial" w:cs="Arial"/>
          <w:b/>
          <w:sz w:val="24"/>
          <w:lang w:val="en-US"/>
        </w:rPr>
        <w:br/>
      </w:r>
      <w:r w:rsidR="00372AD9" w:rsidRPr="00124A0B">
        <w:rPr>
          <w:rFonts w:ascii="Arial" w:hAnsi="Arial" w:cs="Arial"/>
          <w:sz w:val="24"/>
          <w:u w:val="single"/>
          <w:lang w:val="en-US"/>
        </w:rPr>
        <w:br/>
      </w:r>
      <w:r w:rsidR="00372AD9" w:rsidRPr="00124A0B">
        <w:rPr>
          <w:rFonts w:ascii="Arial" w:hAnsi="Arial" w:cs="Arial"/>
          <w:sz w:val="24"/>
          <w:lang w:val="en-US"/>
        </w:rPr>
        <w:t xml:space="preserve">A training institution must have an internal system of medical audit or quality assurance. The optimal way to fulfil this demand is the participation in an external abdominal wall hernia registry with the possibility to access one’s own results at any time (e.g., </w:t>
      </w:r>
      <w:proofErr w:type="spellStart"/>
      <w:r w:rsidR="00372AD9" w:rsidRPr="00124A0B">
        <w:rPr>
          <w:rFonts w:ascii="Arial" w:hAnsi="Arial" w:cs="Arial"/>
          <w:sz w:val="24"/>
          <w:lang w:val="en-US"/>
        </w:rPr>
        <w:t>Herniamed</w:t>
      </w:r>
      <w:proofErr w:type="spellEnd"/>
      <w:r w:rsidR="00372AD9" w:rsidRPr="00124A0B">
        <w:rPr>
          <w:rFonts w:ascii="Arial" w:hAnsi="Arial" w:cs="Arial"/>
          <w:sz w:val="24"/>
          <w:lang w:val="en-US"/>
        </w:rPr>
        <w:t xml:space="preserve"> Registry). There must additionally be an internal system of medical audit, such as mortality and morbidity conferences, together with a structured procedure for reporting accidents. The hospital or the training institution should have annual activities’ report.</w:t>
      </w:r>
    </w:p>
    <w:p w14:paraId="666D0594" w14:textId="77777777" w:rsidR="007806EB" w:rsidRPr="00372AD9" w:rsidRDefault="007806EB" w:rsidP="00C625C8">
      <w:pPr>
        <w:spacing w:before="120" w:after="100" w:afterAutospacing="1" w:line="240" w:lineRule="auto"/>
        <w:rPr>
          <w:rFonts w:ascii="Arial" w:hAnsi="Arial" w:cs="Arial"/>
          <w:b/>
          <w:color w:val="000000" w:themeColor="text1"/>
          <w:sz w:val="24"/>
          <w:lang w:val="en-US"/>
        </w:rPr>
      </w:pPr>
    </w:p>
    <w:p w14:paraId="7A48C2A2" w14:textId="178037E9" w:rsidR="00F86E72" w:rsidRDefault="00F86E72" w:rsidP="00517756">
      <w:pPr>
        <w:spacing w:before="240" w:line="360" w:lineRule="auto"/>
        <w:rPr>
          <w:rFonts w:ascii="Arial" w:hAnsi="Arial" w:cs="Arial"/>
          <w:sz w:val="24"/>
          <w:lang w:val="en-US"/>
        </w:rPr>
      </w:pPr>
    </w:p>
    <w:p w14:paraId="2CED9659" w14:textId="04F6D9B5" w:rsidR="00E97B1E" w:rsidRDefault="00E97B1E" w:rsidP="00517756">
      <w:pPr>
        <w:spacing w:before="240" w:line="360" w:lineRule="auto"/>
        <w:rPr>
          <w:rFonts w:ascii="Arial" w:hAnsi="Arial" w:cs="Arial"/>
          <w:sz w:val="24"/>
          <w:lang w:val="en-US"/>
        </w:rPr>
      </w:pPr>
    </w:p>
    <w:p w14:paraId="0D0AA96F" w14:textId="6D12AF09" w:rsidR="00E97B1E" w:rsidRDefault="00E97B1E" w:rsidP="00517756">
      <w:pPr>
        <w:spacing w:before="240" w:line="360" w:lineRule="auto"/>
        <w:rPr>
          <w:rFonts w:ascii="Arial" w:hAnsi="Arial" w:cs="Arial"/>
          <w:sz w:val="24"/>
          <w:lang w:val="en-US"/>
        </w:rPr>
      </w:pPr>
    </w:p>
    <w:p w14:paraId="00D1D074" w14:textId="0C36A013" w:rsidR="00E97B1E" w:rsidRDefault="00E97B1E" w:rsidP="00517756">
      <w:pPr>
        <w:spacing w:before="240" w:line="360" w:lineRule="auto"/>
        <w:rPr>
          <w:rFonts w:ascii="Arial" w:hAnsi="Arial" w:cs="Arial"/>
          <w:sz w:val="24"/>
          <w:lang w:val="en-US"/>
        </w:rPr>
      </w:pPr>
    </w:p>
    <w:p w14:paraId="52F151E9" w14:textId="77777777" w:rsidR="005963E9" w:rsidRDefault="005963E9" w:rsidP="008E64EE">
      <w:pPr>
        <w:spacing w:before="240" w:line="360" w:lineRule="auto"/>
        <w:rPr>
          <w:rFonts w:ascii="Arial" w:hAnsi="Arial" w:cs="Arial"/>
          <w:b/>
          <w:bCs/>
          <w:sz w:val="24"/>
          <w:lang w:val="en-US"/>
        </w:rPr>
      </w:pPr>
    </w:p>
    <w:p w14:paraId="48FCBD8C" w14:textId="77777777" w:rsidR="005963E9" w:rsidRDefault="005963E9" w:rsidP="008E64EE">
      <w:pPr>
        <w:spacing w:before="240" w:line="360" w:lineRule="auto"/>
        <w:rPr>
          <w:rFonts w:ascii="Arial" w:hAnsi="Arial" w:cs="Arial"/>
          <w:b/>
          <w:bCs/>
          <w:sz w:val="24"/>
          <w:lang w:val="en-US"/>
        </w:rPr>
      </w:pPr>
    </w:p>
    <w:p w14:paraId="65C3439C" w14:textId="77777777" w:rsidR="005963E9" w:rsidRDefault="005963E9" w:rsidP="008E64EE">
      <w:pPr>
        <w:spacing w:before="240" w:line="360" w:lineRule="auto"/>
        <w:rPr>
          <w:rFonts w:ascii="Arial" w:hAnsi="Arial" w:cs="Arial"/>
          <w:b/>
          <w:bCs/>
          <w:sz w:val="24"/>
          <w:lang w:val="en-US"/>
        </w:rPr>
      </w:pPr>
    </w:p>
    <w:p w14:paraId="54942661" w14:textId="2300838B" w:rsidR="008E64EE" w:rsidRPr="008E64EE" w:rsidRDefault="008E64EE" w:rsidP="008E64EE">
      <w:pPr>
        <w:spacing w:before="240" w:line="360" w:lineRule="auto"/>
        <w:rPr>
          <w:rFonts w:ascii="Arial" w:hAnsi="Arial" w:cs="Arial"/>
          <w:b/>
          <w:bCs/>
          <w:sz w:val="24"/>
          <w:lang w:val="en-US"/>
        </w:rPr>
      </w:pPr>
      <w:r w:rsidRPr="008E64EE">
        <w:rPr>
          <w:rFonts w:ascii="Arial" w:hAnsi="Arial" w:cs="Arial"/>
          <w:b/>
          <w:bCs/>
          <w:sz w:val="24"/>
          <w:lang w:val="en-US"/>
        </w:rPr>
        <w:lastRenderedPageBreak/>
        <w:t>References</w:t>
      </w:r>
    </w:p>
    <w:p w14:paraId="498DDDF3" w14:textId="77777777" w:rsidR="00E97B1E" w:rsidRPr="00E97B1E" w:rsidRDefault="00E97B1E" w:rsidP="00E97B1E">
      <w:pPr>
        <w:spacing w:before="240" w:line="360" w:lineRule="auto"/>
        <w:rPr>
          <w:rFonts w:ascii="Arial" w:hAnsi="Arial" w:cs="Arial"/>
          <w:sz w:val="24"/>
          <w:lang w:val="en-US"/>
        </w:rPr>
      </w:pPr>
      <w:r w:rsidRPr="00E97B1E">
        <w:rPr>
          <w:rFonts w:ascii="Arial" w:hAnsi="Arial" w:cs="Arial"/>
          <w:sz w:val="24"/>
          <w:lang w:val="en-US"/>
        </w:rPr>
        <w:t xml:space="preserve">1. Charter on Training of Medical Specialists in the European Community, Charter adopted by the Management Council of the UEMS, October 1993 </w:t>
      </w:r>
    </w:p>
    <w:p w14:paraId="62889E33" w14:textId="77777777" w:rsidR="00E97B1E" w:rsidRPr="00E97B1E" w:rsidRDefault="00E97B1E" w:rsidP="00E97B1E">
      <w:pPr>
        <w:spacing w:before="240" w:line="360" w:lineRule="auto"/>
        <w:rPr>
          <w:rFonts w:ascii="Arial" w:hAnsi="Arial" w:cs="Arial"/>
          <w:sz w:val="24"/>
          <w:lang w:val="en-US"/>
        </w:rPr>
      </w:pPr>
      <w:r w:rsidRPr="00E97B1E">
        <w:rPr>
          <w:rFonts w:ascii="Arial" w:hAnsi="Arial" w:cs="Arial"/>
          <w:sz w:val="24"/>
          <w:lang w:val="en-US"/>
        </w:rPr>
        <w:t xml:space="preserve">2. Fras Z. The current role, continuing challenges, and future strategy of the UEMS. In: Fras Z, </w:t>
      </w:r>
      <w:proofErr w:type="spellStart"/>
      <w:r w:rsidRPr="00E97B1E">
        <w:rPr>
          <w:rFonts w:ascii="Arial" w:hAnsi="Arial" w:cs="Arial"/>
          <w:sz w:val="24"/>
          <w:lang w:val="en-US"/>
        </w:rPr>
        <w:t>Destrebecq</w:t>
      </w:r>
      <w:proofErr w:type="spellEnd"/>
      <w:r w:rsidRPr="00E97B1E">
        <w:rPr>
          <w:rFonts w:ascii="Arial" w:hAnsi="Arial" w:cs="Arial"/>
          <w:sz w:val="24"/>
          <w:lang w:val="en-US"/>
        </w:rPr>
        <w:t xml:space="preserve"> F, eds. Building on solid foundations to improve specialist healthcare for European citizens. UEMS 50th Anniversary Conference, Brussels, 18th April 2008. Book of papers. Brussels: European Union of Medical Specialists, 2008: 37-40. </w:t>
      </w:r>
    </w:p>
    <w:p w14:paraId="2E29EC16" w14:textId="77777777" w:rsidR="00E97B1E" w:rsidRPr="00E97B1E" w:rsidRDefault="00E97B1E" w:rsidP="00E97B1E">
      <w:pPr>
        <w:spacing w:before="240" w:line="360" w:lineRule="auto"/>
        <w:rPr>
          <w:rFonts w:ascii="Arial" w:hAnsi="Arial" w:cs="Arial"/>
          <w:sz w:val="24"/>
          <w:lang w:val="en-US"/>
        </w:rPr>
      </w:pPr>
      <w:r w:rsidRPr="00E97B1E">
        <w:rPr>
          <w:rFonts w:ascii="Arial" w:hAnsi="Arial" w:cs="Arial"/>
          <w:sz w:val="24"/>
          <w:lang w:val="en-US"/>
        </w:rPr>
        <w:t xml:space="preserve">3. Harvey L. History of the UEMS. </w:t>
      </w:r>
      <w:r w:rsidRPr="00E97B1E">
        <w:rPr>
          <w:rFonts w:ascii="Arial" w:hAnsi="Arial" w:cs="Arial"/>
          <w:sz w:val="24"/>
        </w:rPr>
        <w:t xml:space="preserve">In: </w:t>
      </w:r>
      <w:proofErr w:type="spellStart"/>
      <w:r w:rsidRPr="00E97B1E">
        <w:rPr>
          <w:rFonts w:ascii="Arial" w:hAnsi="Arial" w:cs="Arial"/>
          <w:sz w:val="24"/>
        </w:rPr>
        <w:t>Fras</w:t>
      </w:r>
      <w:proofErr w:type="spellEnd"/>
      <w:r w:rsidRPr="00E97B1E">
        <w:rPr>
          <w:rFonts w:ascii="Arial" w:hAnsi="Arial" w:cs="Arial"/>
          <w:sz w:val="24"/>
        </w:rPr>
        <w:t xml:space="preserve"> Z, </w:t>
      </w:r>
      <w:proofErr w:type="spellStart"/>
      <w:r w:rsidRPr="00E97B1E">
        <w:rPr>
          <w:rFonts w:ascii="Arial" w:hAnsi="Arial" w:cs="Arial"/>
          <w:sz w:val="24"/>
        </w:rPr>
        <w:t>Destrebecq</w:t>
      </w:r>
      <w:proofErr w:type="spellEnd"/>
      <w:r w:rsidRPr="00E97B1E">
        <w:rPr>
          <w:rFonts w:ascii="Arial" w:hAnsi="Arial" w:cs="Arial"/>
          <w:sz w:val="24"/>
        </w:rPr>
        <w:t xml:space="preserve"> F, </w:t>
      </w:r>
      <w:proofErr w:type="spellStart"/>
      <w:r w:rsidRPr="00E97B1E">
        <w:rPr>
          <w:rFonts w:ascii="Arial" w:hAnsi="Arial" w:cs="Arial"/>
          <w:sz w:val="24"/>
        </w:rPr>
        <w:t>eds</w:t>
      </w:r>
      <w:proofErr w:type="spellEnd"/>
      <w:r w:rsidRPr="00E97B1E">
        <w:rPr>
          <w:rFonts w:ascii="Arial" w:hAnsi="Arial" w:cs="Arial"/>
          <w:sz w:val="24"/>
        </w:rPr>
        <w:t xml:space="preserve">. </w:t>
      </w:r>
      <w:r w:rsidRPr="00E97B1E">
        <w:rPr>
          <w:rFonts w:ascii="Arial" w:hAnsi="Arial" w:cs="Arial"/>
          <w:sz w:val="24"/>
          <w:lang w:val="en-US"/>
        </w:rPr>
        <w:t xml:space="preserve">Building on solid foundations to improve specialist healthcare for European citizens. UEMS 50th Anniversary Conference, Brussels, 18th April 2008. Book of papers. Brussels: European Union of Medical Specialists, 2008: 29-32. </w:t>
      </w:r>
    </w:p>
    <w:p w14:paraId="1952CE81" w14:textId="77777777" w:rsidR="00E97B1E" w:rsidRPr="00E97B1E" w:rsidRDefault="00E97B1E" w:rsidP="00E97B1E">
      <w:pPr>
        <w:spacing w:before="240" w:line="360" w:lineRule="auto"/>
        <w:rPr>
          <w:rFonts w:ascii="Arial" w:hAnsi="Arial" w:cs="Arial"/>
          <w:sz w:val="24"/>
          <w:lang w:val="en-US"/>
        </w:rPr>
      </w:pPr>
      <w:r w:rsidRPr="00E97B1E">
        <w:rPr>
          <w:rFonts w:ascii="Arial" w:hAnsi="Arial" w:cs="Arial"/>
          <w:sz w:val="24"/>
          <w:lang w:val="en-US"/>
        </w:rPr>
        <w:t xml:space="preserve">4. Twomey C. Postgraduate Training for Medical Specialists – what more can be done for greater </w:t>
      </w:r>
      <w:proofErr w:type="spellStart"/>
      <w:r w:rsidRPr="00E97B1E">
        <w:rPr>
          <w:rFonts w:ascii="Arial" w:hAnsi="Arial" w:cs="Arial"/>
          <w:sz w:val="24"/>
          <w:lang w:val="en-US"/>
        </w:rPr>
        <w:t>harmonisation</w:t>
      </w:r>
      <w:proofErr w:type="spellEnd"/>
      <w:r w:rsidRPr="00E97B1E">
        <w:rPr>
          <w:rFonts w:ascii="Arial" w:hAnsi="Arial" w:cs="Arial"/>
          <w:sz w:val="24"/>
          <w:lang w:val="en-US"/>
        </w:rPr>
        <w:t xml:space="preserve"> in Europe? In: Fras Z, </w:t>
      </w:r>
      <w:proofErr w:type="spellStart"/>
      <w:r w:rsidRPr="00E97B1E">
        <w:rPr>
          <w:rFonts w:ascii="Arial" w:hAnsi="Arial" w:cs="Arial"/>
          <w:sz w:val="24"/>
          <w:lang w:val="en-US"/>
        </w:rPr>
        <w:t>Destrebecq</w:t>
      </w:r>
      <w:proofErr w:type="spellEnd"/>
      <w:r w:rsidRPr="00E97B1E">
        <w:rPr>
          <w:rFonts w:ascii="Arial" w:hAnsi="Arial" w:cs="Arial"/>
          <w:sz w:val="24"/>
          <w:lang w:val="en-US"/>
        </w:rPr>
        <w:t xml:space="preserve"> F, eds. Building on solid foundations to improve specialist healthcare for European citizens. UEMS 50th Anniversary Conference, Brussels, 18th April 2008. Book of papers. Brussels: European Union of Medical Specialists, 2008: 19-22. </w:t>
      </w:r>
    </w:p>
    <w:p w14:paraId="18C8DB6B" w14:textId="77777777" w:rsidR="00E97B1E" w:rsidRPr="00E97B1E" w:rsidRDefault="00E97B1E" w:rsidP="00E97B1E">
      <w:pPr>
        <w:spacing w:before="240" w:line="360" w:lineRule="auto"/>
        <w:rPr>
          <w:rFonts w:ascii="Arial" w:hAnsi="Arial" w:cs="Arial"/>
          <w:sz w:val="24"/>
          <w:lang w:val="en-US"/>
        </w:rPr>
      </w:pPr>
      <w:r w:rsidRPr="00E97B1E">
        <w:rPr>
          <w:rFonts w:ascii="Arial" w:hAnsi="Arial" w:cs="Arial"/>
          <w:sz w:val="24"/>
          <w:lang w:val="en-US"/>
        </w:rPr>
        <w:t xml:space="preserve">5. Directive 2005/36/EC of the European Parliament and of the Council of 7 September 2005 on the recognition of professional qualifications. http://data.europa.eu/eli/dir/2005/36/oj </w:t>
      </w:r>
    </w:p>
    <w:p w14:paraId="6C966652" w14:textId="77777777" w:rsidR="00E97B1E" w:rsidRPr="00E97B1E" w:rsidRDefault="00E97B1E" w:rsidP="00E97B1E">
      <w:pPr>
        <w:spacing w:before="240" w:line="360" w:lineRule="auto"/>
        <w:rPr>
          <w:rFonts w:ascii="Arial" w:hAnsi="Arial" w:cs="Arial"/>
          <w:sz w:val="24"/>
          <w:lang w:val="en-US"/>
        </w:rPr>
      </w:pPr>
      <w:r w:rsidRPr="00E97B1E">
        <w:rPr>
          <w:rFonts w:ascii="Arial" w:hAnsi="Arial" w:cs="Arial"/>
          <w:sz w:val="24"/>
          <w:lang w:val="en-US"/>
        </w:rPr>
        <w:t xml:space="preserve">6. Directive 2013/55/EU, of the European Parliament and of the Council of 20 November 2013 amending Directive 2005/36/EC on the recognition of professional qualifications and Regulation (EU) No 1024/2012 on administrative cooperation through the Internal Market Information System ('the IMI Regulation'). http://data.europa.eu/eli/dir/2013/55/oj </w:t>
      </w:r>
    </w:p>
    <w:p w14:paraId="60E03872" w14:textId="77777777" w:rsidR="00E97B1E" w:rsidRPr="00E97B1E" w:rsidRDefault="00E97B1E" w:rsidP="00E97B1E">
      <w:pPr>
        <w:spacing w:before="240" w:line="360" w:lineRule="auto"/>
        <w:rPr>
          <w:rFonts w:ascii="Arial" w:hAnsi="Arial" w:cs="Arial"/>
          <w:sz w:val="24"/>
          <w:lang w:val="en-US"/>
        </w:rPr>
      </w:pPr>
      <w:r w:rsidRPr="00E97B1E">
        <w:rPr>
          <w:rFonts w:ascii="Arial" w:hAnsi="Arial" w:cs="Arial"/>
          <w:sz w:val="24"/>
          <w:lang w:val="en-US"/>
        </w:rPr>
        <w:t xml:space="preserve">7. Directive 2011/24/EU of the European Parliament and of the Council of 9 March 2011 on the application of patients’ rights in cross-border healthcare. http://data.europa.eu/eli/dir/2011/24/oj </w:t>
      </w:r>
    </w:p>
    <w:p w14:paraId="14E2538B" w14:textId="77777777" w:rsidR="00E97B1E" w:rsidRPr="00E97B1E" w:rsidRDefault="00E97B1E" w:rsidP="00E97B1E">
      <w:pPr>
        <w:spacing w:before="240" w:line="360" w:lineRule="auto"/>
        <w:rPr>
          <w:rFonts w:ascii="Arial" w:hAnsi="Arial" w:cs="Arial"/>
          <w:sz w:val="24"/>
          <w:lang w:val="en-US"/>
        </w:rPr>
      </w:pPr>
      <w:r w:rsidRPr="00E97B1E">
        <w:rPr>
          <w:rFonts w:ascii="Arial" w:hAnsi="Arial" w:cs="Arial"/>
          <w:sz w:val="24"/>
          <w:lang w:val="en-US"/>
        </w:rPr>
        <w:lastRenderedPageBreak/>
        <w:t xml:space="preserve">8. Frank JR, Snell L, </w:t>
      </w:r>
      <w:proofErr w:type="spellStart"/>
      <w:r w:rsidRPr="00E97B1E">
        <w:rPr>
          <w:rFonts w:ascii="Arial" w:hAnsi="Arial" w:cs="Arial"/>
          <w:sz w:val="24"/>
          <w:lang w:val="en-US"/>
        </w:rPr>
        <w:t>Sherbino</w:t>
      </w:r>
      <w:proofErr w:type="spellEnd"/>
      <w:r w:rsidRPr="00E97B1E">
        <w:rPr>
          <w:rFonts w:ascii="Arial" w:hAnsi="Arial" w:cs="Arial"/>
          <w:sz w:val="24"/>
          <w:lang w:val="en-US"/>
        </w:rPr>
        <w:t xml:space="preserve"> J, editors. </w:t>
      </w:r>
      <w:proofErr w:type="spellStart"/>
      <w:r w:rsidRPr="00E97B1E">
        <w:rPr>
          <w:rFonts w:ascii="Arial" w:hAnsi="Arial" w:cs="Arial"/>
          <w:sz w:val="24"/>
          <w:lang w:val="en-US"/>
        </w:rPr>
        <w:t>CanMEDS</w:t>
      </w:r>
      <w:proofErr w:type="spellEnd"/>
      <w:r w:rsidRPr="00E97B1E">
        <w:rPr>
          <w:rFonts w:ascii="Arial" w:hAnsi="Arial" w:cs="Arial"/>
          <w:sz w:val="24"/>
          <w:lang w:val="en-US"/>
        </w:rPr>
        <w:t xml:space="preserve"> 2015 physician competency framework. Ottawa: Royal College of Physicians and Surgeons of Canada; 2015 Copyright© 2015 The Royal College of Physicians and Surgeons of Canada. https://www.royalcollege.ca/rcsite/canmeds/canmeds-framework-e. Reproduced with permission.    </w:t>
      </w:r>
    </w:p>
    <w:p w14:paraId="0151E292" w14:textId="737A2ACB" w:rsidR="00E97B1E" w:rsidRDefault="00E97B1E" w:rsidP="00E97B1E">
      <w:pPr>
        <w:spacing w:before="240" w:line="360" w:lineRule="auto"/>
        <w:rPr>
          <w:rFonts w:ascii="Arial" w:hAnsi="Arial" w:cs="Arial"/>
          <w:sz w:val="24"/>
          <w:lang w:val="en-US"/>
        </w:rPr>
      </w:pPr>
      <w:r w:rsidRPr="00E97B1E">
        <w:rPr>
          <w:rFonts w:ascii="Arial" w:hAnsi="Arial" w:cs="Arial"/>
          <w:sz w:val="24"/>
          <w:lang w:val="en-US"/>
        </w:rPr>
        <w:t xml:space="preserve">9. WFME Global Standards for Quality Improvement in PGME. The 2023 Revision.  https://wfme.org/wp-content/uploads/2023/03/WFME-STANDARDS-FOR-POSTGRADUATE-MEDICAL-EDUCATION_2023.pdf  </w:t>
      </w:r>
    </w:p>
    <w:p w14:paraId="30C8A2DC" w14:textId="7ED1AF9A" w:rsidR="009167BE" w:rsidRDefault="009167BE" w:rsidP="009167BE">
      <w:pPr>
        <w:spacing w:before="240" w:line="360" w:lineRule="auto"/>
        <w:rPr>
          <w:rFonts w:ascii="Arial" w:hAnsi="Arial" w:cs="Arial"/>
          <w:sz w:val="24"/>
          <w:lang w:val="en-US"/>
        </w:rPr>
      </w:pPr>
      <w:r>
        <w:rPr>
          <w:rFonts w:ascii="Arial" w:hAnsi="Arial" w:cs="Arial"/>
          <w:sz w:val="24"/>
          <w:lang w:val="en-US"/>
        </w:rPr>
        <w:t xml:space="preserve">10. </w:t>
      </w:r>
      <w:r w:rsidRPr="009167BE">
        <w:rPr>
          <w:rFonts w:ascii="Arial" w:hAnsi="Arial" w:cs="Arial"/>
          <w:sz w:val="24"/>
          <w:lang w:val="en-US"/>
        </w:rPr>
        <w:t>Köckerling</w:t>
      </w:r>
      <w:r>
        <w:rPr>
          <w:rFonts w:ascii="Arial" w:hAnsi="Arial" w:cs="Arial"/>
          <w:sz w:val="24"/>
          <w:lang w:val="en-US"/>
        </w:rPr>
        <w:t xml:space="preserve"> F</w:t>
      </w:r>
      <w:r w:rsidRPr="009167BE">
        <w:rPr>
          <w:rFonts w:ascii="Arial" w:hAnsi="Arial" w:cs="Arial"/>
          <w:sz w:val="24"/>
          <w:lang w:val="en-US"/>
        </w:rPr>
        <w:t>, Morales-Conde</w:t>
      </w:r>
      <w:r>
        <w:rPr>
          <w:rFonts w:ascii="Arial" w:hAnsi="Arial" w:cs="Arial"/>
          <w:sz w:val="24"/>
          <w:lang w:val="en-US"/>
        </w:rPr>
        <w:t xml:space="preserve"> S</w:t>
      </w:r>
      <w:r w:rsidRPr="009167BE">
        <w:rPr>
          <w:rFonts w:ascii="Arial" w:hAnsi="Arial" w:cs="Arial"/>
          <w:sz w:val="24"/>
          <w:lang w:val="en-US"/>
        </w:rPr>
        <w:t>, Simons</w:t>
      </w:r>
      <w:r>
        <w:rPr>
          <w:rFonts w:ascii="Arial" w:hAnsi="Arial" w:cs="Arial"/>
          <w:sz w:val="24"/>
          <w:lang w:val="en-US"/>
        </w:rPr>
        <w:t xml:space="preserve"> M</w:t>
      </w:r>
      <w:r w:rsidRPr="009167BE">
        <w:rPr>
          <w:rFonts w:ascii="Arial" w:hAnsi="Arial" w:cs="Arial"/>
          <w:sz w:val="24"/>
          <w:lang w:val="en-US"/>
        </w:rPr>
        <w:t>, Casanova</w:t>
      </w:r>
      <w:r>
        <w:rPr>
          <w:rFonts w:ascii="Arial" w:hAnsi="Arial" w:cs="Arial"/>
          <w:sz w:val="24"/>
          <w:lang w:val="en-US"/>
        </w:rPr>
        <w:t xml:space="preserve"> D</w:t>
      </w:r>
      <w:r w:rsidRPr="009167BE">
        <w:rPr>
          <w:rFonts w:ascii="Arial" w:hAnsi="Arial" w:cs="Arial"/>
          <w:sz w:val="24"/>
          <w:lang w:val="en-US"/>
        </w:rPr>
        <w:t>, East</w:t>
      </w:r>
      <w:r>
        <w:rPr>
          <w:rFonts w:ascii="Arial" w:hAnsi="Arial" w:cs="Arial"/>
          <w:sz w:val="24"/>
          <w:lang w:val="en-US"/>
        </w:rPr>
        <w:t xml:space="preserve"> B</w:t>
      </w:r>
      <w:r w:rsidRPr="009167BE">
        <w:rPr>
          <w:rFonts w:ascii="Arial" w:hAnsi="Arial" w:cs="Arial"/>
          <w:sz w:val="24"/>
          <w:lang w:val="en-US"/>
        </w:rPr>
        <w:t>, de Beaux</w:t>
      </w:r>
      <w:r>
        <w:rPr>
          <w:rFonts w:ascii="Arial" w:hAnsi="Arial" w:cs="Arial"/>
          <w:sz w:val="24"/>
          <w:lang w:val="en-US"/>
        </w:rPr>
        <w:t xml:space="preserve"> A</w:t>
      </w:r>
      <w:r w:rsidRPr="009167BE">
        <w:rPr>
          <w:rFonts w:ascii="Arial" w:hAnsi="Arial" w:cs="Arial"/>
          <w:sz w:val="24"/>
          <w:lang w:val="en-US"/>
        </w:rPr>
        <w:t>, Henriksen</w:t>
      </w:r>
      <w:r>
        <w:rPr>
          <w:rFonts w:ascii="Arial" w:hAnsi="Arial" w:cs="Arial"/>
          <w:sz w:val="24"/>
          <w:lang w:val="en-US"/>
        </w:rPr>
        <w:t xml:space="preserve"> N</w:t>
      </w:r>
      <w:r w:rsidRPr="009167BE">
        <w:rPr>
          <w:rFonts w:ascii="Arial" w:hAnsi="Arial" w:cs="Arial"/>
          <w:sz w:val="24"/>
          <w:lang w:val="en-US"/>
        </w:rPr>
        <w:t>, Roka</w:t>
      </w:r>
      <w:r>
        <w:rPr>
          <w:rFonts w:ascii="Arial" w:hAnsi="Arial" w:cs="Arial"/>
          <w:sz w:val="24"/>
          <w:lang w:val="en-US"/>
        </w:rPr>
        <w:t xml:space="preserve"> S</w:t>
      </w:r>
      <w:r w:rsidRPr="009167BE">
        <w:rPr>
          <w:rFonts w:ascii="Arial" w:hAnsi="Arial" w:cs="Arial"/>
          <w:sz w:val="24"/>
          <w:lang w:val="en-US"/>
        </w:rPr>
        <w:t>, Felice</w:t>
      </w:r>
      <w:r>
        <w:rPr>
          <w:rFonts w:ascii="Arial" w:hAnsi="Arial" w:cs="Arial"/>
          <w:sz w:val="24"/>
          <w:lang w:val="en-US"/>
        </w:rPr>
        <w:t xml:space="preserve"> A </w:t>
      </w:r>
      <w:r w:rsidRPr="009167BE">
        <w:rPr>
          <w:rFonts w:ascii="Arial" w:hAnsi="Arial" w:cs="Arial"/>
          <w:sz w:val="24"/>
          <w:lang w:val="en-US"/>
        </w:rPr>
        <w:t>(2024) Certified Fellowship in Abdominal Wall Surgery—A Collaboration Between the UEMS and the European Hernia Society JAWS Volume 3 | Article 12945</w:t>
      </w:r>
      <w:r>
        <w:rPr>
          <w:rFonts w:ascii="Arial" w:hAnsi="Arial" w:cs="Arial"/>
          <w:sz w:val="24"/>
          <w:lang w:val="en-US"/>
        </w:rPr>
        <w:t xml:space="preserve"> </w:t>
      </w:r>
      <w:r w:rsidRPr="009167BE">
        <w:rPr>
          <w:rFonts w:ascii="Arial" w:hAnsi="Arial" w:cs="Arial"/>
          <w:sz w:val="24"/>
          <w:lang w:val="en-US"/>
        </w:rPr>
        <w:t>https//doi.org10.3389/jaws.2024.12945</w:t>
      </w:r>
    </w:p>
    <w:p w14:paraId="4D4AAC04" w14:textId="44B60612" w:rsidR="000A3BB0" w:rsidRDefault="000A3BB0" w:rsidP="009167BE">
      <w:pPr>
        <w:spacing w:before="240" w:line="360" w:lineRule="auto"/>
        <w:rPr>
          <w:rFonts w:ascii="Arial" w:hAnsi="Arial" w:cs="Arial"/>
          <w:sz w:val="24"/>
          <w:lang w:val="en-US"/>
        </w:rPr>
      </w:pPr>
    </w:p>
    <w:p w14:paraId="1613BA9B" w14:textId="0DEA8C87" w:rsidR="000A3BB0" w:rsidRDefault="000A3BB0" w:rsidP="009167BE">
      <w:pPr>
        <w:spacing w:before="240" w:line="360" w:lineRule="auto"/>
        <w:rPr>
          <w:rFonts w:ascii="Arial" w:hAnsi="Arial" w:cs="Arial"/>
          <w:sz w:val="24"/>
          <w:lang w:val="en-US"/>
        </w:rPr>
      </w:pPr>
    </w:p>
    <w:p w14:paraId="7A1DBDB4" w14:textId="6203981A" w:rsidR="000A3BB0" w:rsidRDefault="000A3BB0" w:rsidP="009167BE">
      <w:pPr>
        <w:spacing w:before="240" w:line="360" w:lineRule="auto"/>
        <w:rPr>
          <w:rFonts w:ascii="Arial" w:hAnsi="Arial" w:cs="Arial"/>
          <w:sz w:val="24"/>
          <w:lang w:val="en-US"/>
        </w:rPr>
      </w:pPr>
    </w:p>
    <w:p w14:paraId="3EEF0512" w14:textId="72A26565" w:rsidR="000A3BB0" w:rsidRDefault="000A3BB0" w:rsidP="009167BE">
      <w:pPr>
        <w:spacing w:before="240" w:line="360" w:lineRule="auto"/>
        <w:rPr>
          <w:rFonts w:ascii="Arial" w:hAnsi="Arial" w:cs="Arial"/>
          <w:sz w:val="24"/>
          <w:lang w:val="en-US"/>
        </w:rPr>
      </w:pPr>
    </w:p>
    <w:p w14:paraId="5B18B612" w14:textId="5E0DBD69" w:rsidR="000A3BB0" w:rsidRDefault="000A3BB0" w:rsidP="009167BE">
      <w:pPr>
        <w:spacing w:before="240" w:line="360" w:lineRule="auto"/>
        <w:rPr>
          <w:rFonts w:ascii="Arial" w:hAnsi="Arial" w:cs="Arial"/>
          <w:sz w:val="24"/>
          <w:lang w:val="en-US"/>
        </w:rPr>
      </w:pPr>
    </w:p>
    <w:p w14:paraId="50283C10" w14:textId="32950043" w:rsidR="000A3BB0" w:rsidRDefault="000A3BB0" w:rsidP="009167BE">
      <w:pPr>
        <w:spacing w:before="240" w:line="360" w:lineRule="auto"/>
        <w:rPr>
          <w:rFonts w:ascii="Arial" w:hAnsi="Arial" w:cs="Arial"/>
          <w:sz w:val="24"/>
          <w:lang w:val="en-US"/>
        </w:rPr>
      </w:pPr>
    </w:p>
    <w:sectPr w:rsidR="000A3BB0">
      <w:headerReference w:type="default" r:id="rId8"/>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97B39" w14:textId="77777777" w:rsidR="0051430A" w:rsidRDefault="0051430A" w:rsidP="002839D5">
      <w:pPr>
        <w:spacing w:after="0" w:line="240" w:lineRule="auto"/>
      </w:pPr>
      <w:r>
        <w:separator/>
      </w:r>
    </w:p>
  </w:endnote>
  <w:endnote w:type="continuationSeparator" w:id="0">
    <w:p w14:paraId="5B74EC7D" w14:textId="77777777" w:rsidR="0051430A" w:rsidRDefault="0051430A" w:rsidP="002839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1538927"/>
      <w:docPartObj>
        <w:docPartGallery w:val="Page Numbers (Bottom of Page)"/>
        <w:docPartUnique/>
      </w:docPartObj>
    </w:sdtPr>
    <w:sdtEndPr/>
    <w:sdtContent>
      <w:p w14:paraId="6C0E557A" w14:textId="77777777" w:rsidR="00D21AB2" w:rsidRPr="00A63A36" w:rsidRDefault="00B1456A">
        <w:pPr>
          <w:pStyle w:val="Fuzeile"/>
          <w:jc w:val="center"/>
          <w:rPr>
            <w:lang w:val="en-GB"/>
          </w:rPr>
        </w:pPr>
        <w:r>
          <w:fldChar w:fldCharType="begin"/>
        </w:r>
        <w:r w:rsidRPr="00B1456A">
          <w:rPr>
            <w:lang w:val="en-GB"/>
          </w:rPr>
          <w:instrText>PAGE   \* MERGEFORMAT</w:instrText>
        </w:r>
        <w:r>
          <w:fldChar w:fldCharType="separate"/>
        </w:r>
        <w:r w:rsidRPr="00B1456A">
          <w:rPr>
            <w:lang w:val="en-GB"/>
          </w:rPr>
          <w:t>2</w:t>
        </w:r>
        <w:r>
          <w:fldChar w:fldCharType="end"/>
        </w:r>
      </w:p>
      <w:p w14:paraId="59DCA90E" w14:textId="2410470A" w:rsidR="00B1456A" w:rsidRPr="00D21AB2" w:rsidRDefault="0051430A" w:rsidP="00D21AB2">
        <w:pPr>
          <w:pStyle w:val="Fuzeile"/>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1DE61" w14:textId="77777777" w:rsidR="0051430A" w:rsidRDefault="0051430A" w:rsidP="002839D5">
      <w:pPr>
        <w:spacing w:after="0" w:line="240" w:lineRule="auto"/>
      </w:pPr>
      <w:r>
        <w:separator/>
      </w:r>
    </w:p>
  </w:footnote>
  <w:footnote w:type="continuationSeparator" w:id="0">
    <w:p w14:paraId="14A1B485" w14:textId="77777777" w:rsidR="0051430A" w:rsidRDefault="0051430A" w:rsidP="002839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AFD24" w14:textId="7AD4AE2C" w:rsidR="002839D5" w:rsidRDefault="00C14851" w:rsidP="00C14851">
    <w:pPr>
      <w:pStyle w:val="Kopfzeile"/>
      <w:tabs>
        <w:tab w:val="clear" w:pos="4536"/>
        <w:tab w:val="clear" w:pos="9072"/>
        <w:tab w:val="left" w:pos="3675"/>
      </w:tabs>
    </w:pPr>
    <w:r>
      <w:rPr>
        <w:noProof/>
      </w:rPr>
      <w:drawing>
        <wp:anchor distT="0" distB="0" distL="114300" distR="114300" simplePos="0" relativeHeight="251658240" behindDoc="0" locked="0" layoutInCell="1" allowOverlap="1" wp14:anchorId="0A67FE32" wp14:editId="6A002ECC">
          <wp:simplePos x="0" y="0"/>
          <wp:positionH relativeFrom="column">
            <wp:posOffset>-4445</wp:posOffset>
          </wp:positionH>
          <wp:positionV relativeFrom="paragraph">
            <wp:posOffset>-1905</wp:posOffset>
          </wp:positionV>
          <wp:extent cx="3999230" cy="719455"/>
          <wp:effectExtent l="0" t="0" r="1270" b="4445"/>
          <wp:wrapTopAndBottom/>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99230" cy="719455"/>
                  </a:xfrm>
                  <a:prstGeom prst="rect">
                    <a:avLst/>
                  </a:prstGeom>
                  <a:noFill/>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696"/>
    <w:multiLevelType w:val="hybridMultilevel"/>
    <w:tmpl w:val="F10E6D9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76F5880"/>
    <w:multiLevelType w:val="hybridMultilevel"/>
    <w:tmpl w:val="D54C3C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B457F20"/>
    <w:multiLevelType w:val="hybridMultilevel"/>
    <w:tmpl w:val="9C26D65C"/>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 w15:restartNumberingAfterBreak="0">
    <w:nsid w:val="12382CCB"/>
    <w:multiLevelType w:val="hybridMultilevel"/>
    <w:tmpl w:val="29AAAE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7B11DE9"/>
    <w:multiLevelType w:val="hybridMultilevel"/>
    <w:tmpl w:val="345069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B066A20"/>
    <w:multiLevelType w:val="hybridMultilevel"/>
    <w:tmpl w:val="250A7B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D3C4EA7"/>
    <w:multiLevelType w:val="hybridMultilevel"/>
    <w:tmpl w:val="4268DF3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0D83431"/>
    <w:multiLevelType w:val="hybridMultilevel"/>
    <w:tmpl w:val="8F52B6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7E66782"/>
    <w:multiLevelType w:val="hybridMultilevel"/>
    <w:tmpl w:val="86B8EB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8D3555B"/>
    <w:multiLevelType w:val="hybridMultilevel"/>
    <w:tmpl w:val="9E4667F0"/>
    <w:lvl w:ilvl="0" w:tplc="04070001">
      <w:start w:val="1"/>
      <w:numFmt w:val="bullet"/>
      <w:lvlText w:val=""/>
      <w:lvlJc w:val="left"/>
      <w:pPr>
        <w:ind w:left="720" w:hanging="360"/>
      </w:pPr>
      <w:rPr>
        <w:rFonts w:ascii="Symbol" w:hAnsi="Symbol" w:hint="default"/>
      </w:rPr>
    </w:lvl>
    <w:lvl w:ilvl="1" w:tplc="C6BCA516">
      <w:numFmt w:val="bullet"/>
      <w:lvlText w:val="-"/>
      <w:lvlJc w:val="left"/>
      <w:pPr>
        <w:ind w:left="1440" w:hanging="360"/>
      </w:pPr>
      <w:rPr>
        <w:rFonts w:ascii="Arial" w:eastAsiaTheme="minorHAnsi" w:hAnsi="Arial" w:cs="Aria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BF91990"/>
    <w:multiLevelType w:val="hybridMultilevel"/>
    <w:tmpl w:val="DC02CE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FDA7EA8"/>
    <w:multiLevelType w:val="hybridMultilevel"/>
    <w:tmpl w:val="69A8E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553233"/>
    <w:multiLevelType w:val="hybridMultilevel"/>
    <w:tmpl w:val="033C63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72A7964"/>
    <w:multiLevelType w:val="hybridMultilevel"/>
    <w:tmpl w:val="9BE8BE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76E2D08"/>
    <w:multiLevelType w:val="hybridMultilevel"/>
    <w:tmpl w:val="CE02D89A"/>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5" w15:restartNumberingAfterBreak="0">
    <w:nsid w:val="39384F7A"/>
    <w:multiLevelType w:val="hybridMultilevel"/>
    <w:tmpl w:val="98B842C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399A0E68"/>
    <w:multiLevelType w:val="hybridMultilevel"/>
    <w:tmpl w:val="B23A10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3A830511"/>
    <w:multiLevelType w:val="hybridMultilevel"/>
    <w:tmpl w:val="029687C6"/>
    <w:lvl w:ilvl="0" w:tplc="9F7AA09C">
      <w:start w:val="1"/>
      <w:numFmt w:val="decimal"/>
      <w:lvlText w:val="%1."/>
      <w:lvlJc w:val="left"/>
      <w:pPr>
        <w:ind w:left="1065" w:hanging="360"/>
      </w:pPr>
      <w:rPr>
        <w:rFonts w:hint="default"/>
      </w:rPr>
    </w:lvl>
    <w:lvl w:ilvl="1" w:tplc="04070019" w:tentative="1">
      <w:start w:val="1"/>
      <w:numFmt w:val="lowerLetter"/>
      <w:lvlText w:val="%2."/>
      <w:lvlJc w:val="left"/>
      <w:pPr>
        <w:ind w:left="1785" w:hanging="360"/>
      </w:pPr>
    </w:lvl>
    <w:lvl w:ilvl="2" w:tplc="0407001B" w:tentative="1">
      <w:start w:val="1"/>
      <w:numFmt w:val="lowerRoman"/>
      <w:lvlText w:val="%3."/>
      <w:lvlJc w:val="right"/>
      <w:pPr>
        <w:ind w:left="2505" w:hanging="180"/>
      </w:pPr>
    </w:lvl>
    <w:lvl w:ilvl="3" w:tplc="0407000F" w:tentative="1">
      <w:start w:val="1"/>
      <w:numFmt w:val="decimal"/>
      <w:lvlText w:val="%4."/>
      <w:lvlJc w:val="left"/>
      <w:pPr>
        <w:ind w:left="3225" w:hanging="360"/>
      </w:pPr>
    </w:lvl>
    <w:lvl w:ilvl="4" w:tplc="04070019" w:tentative="1">
      <w:start w:val="1"/>
      <w:numFmt w:val="lowerLetter"/>
      <w:lvlText w:val="%5."/>
      <w:lvlJc w:val="left"/>
      <w:pPr>
        <w:ind w:left="3945" w:hanging="360"/>
      </w:pPr>
    </w:lvl>
    <w:lvl w:ilvl="5" w:tplc="0407001B" w:tentative="1">
      <w:start w:val="1"/>
      <w:numFmt w:val="lowerRoman"/>
      <w:lvlText w:val="%6."/>
      <w:lvlJc w:val="right"/>
      <w:pPr>
        <w:ind w:left="4665" w:hanging="180"/>
      </w:pPr>
    </w:lvl>
    <w:lvl w:ilvl="6" w:tplc="0407000F" w:tentative="1">
      <w:start w:val="1"/>
      <w:numFmt w:val="decimal"/>
      <w:lvlText w:val="%7."/>
      <w:lvlJc w:val="left"/>
      <w:pPr>
        <w:ind w:left="5385" w:hanging="360"/>
      </w:pPr>
    </w:lvl>
    <w:lvl w:ilvl="7" w:tplc="04070019" w:tentative="1">
      <w:start w:val="1"/>
      <w:numFmt w:val="lowerLetter"/>
      <w:lvlText w:val="%8."/>
      <w:lvlJc w:val="left"/>
      <w:pPr>
        <w:ind w:left="6105" w:hanging="360"/>
      </w:pPr>
    </w:lvl>
    <w:lvl w:ilvl="8" w:tplc="0407001B" w:tentative="1">
      <w:start w:val="1"/>
      <w:numFmt w:val="lowerRoman"/>
      <w:lvlText w:val="%9."/>
      <w:lvlJc w:val="right"/>
      <w:pPr>
        <w:ind w:left="6825" w:hanging="180"/>
      </w:pPr>
    </w:lvl>
  </w:abstractNum>
  <w:abstractNum w:abstractNumId="18" w15:restartNumberingAfterBreak="0">
    <w:nsid w:val="3C665704"/>
    <w:multiLevelType w:val="hybridMultilevel"/>
    <w:tmpl w:val="DD8E22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3E0871E0"/>
    <w:multiLevelType w:val="hybridMultilevel"/>
    <w:tmpl w:val="E62002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420206E3"/>
    <w:multiLevelType w:val="hybridMultilevel"/>
    <w:tmpl w:val="DB1ED134"/>
    <w:lvl w:ilvl="0" w:tplc="04070001">
      <w:start w:val="1"/>
      <w:numFmt w:val="bullet"/>
      <w:lvlText w:val=""/>
      <w:lvlJc w:val="left"/>
      <w:pPr>
        <w:ind w:left="720" w:hanging="360"/>
      </w:pPr>
      <w:rPr>
        <w:rFonts w:ascii="Symbol" w:hAnsi="Symbol" w:hint="default"/>
      </w:rPr>
    </w:lvl>
    <w:lvl w:ilvl="1" w:tplc="04070001">
      <w:start w:val="1"/>
      <w:numFmt w:val="bullet"/>
      <w:lvlText w:val=""/>
      <w:lvlJc w:val="left"/>
      <w:pPr>
        <w:ind w:left="1440" w:hanging="360"/>
      </w:pPr>
      <w:rPr>
        <w:rFonts w:ascii="Symbol" w:hAnsi="Symbo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43821FBD"/>
    <w:multiLevelType w:val="hybridMultilevel"/>
    <w:tmpl w:val="7D7EDC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48952F42"/>
    <w:multiLevelType w:val="hybridMultilevel"/>
    <w:tmpl w:val="45E030C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4F3B44A7"/>
    <w:multiLevelType w:val="hybridMultilevel"/>
    <w:tmpl w:val="13C25024"/>
    <w:lvl w:ilvl="0" w:tplc="04070001">
      <w:start w:val="1"/>
      <w:numFmt w:val="bullet"/>
      <w:lvlText w:val=""/>
      <w:lvlJc w:val="left"/>
      <w:pPr>
        <w:ind w:left="720" w:hanging="360"/>
      </w:pPr>
      <w:rPr>
        <w:rFonts w:ascii="Symbol" w:hAnsi="Symbol" w:hint="default"/>
      </w:rPr>
    </w:lvl>
    <w:lvl w:ilvl="1" w:tplc="04070001">
      <w:start w:val="1"/>
      <w:numFmt w:val="bullet"/>
      <w:lvlText w:val=""/>
      <w:lvlJc w:val="left"/>
      <w:pPr>
        <w:ind w:left="1440" w:hanging="360"/>
      </w:pPr>
      <w:rPr>
        <w:rFonts w:ascii="Symbol" w:hAnsi="Symbo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5E0A6C08"/>
    <w:multiLevelType w:val="hybridMultilevel"/>
    <w:tmpl w:val="5A141A5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02C426B"/>
    <w:multiLevelType w:val="hybridMultilevel"/>
    <w:tmpl w:val="1C343E3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643762B6"/>
    <w:multiLevelType w:val="hybridMultilevel"/>
    <w:tmpl w:val="784EB3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64543C1B"/>
    <w:multiLevelType w:val="hybridMultilevel"/>
    <w:tmpl w:val="9BCED416"/>
    <w:lvl w:ilvl="0" w:tplc="16D0966E">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650961E8"/>
    <w:multiLevelType w:val="hybridMultilevel"/>
    <w:tmpl w:val="9F3420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6C7337C4"/>
    <w:multiLevelType w:val="hybridMultilevel"/>
    <w:tmpl w:val="57CC8AEA"/>
    <w:lvl w:ilvl="0" w:tplc="04070001">
      <w:start w:val="1"/>
      <w:numFmt w:val="bullet"/>
      <w:lvlText w:val=""/>
      <w:lvlJc w:val="left"/>
      <w:pPr>
        <w:ind w:left="720" w:hanging="360"/>
      </w:pPr>
      <w:rPr>
        <w:rFonts w:ascii="Symbol" w:hAnsi="Symbol" w:hint="default"/>
      </w:rPr>
    </w:lvl>
    <w:lvl w:ilvl="1" w:tplc="04070001">
      <w:start w:val="1"/>
      <w:numFmt w:val="bullet"/>
      <w:lvlText w:val=""/>
      <w:lvlJc w:val="left"/>
      <w:pPr>
        <w:ind w:left="1440" w:hanging="360"/>
      </w:pPr>
      <w:rPr>
        <w:rFonts w:ascii="Symbol" w:hAnsi="Symbo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6DBD3EF2"/>
    <w:multiLevelType w:val="hybridMultilevel"/>
    <w:tmpl w:val="151C55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76253A87"/>
    <w:multiLevelType w:val="hybridMultilevel"/>
    <w:tmpl w:val="1496383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78261114"/>
    <w:multiLevelType w:val="hybridMultilevel"/>
    <w:tmpl w:val="AB6AA894"/>
    <w:lvl w:ilvl="0" w:tplc="0407000F">
      <w:start w:val="1"/>
      <w:numFmt w:val="decimal"/>
      <w:lvlText w:val="%1."/>
      <w:lvlJc w:val="left"/>
      <w:pPr>
        <w:ind w:left="2880" w:hanging="360"/>
      </w:pPr>
    </w:lvl>
    <w:lvl w:ilvl="1" w:tplc="04070019" w:tentative="1">
      <w:start w:val="1"/>
      <w:numFmt w:val="lowerLetter"/>
      <w:lvlText w:val="%2."/>
      <w:lvlJc w:val="left"/>
      <w:pPr>
        <w:ind w:left="3600" w:hanging="360"/>
      </w:pPr>
    </w:lvl>
    <w:lvl w:ilvl="2" w:tplc="0407001B" w:tentative="1">
      <w:start w:val="1"/>
      <w:numFmt w:val="lowerRoman"/>
      <w:lvlText w:val="%3."/>
      <w:lvlJc w:val="right"/>
      <w:pPr>
        <w:ind w:left="4320" w:hanging="180"/>
      </w:pPr>
    </w:lvl>
    <w:lvl w:ilvl="3" w:tplc="0407000F" w:tentative="1">
      <w:start w:val="1"/>
      <w:numFmt w:val="decimal"/>
      <w:lvlText w:val="%4."/>
      <w:lvlJc w:val="left"/>
      <w:pPr>
        <w:ind w:left="5040" w:hanging="360"/>
      </w:pPr>
    </w:lvl>
    <w:lvl w:ilvl="4" w:tplc="04070019" w:tentative="1">
      <w:start w:val="1"/>
      <w:numFmt w:val="lowerLetter"/>
      <w:lvlText w:val="%5."/>
      <w:lvlJc w:val="left"/>
      <w:pPr>
        <w:ind w:left="5760" w:hanging="360"/>
      </w:pPr>
    </w:lvl>
    <w:lvl w:ilvl="5" w:tplc="0407001B" w:tentative="1">
      <w:start w:val="1"/>
      <w:numFmt w:val="lowerRoman"/>
      <w:lvlText w:val="%6."/>
      <w:lvlJc w:val="right"/>
      <w:pPr>
        <w:ind w:left="6480" w:hanging="180"/>
      </w:pPr>
    </w:lvl>
    <w:lvl w:ilvl="6" w:tplc="0407000F" w:tentative="1">
      <w:start w:val="1"/>
      <w:numFmt w:val="decimal"/>
      <w:lvlText w:val="%7."/>
      <w:lvlJc w:val="left"/>
      <w:pPr>
        <w:ind w:left="7200" w:hanging="360"/>
      </w:pPr>
    </w:lvl>
    <w:lvl w:ilvl="7" w:tplc="04070019" w:tentative="1">
      <w:start w:val="1"/>
      <w:numFmt w:val="lowerLetter"/>
      <w:lvlText w:val="%8."/>
      <w:lvlJc w:val="left"/>
      <w:pPr>
        <w:ind w:left="7920" w:hanging="360"/>
      </w:pPr>
    </w:lvl>
    <w:lvl w:ilvl="8" w:tplc="0407001B" w:tentative="1">
      <w:start w:val="1"/>
      <w:numFmt w:val="lowerRoman"/>
      <w:lvlText w:val="%9."/>
      <w:lvlJc w:val="right"/>
      <w:pPr>
        <w:ind w:left="8640" w:hanging="180"/>
      </w:pPr>
    </w:lvl>
  </w:abstractNum>
  <w:abstractNum w:abstractNumId="33" w15:restartNumberingAfterBreak="0">
    <w:nsid w:val="7AE15905"/>
    <w:multiLevelType w:val="hybridMultilevel"/>
    <w:tmpl w:val="A8401E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15:restartNumberingAfterBreak="0">
    <w:nsid w:val="7BF71282"/>
    <w:multiLevelType w:val="hybridMultilevel"/>
    <w:tmpl w:val="082E3DA0"/>
    <w:lvl w:ilvl="0" w:tplc="E786AF06">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3"/>
  </w:num>
  <w:num w:numId="2">
    <w:abstractNumId w:val="27"/>
  </w:num>
  <w:num w:numId="3">
    <w:abstractNumId w:val="26"/>
  </w:num>
  <w:num w:numId="4">
    <w:abstractNumId w:val="28"/>
  </w:num>
  <w:num w:numId="5">
    <w:abstractNumId w:val="12"/>
  </w:num>
  <w:num w:numId="6">
    <w:abstractNumId w:val="21"/>
  </w:num>
  <w:num w:numId="7">
    <w:abstractNumId w:val="8"/>
  </w:num>
  <w:num w:numId="8">
    <w:abstractNumId w:val="18"/>
  </w:num>
  <w:num w:numId="9">
    <w:abstractNumId w:val="7"/>
  </w:num>
  <w:num w:numId="10">
    <w:abstractNumId w:val="2"/>
  </w:num>
  <w:num w:numId="11">
    <w:abstractNumId w:val="14"/>
  </w:num>
  <w:num w:numId="12">
    <w:abstractNumId w:val="1"/>
  </w:num>
  <w:num w:numId="13">
    <w:abstractNumId w:val="16"/>
  </w:num>
  <w:num w:numId="14">
    <w:abstractNumId w:val="4"/>
  </w:num>
  <w:num w:numId="15">
    <w:abstractNumId w:val="22"/>
  </w:num>
  <w:num w:numId="16">
    <w:abstractNumId w:val="17"/>
  </w:num>
  <w:num w:numId="17">
    <w:abstractNumId w:val="32"/>
  </w:num>
  <w:num w:numId="18">
    <w:abstractNumId w:val="31"/>
  </w:num>
  <w:num w:numId="19">
    <w:abstractNumId w:val="24"/>
  </w:num>
  <w:num w:numId="20">
    <w:abstractNumId w:val="25"/>
  </w:num>
  <w:num w:numId="21">
    <w:abstractNumId w:val="23"/>
  </w:num>
  <w:num w:numId="22">
    <w:abstractNumId w:val="20"/>
  </w:num>
  <w:num w:numId="23">
    <w:abstractNumId w:val="15"/>
  </w:num>
  <w:num w:numId="24">
    <w:abstractNumId w:val="5"/>
  </w:num>
  <w:num w:numId="25">
    <w:abstractNumId w:val="13"/>
  </w:num>
  <w:num w:numId="26">
    <w:abstractNumId w:val="30"/>
  </w:num>
  <w:num w:numId="27">
    <w:abstractNumId w:val="11"/>
  </w:num>
  <w:num w:numId="28">
    <w:abstractNumId w:val="9"/>
  </w:num>
  <w:num w:numId="29">
    <w:abstractNumId w:val="10"/>
  </w:num>
  <w:num w:numId="30">
    <w:abstractNumId w:val="6"/>
  </w:num>
  <w:num w:numId="31">
    <w:abstractNumId w:val="29"/>
  </w:num>
  <w:num w:numId="32">
    <w:abstractNumId w:val="0"/>
  </w:num>
  <w:num w:numId="33">
    <w:abstractNumId w:val="19"/>
  </w:num>
  <w:num w:numId="34">
    <w:abstractNumId w:val="34"/>
  </w:num>
  <w:num w:numId="3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91C"/>
    <w:rsid w:val="000001E6"/>
    <w:rsid w:val="00006B2D"/>
    <w:rsid w:val="00010346"/>
    <w:rsid w:val="00020CE2"/>
    <w:rsid w:val="00026F9A"/>
    <w:rsid w:val="00034E1B"/>
    <w:rsid w:val="00070839"/>
    <w:rsid w:val="00080C89"/>
    <w:rsid w:val="000859FB"/>
    <w:rsid w:val="000911FD"/>
    <w:rsid w:val="00097E56"/>
    <w:rsid w:val="000A3BB0"/>
    <w:rsid w:val="000A6526"/>
    <w:rsid w:val="000B564E"/>
    <w:rsid w:val="000D377F"/>
    <w:rsid w:val="0010109B"/>
    <w:rsid w:val="00124A0B"/>
    <w:rsid w:val="00124A35"/>
    <w:rsid w:val="001359A3"/>
    <w:rsid w:val="00143A20"/>
    <w:rsid w:val="00145832"/>
    <w:rsid w:val="0014647A"/>
    <w:rsid w:val="00152E35"/>
    <w:rsid w:val="001656BA"/>
    <w:rsid w:val="00172573"/>
    <w:rsid w:val="0018071A"/>
    <w:rsid w:val="00182A8F"/>
    <w:rsid w:val="0018408A"/>
    <w:rsid w:val="00185253"/>
    <w:rsid w:val="00195B6B"/>
    <w:rsid w:val="00197B12"/>
    <w:rsid w:val="001B0247"/>
    <w:rsid w:val="001C7450"/>
    <w:rsid w:val="001E6B40"/>
    <w:rsid w:val="001F6F46"/>
    <w:rsid w:val="00213157"/>
    <w:rsid w:val="00213AB2"/>
    <w:rsid w:val="0021715B"/>
    <w:rsid w:val="00233A27"/>
    <w:rsid w:val="002611A5"/>
    <w:rsid w:val="00264549"/>
    <w:rsid w:val="002726DD"/>
    <w:rsid w:val="002735BF"/>
    <w:rsid w:val="002839D5"/>
    <w:rsid w:val="002915B8"/>
    <w:rsid w:val="002953FD"/>
    <w:rsid w:val="002D0702"/>
    <w:rsid w:val="002D12E1"/>
    <w:rsid w:val="00314068"/>
    <w:rsid w:val="0032107F"/>
    <w:rsid w:val="003348CD"/>
    <w:rsid w:val="003363FD"/>
    <w:rsid w:val="003379FF"/>
    <w:rsid w:val="0036235B"/>
    <w:rsid w:val="00372AD9"/>
    <w:rsid w:val="00375298"/>
    <w:rsid w:val="00383894"/>
    <w:rsid w:val="003858E0"/>
    <w:rsid w:val="00385A49"/>
    <w:rsid w:val="00392E9A"/>
    <w:rsid w:val="00394081"/>
    <w:rsid w:val="00395140"/>
    <w:rsid w:val="003A123A"/>
    <w:rsid w:val="003A5F04"/>
    <w:rsid w:val="003B20FC"/>
    <w:rsid w:val="003C7DAC"/>
    <w:rsid w:val="003F27EC"/>
    <w:rsid w:val="0040303E"/>
    <w:rsid w:val="00406B13"/>
    <w:rsid w:val="004171C3"/>
    <w:rsid w:val="004346DB"/>
    <w:rsid w:val="004539D1"/>
    <w:rsid w:val="0046336E"/>
    <w:rsid w:val="004649EF"/>
    <w:rsid w:val="004746A3"/>
    <w:rsid w:val="004758E1"/>
    <w:rsid w:val="0049072E"/>
    <w:rsid w:val="00490DCB"/>
    <w:rsid w:val="00497AD2"/>
    <w:rsid w:val="004A77C5"/>
    <w:rsid w:val="004C3600"/>
    <w:rsid w:val="004D535E"/>
    <w:rsid w:val="004F37A9"/>
    <w:rsid w:val="0050539B"/>
    <w:rsid w:val="0051430A"/>
    <w:rsid w:val="00517756"/>
    <w:rsid w:val="005453EC"/>
    <w:rsid w:val="005506C0"/>
    <w:rsid w:val="0055124C"/>
    <w:rsid w:val="00566926"/>
    <w:rsid w:val="005963E9"/>
    <w:rsid w:val="005A03A3"/>
    <w:rsid w:val="005A76B9"/>
    <w:rsid w:val="005B0A39"/>
    <w:rsid w:val="005D327D"/>
    <w:rsid w:val="005F0507"/>
    <w:rsid w:val="005F55FC"/>
    <w:rsid w:val="0062211B"/>
    <w:rsid w:val="00622CE8"/>
    <w:rsid w:val="00637313"/>
    <w:rsid w:val="0064014C"/>
    <w:rsid w:val="00647132"/>
    <w:rsid w:val="00654E09"/>
    <w:rsid w:val="00663F38"/>
    <w:rsid w:val="00684A8A"/>
    <w:rsid w:val="00691CBA"/>
    <w:rsid w:val="006A679A"/>
    <w:rsid w:val="006B0499"/>
    <w:rsid w:val="006B1C2B"/>
    <w:rsid w:val="006B2184"/>
    <w:rsid w:val="006B3CEB"/>
    <w:rsid w:val="006C641E"/>
    <w:rsid w:val="006C732D"/>
    <w:rsid w:val="006E19AE"/>
    <w:rsid w:val="006F2268"/>
    <w:rsid w:val="0071325C"/>
    <w:rsid w:val="00724139"/>
    <w:rsid w:val="00732448"/>
    <w:rsid w:val="0073290E"/>
    <w:rsid w:val="00754873"/>
    <w:rsid w:val="007572FB"/>
    <w:rsid w:val="00765092"/>
    <w:rsid w:val="0076700D"/>
    <w:rsid w:val="00777DDF"/>
    <w:rsid w:val="007806EB"/>
    <w:rsid w:val="00787490"/>
    <w:rsid w:val="007A14E4"/>
    <w:rsid w:val="007B0760"/>
    <w:rsid w:val="007B45B8"/>
    <w:rsid w:val="007B666F"/>
    <w:rsid w:val="007C242E"/>
    <w:rsid w:val="007C4287"/>
    <w:rsid w:val="007D5B87"/>
    <w:rsid w:val="007E2157"/>
    <w:rsid w:val="007E53A3"/>
    <w:rsid w:val="007E6FC7"/>
    <w:rsid w:val="007F5BD7"/>
    <w:rsid w:val="00803CE3"/>
    <w:rsid w:val="00812E8C"/>
    <w:rsid w:val="00821ACF"/>
    <w:rsid w:val="0084645A"/>
    <w:rsid w:val="00847E59"/>
    <w:rsid w:val="00851B71"/>
    <w:rsid w:val="00883443"/>
    <w:rsid w:val="008939F6"/>
    <w:rsid w:val="008A395C"/>
    <w:rsid w:val="008B1F16"/>
    <w:rsid w:val="008C7C59"/>
    <w:rsid w:val="008D78F6"/>
    <w:rsid w:val="008E2E36"/>
    <w:rsid w:val="008E64EE"/>
    <w:rsid w:val="00902BA0"/>
    <w:rsid w:val="00905DD7"/>
    <w:rsid w:val="009167BE"/>
    <w:rsid w:val="0091796A"/>
    <w:rsid w:val="00920811"/>
    <w:rsid w:val="00921A27"/>
    <w:rsid w:val="00923FAF"/>
    <w:rsid w:val="009265A3"/>
    <w:rsid w:val="00926DD3"/>
    <w:rsid w:val="00927CB8"/>
    <w:rsid w:val="0093158D"/>
    <w:rsid w:val="00934D08"/>
    <w:rsid w:val="0094141F"/>
    <w:rsid w:val="00952705"/>
    <w:rsid w:val="00962BC1"/>
    <w:rsid w:val="00971E1B"/>
    <w:rsid w:val="0099314C"/>
    <w:rsid w:val="009A2A43"/>
    <w:rsid w:val="009B2968"/>
    <w:rsid w:val="009B2E14"/>
    <w:rsid w:val="009B4AF2"/>
    <w:rsid w:val="009C23AB"/>
    <w:rsid w:val="009D4FB8"/>
    <w:rsid w:val="009D7372"/>
    <w:rsid w:val="009D74BA"/>
    <w:rsid w:val="009F0FE2"/>
    <w:rsid w:val="00A03CFA"/>
    <w:rsid w:val="00A27F98"/>
    <w:rsid w:val="00A44035"/>
    <w:rsid w:val="00A548D6"/>
    <w:rsid w:val="00A63A36"/>
    <w:rsid w:val="00A64E41"/>
    <w:rsid w:val="00A65B63"/>
    <w:rsid w:val="00A719DE"/>
    <w:rsid w:val="00A75936"/>
    <w:rsid w:val="00A832C5"/>
    <w:rsid w:val="00A934AA"/>
    <w:rsid w:val="00AA584B"/>
    <w:rsid w:val="00AC491C"/>
    <w:rsid w:val="00AD3DDC"/>
    <w:rsid w:val="00AE12FF"/>
    <w:rsid w:val="00B00D96"/>
    <w:rsid w:val="00B06747"/>
    <w:rsid w:val="00B1456A"/>
    <w:rsid w:val="00B25A14"/>
    <w:rsid w:val="00B5075B"/>
    <w:rsid w:val="00B632ED"/>
    <w:rsid w:val="00B75EC2"/>
    <w:rsid w:val="00B95AF6"/>
    <w:rsid w:val="00BA2B76"/>
    <w:rsid w:val="00BA4F56"/>
    <w:rsid w:val="00BB20A8"/>
    <w:rsid w:val="00BC4028"/>
    <w:rsid w:val="00BD4CAC"/>
    <w:rsid w:val="00BF50EE"/>
    <w:rsid w:val="00C02E97"/>
    <w:rsid w:val="00C04B52"/>
    <w:rsid w:val="00C12596"/>
    <w:rsid w:val="00C14851"/>
    <w:rsid w:val="00C3684D"/>
    <w:rsid w:val="00C47C16"/>
    <w:rsid w:val="00C522E0"/>
    <w:rsid w:val="00C6108D"/>
    <w:rsid w:val="00C625C8"/>
    <w:rsid w:val="00C67BB0"/>
    <w:rsid w:val="00C758B1"/>
    <w:rsid w:val="00C926F5"/>
    <w:rsid w:val="00C96F92"/>
    <w:rsid w:val="00C97C85"/>
    <w:rsid w:val="00CA2BCE"/>
    <w:rsid w:val="00CB2BC5"/>
    <w:rsid w:val="00CB4754"/>
    <w:rsid w:val="00CB5EF1"/>
    <w:rsid w:val="00CB6C47"/>
    <w:rsid w:val="00CC2734"/>
    <w:rsid w:val="00CE1C0B"/>
    <w:rsid w:val="00D011D5"/>
    <w:rsid w:val="00D033FC"/>
    <w:rsid w:val="00D21AB2"/>
    <w:rsid w:val="00D30B0D"/>
    <w:rsid w:val="00D665D6"/>
    <w:rsid w:val="00D71646"/>
    <w:rsid w:val="00D733EE"/>
    <w:rsid w:val="00D81681"/>
    <w:rsid w:val="00D92FF0"/>
    <w:rsid w:val="00D93BF6"/>
    <w:rsid w:val="00D95F76"/>
    <w:rsid w:val="00DC330D"/>
    <w:rsid w:val="00DC3C17"/>
    <w:rsid w:val="00DC72E9"/>
    <w:rsid w:val="00DD3C81"/>
    <w:rsid w:val="00DD6455"/>
    <w:rsid w:val="00DE456E"/>
    <w:rsid w:val="00DE79F2"/>
    <w:rsid w:val="00E00407"/>
    <w:rsid w:val="00E15552"/>
    <w:rsid w:val="00E20D84"/>
    <w:rsid w:val="00E26F40"/>
    <w:rsid w:val="00E26FA8"/>
    <w:rsid w:val="00E35A79"/>
    <w:rsid w:val="00E366EF"/>
    <w:rsid w:val="00E43C6F"/>
    <w:rsid w:val="00E46CE4"/>
    <w:rsid w:val="00E61546"/>
    <w:rsid w:val="00E621D4"/>
    <w:rsid w:val="00E70E1F"/>
    <w:rsid w:val="00E87BB0"/>
    <w:rsid w:val="00E97B1E"/>
    <w:rsid w:val="00EA3A4F"/>
    <w:rsid w:val="00EB3B10"/>
    <w:rsid w:val="00ED0E0B"/>
    <w:rsid w:val="00EE256C"/>
    <w:rsid w:val="00EF35A7"/>
    <w:rsid w:val="00F047B5"/>
    <w:rsid w:val="00F0781E"/>
    <w:rsid w:val="00F11B33"/>
    <w:rsid w:val="00F15AA9"/>
    <w:rsid w:val="00F37336"/>
    <w:rsid w:val="00F427CF"/>
    <w:rsid w:val="00F76B8E"/>
    <w:rsid w:val="00F82B14"/>
    <w:rsid w:val="00F869B8"/>
    <w:rsid w:val="00F86E72"/>
    <w:rsid w:val="00FB0423"/>
    <w:rsid w:val="00FC2C62"/>
    <w:rsid w:val="00FC5B52"/>
    <w:rsid w:val="00FC6C4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8C322"/>
  <w15:docId w15:val="{C9679EA1-EEED-4C8B-B658-479F7B96A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72AD9"/>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363FD"/>
    <w:pPr>
      <w:ind w:left="720"/>
      <w:contextualSpacing/>
    </w:pPr>
  </w:style>
  <w:style w:type="table" w:styleId="Tabellenraster">
    <w:name w:val="Table Grid"/>
    <w:basedOn w:val="NormaleTabelle"/>
    <w:uiPriority w:val="39"/>
    <w:rsid w:val="002726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rarbeitung">
    <w:name w:val="Revision"/>
    <w:hidden/>
    <w:uiPriority w:val="99"/>
    <w:semiHidden/>
    <w:rsid w:val="007C242E"/>
    <w:pPr>
      <w:spacing w:after="0" w:line="240" w:lineRule="auto"/>
    </w:pPr>
  </w:style>
  <w:style w:type="paragraph" w:styleId="Sprechblasentext">
    <w:name w:val="Balloon Text"/>
    <w:basedOn w:val="Standard"/>
    <w:link w:val="SprechblasentextZchn"/>
    <w:uiPriority w:val="99"/>
    <w:semiHidden/>
    <w:unhideWhenUsed/>
    <w:rsid w:val="002611A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611A5"/>
    <w:rPr>
      <w:rFonts w:ascii="Tahoma" w:hAnsi="Tahoma" w:cs="Tahoma"/>
      <w:sz w:val="16"/>
      <w:szCs w:val="16"/>
    </w:rPr>
  </w:style>
  <w:style w:type="character" w:styleId="Fett">
    <w:name w:val="Strong"/>
    <w:basedOn w:val="Absatz-Standardschriftart"/>
    <w:uiPriority w:val="22"/>
    <w:qFormat/>
    <w:rsid w:val="004746A3"/>
    <w:rPr>
      <w:b/>
      <w:bCs/>
    </w:rPr>
  </w:style>
  <w:style w:type="paragraph" w:customStyle="1" w:styleId="Default">
    <w:name w:val="Default"/>
    <w:rsid w:val="00E26F40"/>
    <w:pPr>
      <w:autoSpaceDE w:val="0"/>
      <w:autoSpaceDN w:val="0"/>
      <w:adjustRightInd w:val="0"/>
      <w:spacing w:after="0" w:line="240" w:lineRule="auto"/>
    </w:pPr>
    <w:rPr>
      <w:rFonts w:ascii="Calibri" w:hAnsi="Calibri" w:cs="Calibri"/>
      <w:color w:val="000000"/>
      <w:sz w:val="24"/>
      <w:szCs w:val="24"/>
      <w:lang w:val="en-GB"/>
    </w:rPr>
  </w:style>
  <w:style w:type="character" w:styleId="Kommentarzeichen">
    <w:name w:val="annotation reference"/>
    <w:basedOn w:val="Absatz-Standardschriftart"/>
    <w:uiPriority w:val="99"/>
    <w:semiHidden/>
    <w:unhideWhenUsed/>
    <w:rsid w:val="000859FB"/>
    <w:rPr>
      <w:sz w:val="16"/>
      <w:szCs w:val="16"/>
    </w:rPr>
  </w:style>
  <w:style w:type="paragraph" w:styleId="Kommentartext">
    <w:name w:val="annotation text"/>
    <w:basedOn w:val="Standard"/>
    <w:link w:val="KommentartextZchn"/>
    <w:uiPriority w:val="99"/>
    <w:semiHidden/>
    <w:unhideWhenUsed/>
    <w:rsid w:val="000859FB"/>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0859FB"/>
    <w:rPr>
      <w:sz w:val="20"/>
      <w:szCs w:val="20"/>
    </w:rPr>
  </w:style>
  <w:style w:type="paragraph" w:styleId="Kommentarthema">
    <w:name w:val="annotation subject"/>
    <w:basedOn w:val="Kommentartext"/>
    <w:next w:val="Kommentartext"/>
    <w:link w:val="KommentarthemaZchn"/>
    <w:uiPriority w:val="99"/>
    <w:semiHidden/>
    <w:unhideWhenUsed/>
    <w:rsid w:val="000859FB"/>
    <w:rPr>
      <w:b/>
      <w:bCs/>
    </w:rPr>
  </w:style>
  <w:style w:type="character" w:customStyle="1" w:styleId="KommentarthemaZchn">
    <w:name w:val="Kommentarthema Zchn"/>
    <w:basedOn w:val="KommentartextZchn"/>
    <w:link w:val="Kommentarthema"/>
    <w:uiPriority w:val="99"/>
    <w:semiHidden/>
    <w:rsid w:val="000859FB"/>
    <w:rPr>
      <w:b/>
      <w:bCs/>
      <w:sz w:val="20"/>
      <w:szCs w:val="20"/>
    </w:rPr>
  </w:style>
  <w:style w:type="paragraph" w:styleId="Kopfzeile">
    <w:name w:val="header"/>
    <w:basedOn w:val="Standard"/>
    <w:link w:val="KopfzeileZchn"/>
    <w:uiPriority w:val="99"/>
    <w:unhideWhenUsed/>
    <w:rsid w:val="002839D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839D5"/>
  </w:style>
  <w:style w:type="paragraph" w:styleId="Fuzeile">
    <w:name w:val="footer"/>
    <w:basedOn w:val="Standard"/>
    <w:link w:val="FuzeileZchn"/>
    <w:uiPriority w:val="99"/>
    <w:unhideWhenUsed/>
    <w:rsid w:val="002839D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839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94900BABD61B4BAC2F245EDF4ED39E" ma:contentTypeVersion="13" ma:contentTypeDescription="Crée un document." ma:contentTypeScope="" ma:versionID="46b35aaa08c52807dfb346c9b5123096">
  <xsd:schema xmlns:xsd="http://www.w3.org/2001/XMLSchema" xmlns:xs="http://www.w3.org/2001/XMLSchema" xmlns:p="http://schemas.microsoft.com/office/2006/metadata/properties" xmlns:ns2="83bd27bf-f23a-4764-ba48-893866d47e01" xmlns:ns3="cd7455a3-4a59-4a73-9e70-409757b3c8a1" targetNamespace="http://schemas.microsoft.com/office/2006/metadata/properties" ma:root="true" ma:fieldsID="b78ee7e9995c7132adcfcf884f045e47" ns2:_="" ns3:_="">
    <xsd:import namespace="83bd27bf-f23a-4764-ba48-893866d47e01"/>
    <xsd:import namespace="cd7455a3-4a59-4a73-9e70-409757b3c8a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bd27bf-f23a-4764-ba48-893866d47e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Balises d’images" ma:readOnly="false" ma:fieldId="{5cf76f15-5ced-4ddc-b409-7134ff3c332f}" ma:taxonomyMulti="true" ma:sspId="6de6d2fa-23a7-45f3-a64a-563df53bb5f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7455a3-4a59-4a73-9e70-409757b3c8a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ae12d60-d5a8-41ec-bed3-3136d3e9e081}" ma:internalName="TaxCatchAll" ma:showField="CatchAllData" ma:web="cd7455a3-4a59-4a73-9e70-409757b3c8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3bd27bf-f23a-4764-ba48-893866d47e01">
      <Terms xmlns="http://schemas.microsoft.com/office/infopath/2007/PartnerControls"/>
    </lcf76f155ced4ddcb4097134ff3c332f>
    <TaxCatchAll xmlns="cd7455a3-4a59-4a73-9e70-409757b3c8a1" xsi:nil="true"/>
  </documentManagement>
</p:properties>
</file>

<file path=customXml/itemProps1.xml><?xml version="1.0" encoding="utf-8"?>
<ds:datastoreItem xmlns:ds="http://schemas.openxmlformats.org/officeDocument/2006/customXml" ds:itemID="{EFBFAD66-6EBF-4C94-8CD7-0F2F57B63D7C}">
  <ds:schemaRefs>
    <ds:schemaRef ds:uri="http://schemas.openxmlformats.org/officeDocument/2006/bibliography"/>
  </ds:schemaRefs>
</ds:datastoreItem>
</file>

<file path=customXml/itemProps2.xml><?xml version="1.0" encoding="utf-8"?>
<ds:datastoreItem xmlns:ds="http://schemas.openxmlformats.org/officeDocument/2006/customXml" ds:itemID="{0E7958FD-3F3F-44D0-ABD3-CD5AD07A3755}"/>
</file>

<file path=customXml/itemProps3.xml><?xml version="1.0" encoding="utf-8"?>
<ds:datastoreItem xmlns:ds="http://schemas.openxmlformats.org/officeDocument/2006/customXml" ds:itemID="{037E9580-F121-4E97-A28A-5774339BF950}"/>
</file>

<file path=customXml/itemProps4.xml><?xml version="1.0" encoding="utf-8"?>
<ds:datastoreItem xmlns:ds="http://schemas.openxmlformats.org/officeDocument/2006/customXml" ds:itemID="{B4A2B1F3-9A8C-4F8F-ACCD-626B936560E4}"/>
</file>

<file path=docProps/app.xml><?xml version="1.0" encoding="utf-8"?>
<Properties xmlns="http://schemas.openxmlformats.org/officeDocument/2006/extended-properties" xmlns:vt="http://schemas.openxmlformats.org/officeDocument/2006/docPropsVTypes">
  <Template>Normal</Template>
  <TotalTime>0</TotalTime>
  <Pages>45</Pages>
  <Words>9877</Words>
  <Characters>62231</Characters>
  <Application>Microsoft Office Word</Application>
  <DocSecurity>0</DocSecurity>
  <Lines>518</Lines>
  <Paragraphs>143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Vivantes Netzwerk für Gesundheit GmbH</Company>
  <LinksUpToDate>false</LinksUpToDate>
  <CharactersWithSpaces>71965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Paß, Michael</dc:creator>
  <cp:lastModifiedBy>Paß, Michael</cp:lastModifiedBy>
  <cp:revision>12</cp:revision>
  <cp:lastPrinted>2026-03-04T17:15:00Z</cp:lastPrinted>
  <dcterms:created xsi:type="dcterms:W3CDTF">2026-03-04T11:00:00Z</dcterms:created>
  <dcterms:modified xsi:type="dcterms:W3CDTF">2026-03-09T13:30:00Z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0x0101004194900BABD61B4BAC2F245EDF4ED39E</vt:lpwstr>
  </property>
</Properties>
</file>