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15AF6C" w14:textId="77777777" w:rsidR="00F65035" w:rsidRPr="00DF19A8" w:rsidRDefault="00F65035" w:rsidP="00DF19A8">
      <w:pPr>
        <w:tabs>
          <w:tab w:val="left" w:pos="5094"/>
        </w:tabs>
        <w:spacing w:before="100" w:beforeAutospacing="1" w:after="100" w:afterAutospacing="1"/>
        <w:rPr>
          <w:rFonts w:cs="Calibri"/>
          <w:b/>
          <w:sz w:val="36"/>
        </w:rPr>
      </w:pPr>
    </w:p>
    <w:p w14:paraId="52805288" w14:textId="6DBC81C4" w:rsidR="0032505B" w:rsidRPr="00DF19A8" w:rsidRDefault="0032505B" w:rsidP="00891B97">
      <w:pPr>
        <w:pStyle w:val="Title"/>
        <w:jc w:val="center"/>
        <w:rPr>
          <w:rFonts w:asciiTheme="minorHAnsi" w:hAnsiTheme="minorHAnsi"/>
          <w:b/>
          <w:sz w:val="40"/>
          <w:szCs w:val="40"/>
        </w:rPr>
      </w:pPr>
      <w:r w:rsidRPr="00DF19A8">
        <w:rPr>
          <w:rFonts w:asciiTheme="minorHAnsi" w:hAnsiTheme="minorHAnsi"/>
          <w:b/>
          <w:sz w:val="40"/>
          <w:szCs w:val="40"/>
        </w:rPr>
        <w:t>European Training Requirements (ETRs) for Paediatric Gastroenterology, Hepatology and Nutrition (PGHN)</w:t>
      </w:r>
    </w:p>
    <w:p w14:paraId="6D16E682" w14:textId="77777777" w:rsidR="00C92527" w:rsidRPr="00DF19A8" w:rsidRDefault="00C92527" w:rsidP="00DF19A8"/>
    <w:p w14:paraId="1FEB04F3" w14:textId="195A4B4D" w:rsidR="0032505B" w:rsidRPr="00DF19A8" w:rsidRDefault="0032505B" w:rsidP="00DF19A8">
      <w:pPr>
        <w:jc w:val="center"/>
        <w:rPr>
          <w:b/>
          <w:i/>
          <w:sz w:val="28"/>
          <w:szCs w:val="28"/>
        </w:rPr>
      </w:pPr>
      <w:r w:rsidRPr="00DF19A8">
        <w:rPr>
          <w:b/>
          <w:i/>
          <w:sz w:val="28"/>
          <w:szCs w:val="28"/>
        </w:rPr>
        <w:t>European Standards of Postgraduate Medical Specialist Training</w:t>
      </w:r>
    </w:p>
    <w:p w14:paraId="38077BED" w14:textId="1229FA5C" w:rsidR="00C10D8E" w:rsidRPr="00C92527" w:rsidRDefault="00C10D8E" w:rsidP="00DA56F6">
      <w:pPr>
        <w:spacing w:before="100" w:beforeAutospacing="1" w:after="100" w:afterAutospacing="1"/>
        <w:ind w:left="284" w:hanging="283"/>
        <w:jc w:val="center"/>
        <w:rPr>
          <w:rFonts w:ascii="Calibri" w:hAnsi="Calibri" w:cs="Calibri"/>
          <w:i/>
        </w:rPr>
      </w:pPr>
    </w:p>
    <w:p w14:paraId="24EB7AAC" w14:textId="6F494B95" w:rsidR="00C10D8E" w:rsidRPr="00C92527" w:rsidRDefault="00C10D8E" w:rsidP="00DF19A8">
      <w:pPr>
        <w:pStyle w:val="Heading5"/>
      </w:pPr>
      <w:r w:rsidRPr="00C92527">
        <w:t>Composition of the syllabus subcommittee</w:t>
      </w:r>
    </w:p>
    <w:p w14:paraId="3E185462" w14:textId="77777777" w:rsidR="00D30408" w:rsidRDefault="00C10D8E" w:rsidP="006A7574">
      <w:pPr>
        <w:tabs>
          <w:tab w:val="left" w:pos="720"/>
        </w:tabs>
        <w:spacing w:before="100" w:beforeAutospacing="1" w:after="100" w:afterAutospacing="1"/>
        <w:jc w:val="both"/>
        <w:rPr>
          <w:rFonts w:ascii="Calibri" w:hAnsi="Calibri" w:cs="Calibri"/>
        </w:rPr>
      </w:pPr>
      <w:r w:rsidRPr="00DF19A8">
        <w:rPr>
          <w:rFonts w:ascii="Calibri" w:hAnsi="Calibri" w:cs="Calibri"/>
          <w:b/>
        </w:rPr>
        <w:t>Education Committee of the European Society of Paediatric Gastroenterology, Hepatology and Nutrition</w:t>
      </w:r>
      <w:r>
        <w:rPr>
          <w:rFonts w:ascii="Calibri" w:hAnsi="Calibri" w:cs="Calibri"/>
        </w:rPr>
        <w:t xml:space="preserve"> </w:t>
      </w:r>
      <w:r w:rsidRPr="00DF19A8">
        <w:rPr>
          <w:rFonts w:ascii="Calibri" w:hAnsi="Calibri" w:cs="Calibri"/>
          <w:b/>
        </w:rPr>
        <w:t>(ESPGHAN)</w:t>
      </w:r>
      <w:r>
        <w:rPr>
          <w:rFonts w:ascii="Calibri" w:hAnsi="Calibri" w:cs="Calibri"/>
        </w:rPr>
        <w:t xml:space="preserve">: </w:t>
      </w:r>
    </w:p>
    <w:p w14:paraId="6A569EF7" w14:textId="3F2C8075" w:rsidR="00D30408" w:rsidRDefault="00C10D8E" w:rsidP="006A7574">
      <w:pPr>
        <w:tabs>
          <w:tab w:val="left" w:pos="720"/>
        </w:tabs>
        <w:spacing w:before="100" w:beforeAutospacing="1" w:after="100" w:afterAutospacing="1"/>
        <w:jc w:val="both"/>
        <w:rPr>
          <w:rFonts w:ascii="Calibri" w:hAnsi="Calibri" w:cs="Calibri"/>
        </w:rPr>
      </w:pPr>
      <w:r>
        <w:rPr>
          <w:rFonts w:ascii="Calibri" w:hAnsi="Calibri" w:cs="Calibri"/>
        </w:rPr>
        <w:t>Ilse Broekaert (Germany)</w:t>
      </w:r>
      <w:r w:rsidR="00D30408">
        <w:rPr>
          <w:rFonts w:ascii="Calibri" w:hAnsi="Calibri" w:cs="Calibri"/>
        </w:rPr>
        <w:t xml:space="preserve"> (Chair) – ibroekaert@gmail.com</w:t>
      </w:r>
    </w:p>
    <w:p w14:paraId="0BBA1B29" w14:textId="201A32F9" w:rsidR="00C10D8E" w:rsidRDefault="00945DC3" w:rsidP="00DF19A8">
      <w:pPr>
        <w:tabs>
          <w:tab w:val="left" w:pos="720"/>
        </w:tabs>
        <w:spacing w:before="100" w:beforeAutospacing="1" w:after="100" w:afterAutospacing="1"/>
        <w:jc w:val="both"/>
        <w:rPr>
          <w:rFonts w:ascii="Calibri" w:hAnsi="Calibri" w:cs="Calibri"/>
        </w:rPr>
      </w:pPr>
      <w:r>
        <w:rPr>
          <w:rFonts w:ascii="Calibri" w:hAnsi="Calibri" w:cs="Calibri"/>
        </w:rPr>
        <w:t xml:space="preserve">Osvaldo Borrelli (United Kingdom), Elena Cernat (United Kingdom), Lisa Cooke (United Kingdom), </w:t>
      </w:r>
      <w:r w:rsidR="00C10D8E">
        <w:rPr>
          <w:rFonts w:ascii="Calibri" w:hAnsi="Calibri" w:cs="Calibri"/>
        </w:rPr>
        <w:t xml:space="preserve">Barbara de Koning (the Netherlands), </w:t>
      </w:r>
      <w:r>
        <w:rPr>
          <w:rFonts w:ascii="Calibri" w:hAnsi="Calibri" w:cs="Calibri"/>
        </w:rPr>
        <w:t xml:space="preserve">Vangelis Giamouris (United Kingdom; Young ESPGHAN), Joerg Jahnel (Austria), </w:t>
      </w:r>
      <w:r w:rsidR="00C10D8E">
        <w:rPr>
          <w:rFonts w:ascii="Calibri" w:hAnsi="Calibri" w:cs="Calibri"/>
        </w:rPr>
        <w:t xml:space="preserve">Tudor Pop (Rumania), </w:t>
      </w:r>
      <w:r>
        <w:rPr>
          <w:rFonts w:ascii="Calibri" w:hAnsi="Calibri" w:cs="Calibri"/>
        </w:rPr>
        <w:t xml:space="preserve">Miguel Saenz de Pipaon (Spain), Isabelle Scheers (Belgium), </w:t>
      </w:r>
      <w:r w:rsidR="00C10D8E">
        <w:rPr>
          <w:rFonts w:ascii="Calibri" w:hAnsi="Calibri" w:cs="Calibri"/>
        </w:rPr>
        <w:t>Agata Strozyk (Poland; Allied Hea</w:t>
      </w:r>
      <w:r w:rsidR="00CA7078">
        <w:rPr>
          <w:rFonts w:ascii="Calibri" w:hAnsi="Calibri" w:cs="Calibri"/>
        </w:rPr>
        <w:t>l</w:t>
      </w:r>
      <w:r w:rsidR="00C10D8E">
        <w:rPr>
          <w:rFonts w:ascii="Calibri" w:hAnsi="Calibri" w:cs="Calibri"/>
        </w:rPr>
        <w:t>th Professional)</w:t>
      </w:r>
      <w:r>
        <w:rPr>
          <w:rFonts w:ascii="Calibri" w:hAnsi="Calibri" w:cs="Calibri"/>
        </w:rPr>
        <w:t>.</w:t>
      </w:r>
    </w:p>
    <w:p w14:paraId="74E832EE" w14:textId="77777777" w:rsidR="00C10D8E" w:rsidRDefault="00C10D8E" w:rsidP="00DF19A8">
      <w:pPr>
        <w:pStyle w:val="Heading3"/>
      </w:pPr>
    </w:p>
    <w:p w14:paraId="7DB0B30E" w14:textId="69E57AD4" w:rsidR="00C10D8E" w:rsidRPr="00C92527" w:rsidRDefault="00C10D8E" w:rsidP="00DF19A8">
      <w:pPr>
        <w:pStyle w:val="Heading5"/>
      </w:pPr>
      <w:r w:rsidRPr="00C92527">
        <w:t>Revision of the ETR</w:t>
      </w:r>
    </w:p>
    <w:p w14:paraId="7ED22501" w14:textId="5A8A5E25" w:rsidR="00C10D8E" w:rsidRPr="00275905" w:rsidRDefault="00C10D8E" w:rsidP="00DF19A8">
      <w:pPr>
        <w:tabs>
          <w:tab w:val="left" w:pos="720"/>
        </w:tabs>
        <w:spacing w:before="100" w:beforeAutospacing="1" w:after="100" w:afterAutospacing="1"/>
        <w:jc w:val="both"/>
        <w:rPr>
          <w:rFonts w:ascii="Calibri" w:hAnsi="Calibri" w:cs="Calibri"/>
        </w:rPr>
      </w:pPr>
      <w:r w:rsidRPr="00DF19A8">
        <w:rPr>
          <w:rFonts w:ascii="Calibri" w:hAnsi="Calibri" w:cs="Calibri"/>
          <w:b/>
        </w:rPr>
        <w:t>Presidents of ESPGHAN</w:t>
      </w:r>
      <w:r w:rsidRPr="00275905">
        <w:rPr>
          <w:rFonts w:ascii="Calibri" w:hAnsi="Calibri" w:cs="Calibri"/>
        </w:rPr>
        <w:t xml:space="preserve">: </w:t>
      </w:r>
      <w:r>
        <w:rPr>
          <w:rFonts w:ascii="Calibri" w:hAnsi="Calibri" w:cs="Calibri"/>
        </w:rPr>
        <w:t>Ulrich Baumann (Germany), Annamaria Staiano (Italy)</w:t>
      </w:r>
      <w:r w:rsidR="00CA7078">
        <w:rPr>
          <w:rFonts w:ascii="Calibri" w:hAnsi="Calibri" w:cs="Calibri"/>
        </w:rPr>
        <w:t>.</w:t>
      </w:r>
    </w:p>
    <w:p w14:paraId="5EE2A08E" w14:textId="096E754F" w:rsidR="00C10D8E" w:rsidRPr="00275905" w:rsidRDefault="00C10D8E" w:rsidP="00DF19A8">
      <w:pPr>
        <w:tabs>
          <w:tab w:val="left" w:pos="720"/>
        </w:tabs>
        <w:spacing w:before="100" w:beforeAutospacing="1" w:after="100" w:afterAutospacing="1"/>
        <w:jc w:val="both"/>
        <w:rPr>
          <w:rFonts w:ascii="Calibri" w:hAnsi="Calibri" w:cs="Calibri"/>
        </w:rPr>
      </w:pPr>
      <w:r w:rsidRPr="00DF19A8">
        <w:rPr>
          <w:rFonts w:ascii="Calibri" w:hAnsi="Calibri" w:cs="Calibri"/>
          <w:b/>
        </w:rPr>
        <w:t>Council of ESPGHAN</w:t>
      </w:r>
      <w:r w:rsidRPr="00275905">
        <w:rPr>
          <w:rFonts w:ascii="Calibri" w:hAnsi="Calibri" w:cs="Calibri"/>
        </w:rPr>
        <w:t xml:space="preserve">: </w:t>
      </w:r>
      <w:r w:rsidR="00945DC3">
        <w:rPr>
          <w:rFonts w:ascii="Calibri" w:hAnsi="Calibri" w:cs="Calibri"/>
        </w:rPr>
        <w:t xml:space="preserve">Amit Assa (Israel), </w:t>
      </w:r>
      <w:r w:rsidR="009C295F">
        <w:rPr>
          <w:rFonts w:ascii="Calibri" w:hAnsi="Calibri" w:cs="Calibri"/>
        </w:rPr>
        <w:t xml:space="preserve">Lorenzo d’Antiga (Italy), </w:t>
      </w:r>
      <w:r w:rsidR="00945DC3">
        <w:rPr>
          <w:rFonts w:ascii="Calibri" w:hAnsi="Calibri" w:cs="Calibri"/>
        </w:rPr>
        <w:t xml:space="preserve">Jernej Dolinsek (Slovenia), Emer Fitzpatrick (Italy), </w:t>
      </w:r>
      <w:r w:rsidR="00CA7078">
        <w:rPr>
          <w:rFonts w:ascii="Calibri" w:hAnsi="Calibri" w:cs="Calibri"/>
        </w:rPr>
        <w:t xml:space="preserve">Frederic Gottrand (France), </w:t>
      </w:r>
      <w:r w:rsidR="00945DC3">
        <w:rPr>
          <w:rFonts w:ascii="Calibri" w:hAnsi="Calibri" w:cs="Calibri"/>
        </w:rPr>
        <w:t xml:space="preserve">Anne-Marie Grima (Malta; Young ESPGHAN), Nadja Haiden (Austria), </w:t>
      </w:r>
      <w:r>
        <w:rPr>
          <w:rFonts w:ascii="Calibri" w:hAnsi="Calibri" w:cs="Calibri"/>
        </w:rPr>
        <w:t xml:space="preserve">Iva Hojsak (Croatia), </w:t>
      </w:r>
      <w:r w:rsidR="00945DC3">
        <w:rPr>
          <w:rFonts w:ascii="Calibri" w:hAnsi="Calibri" w:cs="Calibri"/>
        </w:rPr>
        <w:t xml:space="preserve">Matjaz Homan (Slovenia), Kaija-Leena Kolho (Finland), </w:t>
      </w:r>
      <w:r>
        <w:rPr>
          <w:rFonts w:ascii="Calibri" w:hAnsi="Calibri" w:cs="Calibri"/>
        </w:rPr>
        <w:t>Juli</w:t>
      </w:r>
      <w:r w:rsidR="00381D5F">
        <w:rPr>
          <w:rFonts w:ascii="Calibri" w:hAnsi="Calibri" w:cs="Calibri"/>
        </w:rPr>
        <w:t>e</w:t>
      </w:r>
      <w:r>
        <w:rPr>
          <w:rFonts w:ascii="Calibri" w:hAnsi="Calibri" w:cs="Calibri"/>
        </w:rPr>
        <w:t xml:space="preserve"> Lanigan (United Kingdom; Allied </w:t>
      </w:r>
      <w:r w:rsidR="00CA7078">
        <w:rPr>
          <w:rFonts w:ascii="Calibri" w:hAnsi="Calibri" w:cs="Calibri"/>
        </w:rPr>
        <w:t xml:space="preserve">Health </w:t>
      </w:r>
      <w:r>
        <w:rPr>
          <w:rFonts w:ascii="Calibri" w:hAnsi="Calibri" w:cs="Calibri"/>
        </w:rPr>
        <w:t xml:space="preserve">Professional), </w:t>
      </w:r>
      <w:r w:rsidR="00945DC3">
        <w:rPr>
          <w:rFonts w:ascii="Calibri" w:hAnsi="Calibri" w:cs="Calibri"/>
        </w:rPr>
        <w:t>Piotr Socha (Poland)</w:t>
      </w:r>
      <w:r w:rsidR="00CA7078">
        <w:rPr>
          <w:rFonts w:ascii="Calibri" w:hAnsi="Calibri" w:cs="Calibri"/>
        </w:rPr>
        <w:t>,</w:t>
      </w:r>
      <w:r w:rsidR="00945DC3">
        <w:rPr>
          <w:rFonts w:ascii="Calibri" w:hAnsi="Calibri" w:cs="Calibri"/>
        </w:rPr>
        <w:t xml:space="preserve"> </w:t>
      </w:r>
      <w:r>
        <w:rPr>
          <w:rFonts w:ascii="Calibri" w:hAnsi="Calibri" w:cs="Calibri"/>
        </w:rPr>
        <w:t>Marta Tavares (Portu</w:t>
      </w:r>
      <w:r w:rsidR="00CA7078">
        <w:rPr>
          <w:rFonts w:ascii="Calibri" w:hAnsi="Calibri" w:cs="Calibri"/>
        </w:rPr>
        <w:t>g</w:t>
      </w:r>
      <w:r>
        <w:rPr>
          <w:rFonts w:ascii="Calibri" w:hAnsi="Calibri" w:cs="Calibri"/>
        </w:rPr>
        <w:t>al)</w:t>
      </w:r>
      <w:r w:rsidR="00CA7078">
        <w:rPr>
          <w:rFonts w:ascii="Calibri" w:hAnsi="Calibri" w:cs="Calibri"/>
        </w:rPr>
        <w:t>.</w:t>
      </w:r>
    </w:p>
    <w:p w14:paraId="373657E8" w14:textId="7CA2F338" w:rsidR="00C10D8E" w:rsidRDefault="00C10D8E" w:rsidP="006A7574">
      <w:pPr>
        <w:tabs>
          <w:tab w:val="left" w:pos="720"/>
        </w:tabs>
        <w:spacing w:before="100" w:beforeAutospacing="1" w:after="100" w:afterAutospacing="1"/>
        <w:jc w:val="both"/>
        <w:rPr>
          <w:rFonts w:ascii="Calibri" w:hAnsi="Calibri" w:cs="Calibri"/>
        </w:rPr>
      </w:pPr>
      <w:r w:rsidRPr="00DF19A8">
        <w:rPr>
          <w:rFonts w:ascii="Calibri" w:hAnsi="Calibri" w:cs="Calibri"/>
          <w:b/>
        </w:rPr>
        <w:t>Endoscopy Special Interest Group of ESPGHAN</w:t>
      </w:r>
      <w:r>
        <w:rPr>
          <w:rFonts w:ascii="Calibri" w:hAnsi="Calibri" w:cs="Calibri"/>
        </w:rPr>
        <w:t xml:space="preserve">: Raoul Furlano (Switzerland), </w:t>
      </w:r>
      <w:r w:rsidR="009C295F">
        <w:rPr>
          <w:rFonts w:ascii="Calibri" w:hAnsi="Calibri" w:cs="Calibri"/>
        </w:rPr>
        <w:t>Matjaz Homan (Slovenia)</w:t>
      </w:r>
      <w:r w:rsidR="009C295F">
        <w:rPr>
          <w:rFonts w:ascii="Calibri" w:hAnsi="Calibri" w:cs="Calibri"/>
        </w:rPr>
        <w:t xml:space="preserve">, </w:t>
      </w:r>
      <w:r>
        <w:rPr>
          <w:rFonts w:ascii="Calibri" w:hAnsi="Calibri" w:cs="Calibri"/>
        </w:rPr>
        <w:t>Priya Narula (United Kingdom), Mike Thomson (United Kingdom)</w:t>
      </w:r>
      <w:r w:rsidR="009C295F">
        <w:rPr>
          <w:rFonts w:ascii="Calibri" w:hAnsi="Calibri" w:cs="Calibri"/>
        </w:rPr>
        <w:t>.</w:t>
      </w:r>
    </w:p>
    <w:p w14:paraId="6D2AEC09" w14:textId="339AF3DE" w:rsidR="00D30408" w:rsidRPr="00275905" w:rsidRDefault="00D30408" w:rsidP="00DF19A8">
      <w:pPr>
        <w:tabs>
          <w:tab w:val="left" w:pos="720"/>
        </w:tabs>
        <w:spacing w:before="100" w:beforeAutospacing="1" w:after="100" w:afterAutospacing="1"/>
        <w:jc w:val="both"/>
        <w:rPr>
          <w:rFonts w:ascii="Calibri" w:hAnsi="Calibri" w:cs="Calibri"/>
        </w:rPr>
      </w:pPr>
      <w:r w:rsidRPr="00DF19A8">
        <w:rPr>
          <w:rFonts w:ascii="Calibri" w:hAnsi="Calibri" w:cs="Calibri"/>
          <w:b/>
        </w:rPr>
        <w:t>Public Affairs Committee of ESPGHAN:</w:t>
      </w:r>
      <w:r>
        <w:rPr>
          <w:rFonts w:ascii="Calibri" w:hAnsi="Calibri" w:cs="Calibri"/>
        </w:rPr>
        <w:t xml:space="preserve"> Jorge Amil Dias (Portugal)</w:t>
      </w:r>
      <w:r w:rsidR="00CA7078">
        <w:rPr>
          <w:rFonts w:ascii="Calibri" w:hAnsi="Calibri" w:cs="Calibri"/>
        </w:rPr>
        <w:t>.</w:t>
      </w:r>
    </w:p>
    <w:p w14:paraId="7FBDB166" w14:textId="0C84DE8E" w:rsidR="00216495" w:rsidRDefault="00216495" w:rsidP="00DA56F6">
      <w:pPr>
        <w:spacing w:before="100" w:beforeAutospacing="1" w:after="100" w:afterAutospacing="1"/>
        <w:ind w:left="284" w:hanging="283"/>
        <w:rPr>
          <w:rFonts w:ascii="Calibri" w:hAnsi="Calibri" w:cs="Calibri"/>
          <w:b/>
        </w:rPr>
      </w:pPr>
      <w:r>
        <w:rPr>
          <w:rFonts w:ascii="Calibri" w:hAnsi="Calibri" w:cs="Calibri"/>
          <w:b/>
        </w:rPr>
        <w:br w:type="page"/>
      </w:r>
    </w:p>
    <w:sdt>
      <w:sdtPr>
        <w:rPr>
          <w:rFonts w:asciiTheme="minorHAnsi" w:eastAsia="Times New Roman" w:hAnsiTheme="minorHAnsi" w:cs="Times New Roman"/>
          <w:bCs w:val="0"/>
          <w:color w:val="auto"/>
          <w:sz w:val="24"/>
          <w:szCs w:val="24"/>
          <w:lang w:val="en-GB"/>
        </w:rPr>
        <w:id w:val="-343244013"/>
        <w:docPartObj>
          <w:docPartGallery w:val="Table of Contents"/>
          <w:docPartUnique/>
        </w:docPartObj>
      </w:sdtPr>
      <w:sdtEndPr>
        <w:rPr>
          <w:b/>
          <w:noProof/>
        </w:rPr>
      </w:sdtEndPr>
      <w:sdtContent>
        <w:p w14:paraId="33946512" w14:textId="7714D895" w:rsidR="00CA0ABE" w:rsidRDefault="00CA0ABE">
          <w:pPr>
            <w:pStyle w:val="TOCHeading"/>
          </w:pPr>
          <w:r>
            <w:t>Table of Contents</w:t>
          </w:r>
        </w:p>
        <w:p w14:paraId="2C0181B9" w14:textId="0A14EE63" w:rsidR="00BC4BFE" w:rsidRDefault="00CA0ABE" w:rsidP="00BC4BFE">
          <w:pPr>
            <w:pStyle w:val="TOC1"/>
            <w:rPr>
              <w:rFonts w:eastAsiaTheme="minorEastAsia" w:cstheme="minorBidi"/>
              <w:noProof/>
            </w:rPr>
          </w:pPr>
          <w:r>
            <w:rPr>
              <w:sz w:val="20"/>
              <w:szCs w:val="20"/>
            </w:rPr>
            <w:fldChar w:fldCharType="begin"/>
          </w:r>
          <w:r>
            <w:rPr>
              <w:sz w:val="20"/>
              <w:szCs w:val="20"/>
            </w:rPr>
            <w:instrText xml:space="preserve"> TOC \o "1-4" \h \z \u </w:instrText>
          </w:r>
          <w:r>
            <w:rPr>
              <w:sz w:val="20"/>
              <w:szCs w:val="20"/>
            </w:rPr>
            <w:fldChar w:fldCharType="separate"/>
          </w:r>
          <w:hyperlink w:anchor="_Toc213606517" w:history="1">
            <w:r w:rsidR="00BC4BFE" w:rsidRPr="00BC69A0">
              <w:rPr>
                <w:rStyle w:val="Hyperlink"/>
                <w:noProof/>
              </w:rPr>
              <w:t>INTRODUCTION</w:t>
            </w:r>
            <w:r w:rsidR="00BC4BFE">
              <w:rPr>
                <w:noProof/>
                <w:webHidden/>
              </w:rPr>
              <w:tab/>
            </w:r>
            <w:r w:rsidR="00BC4BFE">
              <w:rPr>
                <w:noProof/>
                <w:webHidden/>
              </w:rPr>
              <w:fldChar w:fldCharType="begin"/>
            </w:r>
            <w:r w:rsidR="00BC4BFE">
              <w:rPr>
                <w:noProof/>
                <w:webHidden/>
              </w:rPr>
              <w:instrText xml:space="preserve"> PAGEREF _Toc213606517 \h </w:instrText>
            </w:r>
            <w:r w:rsidR="00BC4BFE">
              <w:rPr>
                <w:noProof/>
                <w:webHidden/>
              </w:rPr>
            </w:r>
            <w:r w:rsidR="00BC4BFE">
              <w:rPr>
                <w:noProof/>
                <w:webHidden/>
              </w:rPr>
              <w:fldChar w:fldCharType="separate"/>
            </w:r>
            <w:r w:rsidR="00BC4BFE">
              <w:rPr>
                <w:noProof/>
                <w:webHidden/>
              </w:rPr>
              <w:t>4</w:t>
            </w:r>
            <w:r w:rsidR="00BC4BFE">
              <w:rPr>
                <w:noProof/>
                <w:webHidden/>
              </w:rPr>
              <w:fldChar w:fldCharType="end"/>
            </w:r>
          </w:hyperlink>
        </w:p>
        <w:p w14:paraId="50DA536C" w14:textId="3497CC5B" w:rsidR="00BC4BFE" w:rsidRDefault="00BC4BFE">
          <w:pPr>
            <w:pStyle w:val="TOC2"/>
            <w:tabs>
              <w:tab w:val="right" w:leader="dot" w:pos="9062"/>
            </w:tabs>
            <w:rPr>
              <w:rFonts w:eastAsiaTheme="minorEastAsia" w:cstheme="minorBidi"/>
              <w:b w:val="0"/>
              <w:bCs w:val="0"/>
              <w:noProof/>
              <w:sz w:val="24"/>
              <w:szCs w:val="24"/>
            </w:rPr>
          </w:pPr>
          <w:hyperlink w:anchor="_Toc213606518" w:history="1">
            <w:r w:rsidRPr="00BC69A0">
              <w:rPr>
                <w:rStyle w:val="Hyperlink"/>
                <w:noProof/>
              </w:rPr>
              <w:t>UEMS Preamble</w:t>
            </w:r>
            <w:r>
              <w:rPr>
                <w:noProof/>
                <w:webHidden/>
              </w:rPr>
              <w:tab/>
            </w:r>
            <w:r>
              <w:rPr>
                <w:noProof/>
                <w:webHidden/>
              </w:rPr>
              <w:fldChar w:fldCharType="begin"/>
            </w:r>
            <w:r>
              <w:rPr>
                <w:noProof/>
                <w:webHidden/>
              </w:rPr>
              <w:instrText xml:space="preserve"> PAGEREF _Toc213606518 \h </w:instrText>
            </w:r>
            <w:r>
              <w:rPr>
                <w:noProof/>
                <w:webHidden/>
              </w:rPr>
            </w:r>
            <w:r>
              <w:rPr>
                <w:noProof/>
                <w:webHidden/>
              </w:rPr>
              <w:fldChar w:fldCharType="separate"/>
            </w:r>
            <w:r>
              <w:rPr>
                <w:noProof/>
                <w:webHidden/>
              </w:rPr>
              <w:t>4</w:t>
            </w:r>
            <w:r>
              <w:rPr>
                <w:noProof/>
                <w:webHidden/>
              </w:rPr>
              <w:fldChar w:fldCharType="end"/>
            </w:r>
          </w:hyperlink>
        </w:p>
        <w:p w14:paraId="62BF3F6F" w14:textId="44EC36D8" w:rsidR="00BC4BFE" w:rsidRDefault="00BC4BFE">
          <w:pPr>
            <w:pStyle w:val="TOC2"/>
            <w:tabs>
              <w:tab w:val="right" w:leader="dot" w:pos="9062"/>
            </w:tabs>
            <w:rPr>
              <w:rFonts w:eastAsiaTheme="minorEastAsia" w:cstheme="minorBidi"/>
              <w:b w:val="0"/>
              <w:bCs w:val="0"/>
              <w:noProof/>
              <w:sz w:val="24"/>
              <w:szCs w:val="24"/>
            </w:rPr>
          </w:pPr>
          <w:hyperlink w:anchor="_Toc213606519" w:history="1">
            <w:r w:rsidRPr="00BC69A0">
              <w:rPr>
                <w:rStyle w:val="Hyperlink"/>
                <w:noProof/>
              </w:rPr>
              <w:t>Specialty of Paediatric Gastroenterology, Hepatology and Nutrition</w:t>
            </w:r>
            <w:r>
              <w:rPr>
                <w:noProof/>
                <w:webHidden/>
              </w:rPr>
              <w:tab/>
            </w:r>
            <w:r>
              <w:rPr>
                <w:noProof/>
                <w:webHidden/>
              </w:rPr>
              <w:fldChar w:fldCharType="begin"/>
            </w:r>
            <w:r>
              <w:rPr>
                <w:noProof/>
                <w:webHidden/>
              </w:rPr>
              <w:instrText xml:space="preserve"> PAGEREF _Toc213606519 \h </w:instrText>
            </w:r>
            <w:r>
              <w:rPr>
                <w:noProof/>
                <w:webHidden/>
              </w:rPr>
            </w:r>
            <w:r>
              <w:rPr>
                <w:noProof/>
                <w:webHidden/>
              </w:rPr>
              <w:fldChar w:fldCharType="separate"/>
            </w:r>
            <w:r>
              <w:rPr>
                <w:noProof/>
                <w:webHidden/>
              </w:rPr>
              <w:t>8</w:t>
            </w:r>
            <w:r>
              <w:rPr>
                <w:noProof/>
                <w:webHidden/>
              </w:rPr>
              <w:fldChar w:fldCharType="end"/>
            </w:r>
          </w:hyperlink>
        </w:p>
        <w:p w14:paraId="5DF16010" w14:textId="4686A10A" w:rsidR="00BC4BFE" w:rsidRDefault="00BC4BFE">
          <w:pPr>
            <w:pStyle w:val="TOC2"/>
            <w:tabs>
              <w:tab w:val="right" w:leader="dot" w:pos="9062"/>
            </w:tabs>
            <w:rPr>
              <w:rFonts w:eastAsiaTheme="minorEastAsia" w:cstheme="minorBidi"/>
              <w:b w:val="0"/>
              <w:bCs w:val="0"/>
              <w:noProof/>
              <w:sz w:val="24"/>
              <w:szCs w:val="24"/>
            </w:rPr>
          </w:pPr>
          <w:hyperlink w:anchor="_Toc213606520" w:history="1">
            <w:r w:rsidRPr="00BC69A0">
              <w:rPr>
                <w:rStyle w:val="Hyperlink"/>
                <w:noProof/>
              </w:rPr>
              <w:t>Aims of the Specialty</w:t>
            </w:r>
            <w:r>
              <w:rPr>
                <w:noProof/>
                <w:webHidden/>
              </w:rPr>
              <w:tab/>
            </w:r>
            <w:r>
              <w:rPr>
                <w:noProof/>
                <w:webHidden/>
              </w:rPr>
              <w:fldChar w:fldCharType="begin"/>
            </w:r>
            <w:r>
              <w:rPr>
                <w:noProof/>
                <w:webHidden/>
              </w:rPr>
              <w:instrText xml:space="preserve"> PAGEREF _Toc213606520 \h </w:instrText>
            </w:r>
            <w:r>
              <w:rPr>
                <w:noProof/>
                <w:webHidden/>
              </w:rPr>
            </w:r>
            <w:r>
              <w:rPr>
                <w:noProof/>
                <w:webHidden/>
              </w:rPr>
              <w:fldChar w:fldCharType="separate"/>
            </w:r>
            <w:r>
              <w:rPr>
                <w:noProof/>
                <w:webHidden/>
              </w:rPr>
              <w:t>9</w:t>
            </w:r>
            <w:r>
              <w:rPr>
                <w:noProof/>
                <w:webHidden/>
              </w:rPr>
              <w:fldChar w:fldCharType="end"/>
            </w:r>
          </w:hyperlink>
        </w:p>
        <w:p w14:paraId="0FFF1E62" w14:textId="1042EDE3" w:rsidR="00BC4BFE" w:rsidRDefault="00BC4BFE">
          <w:pPr>
            <w:pStyle w:val="TOC2"/>
            <w:tabs>
              <w:tab w:val="right" w:leader="dot" w:pos="9062"/>
            </w:tabs>
            <w:rPr>
              <w:rFonts w:eastAsiaTheme="minorEastAsia" w:cstheme="minorBidi"/>
              <w:b w:val="0"/>
              <w:bCs w:val="0"/>
              <w:noProof/>
              <w:sz w:val="24"/>
              <w:szCs w:val="24"/>
            </w:rPr>
          </w:pPr>
          <w:hyperlink w:anchor="_Toc213606521" w:history="1">
            <w:r w:rsidRPr="00BC69A0">
              <w:rPr>
                <w:rStyle w:val="Hyperlink"/>
                <w:noProof/>
              </w:rPr>
              <w:t>Procedure of ETR Development/ Revision</w:t>
            </w:r>
            <w:r>
              <w:rPr>
                <w:noProof/>
                <w:webHidden/>
              </w:rPr>
              <w:tab/>
            </w:r>
            <w:r>
              <w:rPr>
                <w:noProof/>
                <w:webHidden/>
              </w:rPr>
              <w:fldChar w:fldCharType="begin"/>
            </w:r>
            <w:r>
              <w:rPr>
                <w:noProof/>
                <w:webHidden/>
              </w:rPr>
              <w:instrText xml:space="preserve"> PAGEREF _Toc213606521 \h </w:instrText>
            </w:r>
            <w:r>
              <w:rPr>
                <w:noProof/>
                <w:webHidden/>
              </w:rPr>
            </w:r>
            <w:r>
              <w:rPr>
                <w:noProof/>
                <w:webHidden/>
              </w:rPr>
              <w:fldChar w:fldCharType="separate"/>
            </w:r>
            <w:r>
              <w:rPr>
                <w:noProof/>
                <w:webHidden/>
              </w:rPr>
              <w:t>10</w:t>
            </w:r>
            <w:r>
              <w:rPr>
                <w:noProof/>
                <w:webHidden/>
              </w:rPr>
              <w:fldChar w:fldCharType="end"/>
            </w:r>
          </w:hyperlink>
        </w:p>
        <w:p w14:paraId="493D3D8A" w14:textId="21512FDC" w:rsidR="00BC4BFE" w:rsidRDefault="00BC4BFE">
          <w:pPr>
            <w:pStyle w:val="TOC3"/>
            <w:rPr>
              <w:rFonts w:eastAsiaTheme="minorEastAsia" w:cstheme="minorBidi"/>
              <w:noProof/>
              <w:sz w:val="24"/>
              <w:szCs w:val="24"/>
            </w:rPr>
          </w:pPr>
          <w:hyperlink w:anchor="_Toc213606522" w:history="1">
            <w:r w:rsidRPr="00BC69A0">
              <w:rPr>
                <w:rStyle w:val="Hyperlink"/>
                <w:noProof/>
              </w:rPr>
              <w:t>Composition of the syllabus subcommittee</w:t>
            </w:r>
            <w:r>
              <w:rPr>
                <w:noProof/>
                <w:webHidden/>
              </w:rPr>
              <w:tab/>
            </w:r>
            <w:r>
              <w:rPr>
                <w:noProof/>
                <w:webHidden/>
              </w:rPr>
              <w:fldChar w:fldCharType="begin"/>
            </w:r>
            <w:r>
              <w:rPr>
                <w:noProof/>
                <w:webHidden/>
              </w:rPr>
              <w:instrText xml:space="preserve"> PAGEREF _Toc213606522 \h </w:instrText>
            </w:r>
            <w:r>
              <w:rPr>
                <w:noProof/>
                <w:webHidden/>
              </w:rPr>
            </w:r>
            <w:r>
              <w:rPr>
                <w:noProof/>
                <w:webHidden/>
              </w:rPr>
              <w:fldChar w:fldCharType="separate"/>
            </w:r>
            <w:r>
              <w:rPr>
                <w:noProof/>
                <w:webHidden/>
              </w:rPr>
              <w:t>10</w:t>
            </w:r>
            <w:r>
              <w:rPr>
                <w:noProof/>
                <w:webHidden/>
              </w:rPr>
              <w:fldChar w:fldCharType="end"/>
            </w:r>
          </w:hyperlink>
        </w:p>
        <w:p w14:paraId="4D6EA9DA" w14:textId="25847A80" w:rsidR="00BC4BFE" w:rsidRDefault="00BC4BFE">
          <w:pPr>
            <w:pStyle w:val="TOC3"/>
            <w:rPr>
              <w:rFonts w:eastAsiaTheme="minorEastAsia" w:cstheme="minorBidi"/>
              <w:noProof/>
              <w:sz w:val="24"/>
              <w:szCs w:val="24"/>
            </w:rPr>
          </w:pPr>
          <w:hyperlink w:anchor="_Toc213606523" w:history="1">
            <w:r w:rsidRPr="00BC69A0">
              <w:rPr>
                <w:rStyle w:val="Hyperlink"/>
                <w:noProof/>
              </w:rPr>
              <w:t>Revision of the ETR</w:t>
            </w:r>
            <w:r>
              <w:rPr>
                <w:noProof/>
                <w:webHidden/>
              </w:rPr>
              <w:tab/>
            </w:r>
            <w:r>
              <w:rPr>
                <w:noProof/>
                <w:webHidden/>
              </w:rPr>
              <w:fldChar w:fldCharType="begin"/>
            </w:r>
            <w:r>
              <w:rPr>
                <w:noProof/>
                <w:webHidden/>
              </w:rPr>
              <w:instrText xml:space="preserve"> PAGEREF _Toc213606523 \h </w:instrText>
            </w:r>
            <w:r>
              <w:rPr>
                <w:noProof/>
                <w:webHidden/>
              </w:rPr>
            </w:r>
            <w:r>
              <w:rPr>
                <w:noProof/>
                <w:webHidden/>
              </w:rPr>
              <w:fldChar w:fldCharType="separate"/>
            </w:r>
            <w:r>
              <w:rPr>
                <w:noProof/>
                <w:webHidden/>
              </w:rPr>
              <w:t>10</w:t>
            </w:r>
            <w:r>
              <w:rPr>
                <w:noProof/>
                <w:webHidden/>
              </w:rPr>
              <w:fldChar w:fldCharType="end"/>
            </w:r>
          </w:hyperlink>
        </w:p>
        <w:p w14:paraId="2976FE6B" w14:textId="67ADE6A4" w:rsidR="00BC4BFE" w:rsidRDefault="00BC4BFE" w:rsidP="00BC4BFE">
          <w:pPr>
            <w:pStyle w:val="TOC1"/>
            <w:rPr>
              <w:rFonts w:eastAsiaTheme="minorEastAsia" w:cstheme="minorBidi"/>
              <w:noProof/>
            </w:rPr>
          </w:pPr>
          <w:hyperlink w:anchor="_Toc213606524" w:history="1">
            <w:r w:rsidRPr="00BC69A0">
              <w:rPr>
                <w:rStyle w:val="Hyperlink"/>
                <w:noProof/>
              </w:rPr>
              <w:t>TRAINING REQUIREMENTS FOR TRAINEES</w:t>
            </w:r>
            <w:r>
              <w:rPr>
                <w:noProof/>
                <w:webHidden/>
              </w:rPr>
              <w:tab/>
            </w:r>
            <w:r>
              <w:rPr>
                <w:noProof/>
                <w:webHidden/>
              </w:rPr>
              <w:fldChar w:fldCharType="begin"/>
            </w:r>
            <w:r>
              <w:rPr>
                <w:noProof/>
                <w:webHidden/>
              </w:rPr>
              <w:instrText xml:space="preserve"> PAGEREF _Toc213606524 \h </w:instrText>
            </w:r>
            <w:r>
              <w:rPr>
                <w:noProof/>
                <w:webHidden/>
              </w:rPr>
            </w:r>
            <w:r>
              <w:rPr>
                <w:noProof/>
                <w:webHidden/>
              </w:rPr>
              <w:fldChar w:fldCharType="separate"/>
            </w:r>
            <w:r>
              <w:rPr>
                <w:noProof/>
                <w:webHidden/>
              </w:rPr>
              <w:t>11</w:t>
            </w:r>
            <w:r>
              <w:rPr>
                <w:noProof/>
                <w:webHidden/>
              </w:rPr>
              <w:fldChar w:fldCharType="end"/>
            </w:r>
          </w:hyperlink>
        </w:p>
        <w:p w14:paraId="550B09C4" w14:textId="35D483A4" w:rsidR="00BC4BFE" w:rsidRDefault="00BC4BFE">
          <w:pPr>
            <w:pStyle w:val="TOC2"/>
            <w:tabs>
              <w:tab w:val="right" w:leader="dot" w:pos="9062"/>
            </w:tabs>
            <w:rPr>
              <w:rFonts w:eastAsiaTheme="minorEastAsia" w:cstheme="minorBidi"/>
              <w:b w:val="0"/>
              <w:bCs w:val="0"/>
              <w:noProof/>
              <w:sz w:val="24"/>
              <w:szCs w:val="24"/>
            </w:rPr>
          </w:pPr>
          <w:hyperlink w:anchor="_Toc213606525" w:history="1">
            <w:r w:rsidRPr="00BC69A0">
              <w:rPr>
                <w:rStyle w:val="Hyperlink"/>
                <w:noProof/>
              </w:rPr>
              <w:t>Trainee in Paediatric Gastroenterology, Hepatology and Nutrition</w:t>
            </w:r>
            <w:r>
              <w:rPr>
                <w:noProof/>
                <w:webHidden/>
              </w:rPr>
              <w:tab/>
            </w:r>
            <w:r>
              <w:rPr>
                <w:noProof/>
                <w:webHidden/>
              </w:rPr>
              <w:fldChar w:fldCharType="begin"/>
            </w:r>
            <w:r>
              <w:rPr>
                <w:noProof/>
                <w:webHidden/>
              </w:rPr>
              <w:instrText xml:space="preserve"> PAGEREF _Toc213606525 \h </w:instrText>
            </w:r>
            <w:r>
              <w:rPr>
                <w:noProof/>
                <w:webHidden/>
              </w:rPr>
            </w:r>
            <w:r>
              <w:rPr>
                <w:noProof/>
                <w:webHidden/>
              </w:rPr>
              <w:fldChar w:fldCharType="separate"/>
            </w:r>
            <w:r>
              <w:rPr>
                <w:noProof/>
                <w:webHidden/>
              </w:rPr>
              <w:t>11</w:t>
            </w:r>
            <w:r>
              <w:rPr>
                <w:noProof/>
                <w:webHidden/>
              </w:rPr>
              <w:fldChar w:fldCharType="end"/>
            </w:r>
          </w:hyperlink>
        </w:p>
        <w:p w14:paraId="23827534" w14:textId="7E4270B2" w:rsidR="00BC4BFE" w:rsidRDefault="00BC4BFE">
          <w:pPr>
            <w:pStyle w:val="TOC2"/>
            <w:tabs>
              <w:tab w:val="right" w:leader="dot" w:pos="9062"/>
            </w:tabs>
            <w:rPr>
              <w:rFonts w:eastAsiaTheme="minorEastAsia" w:cstheme="minorBidi"/>
              <w:b w:val="0"/>
              <w:bCs w:val="0"/>
              <w:noProof/>
              <w:sz w:val="24"/>
              <w:szCs w:val="24"/>
            </w:rPr>
          </w:pPr>
          <w:hyperlink w:anchor="_Toc213606526" w:history="1">
            <w:r w:rsidRPr="00BC69A0">
              <w:rPr>
                <w:rStyle w:val="Hyperlink"/>
                <w:noProof/>
              </w:rPr>
              <w:t>Content of training and learning outcome</w:t>
            </w:r>
            <w:r>
              <w:rPr>
                <w:noProof/>
                <w:webHidden/>
              </w:rPr>
              <w:tab/>
            </w:r>
            <w:r>
              <w:rPr>
                <w:noProof/>
                <w:webHidden/>
              </w:rPr>
              <w:fldChar w:fldCharType="begin"/>
            </w:r>
            <w:r>
              <w:rPr>
                <w:noProof/>
                <w:webHidden/>
              </w:rPr>
              <w:instrText xml:space="preserve"> PAGEREF _Toc213606526 \h </w:instrText>
            </w:r>
            <w:r>
              <w:rPr>
                <w:noProof/>
                <w:webHidden/>
              </w:rPr>
            </w:r>
            <w:r>
              <w:rPr>
                <w:noProof/>
                <w:webHidden/>
              </w:rPr>
              <w:fldChar w:fldCharType="separate"/>
            </w:r>
            <w:r>
              <w:rPr>
                <w:noProof/>
                <w:webHidden/>
              </w:rPr>
              <w:t>11</w:t>
            </w:r>
            <w:r>
              <w:rPr>
                <w:noProof/>
                <w:webHidden/>
              </w:rPr>
              <w:fldChar w:fldCharType="end"/>
            </w:r>
          </w:hyperlink>
        </w:p>
        <w:p w14:paraId="5ED70CED" w14:textId="150D4D8C" w:rsidR="00BC4BFE" w:rsidRDefault="00BC4BFE">
          <w:pPr>
            <w:pStyle w:val="TOC3"/>
            <w:rPr>
              <w:rFonts w:eastAsiaTheme="minorEastAsia" w:cstheme="minorBidi"/>
              <w:noProof/>
              <w:sz w:val="24"/>
              <w:szCs w:val="24"/>
            </w:rPr>
          </w:pPr>
          <w:hyperlink w:anchor="_Toc213606527" w:history="1">
            <w:r w:rsidRPr="00BC69A0">
              <w:rPr>
                <w:rStyle w:val="Hyperlink"/>
                <w:noProof/>
              </w:rPr>
              <w:t>Competencies required of the trainee</w:t>
            </w:r>
            <w:r>
              <w:rPr>
                <w:noProof/>
                <w:webHidden/>
              </w:rPr>
              <w:tab/>
            </w:r>
            <w:r>
              <w:rPr>
                <w:noProof/>
                <w:webHidden/>
              </w:rPr>
              <w:fldChar w:fldCharType="begin"/>
            </w:r>
            <w:r>
              <w:rPr>
                <w:noProof/>
                <w:webHidden/>
              </w:rPr>
              <w:instrText xml:space="preserve"> PAGEREF _Toc213606527 \h </w:instrText>
            </w:r>
            <w:r>
              <w:rPr>
                <w:noProof/>
                <w:webHidden/>
              </w:rPr>
            </w:r>
            <w:r>
              <w:rPr>
                <w:noProof/>
                <w:webHidden/>
              </w:rPr>
              <w:fldChar w:fldCharType="separate"/>
            </w:r>
            <w:r>
              <w:rPr>
                <w:noProof/>
                <w:webHidden/>
              </w:rPr>
              <w:t>11</w:t>
            </w:r>
            <w:r>
              <w:rPr>
                <w:noProof/>
                <w:webHidden/>
              </w:rPr>
              <w:fldChar w:fldCharType="end"/>
            </w:r>
          </w:hyperlink>
        </w:p>
        <w:p w14:paraId="7B17D369" w14:textId="285E6E78" w:rsidR="00BC4BFE" w:rsidRDefault="00BC4BFE">
          <w:pPr>
            <w:pStyle w:val="TOC4"/>
            <w:tabs>
              <w:tab w:val="right" w:leader="dot" w:pos="9062"/>
            </w:tabs>
            <w:rPr>
              <w:rFonts w:eastAsiaTheme="minorEastAsia" w:cstheme="minorBidi"/>
              <w:noProof/>
              <w:sz w:val="24"/>
              <w:szCs w:val="24"/>
            </w:rPr>
          </w:pPr>
          <w:hyperlink w:anchor="_Toc213606528" w:history="1">
            <w:r w:rsidRPr="00BC69A0">
              <w:rPr>
                <w:rStyle w:val="Hyperlink"/>
                <w:noProof/>
              </w:rPr>
              <w:t>Theoretical knowledge</w:t>
            </w:r>
            <w:r>
              <w:rPr>
                <w:noProof/>
                <w:webHidden/>
              </w:rPr>
              <w:tab/>
            </w:r>
            <w:r>
              <w:rPr>
                <w:noProof/>
                <w:webHidden/>
              </w:rPr>
              <w:fldChar w:fldCharType="begin"/>
            </w:r>
            <w:r>
              <w:rPr>
                <w:noProof/>
                <w:webHidden/>
              </w:rPr>
              <w:instrText xml:space="preserve"> PAGEREF _Toc213606528 \h </w:instrText>
            </w:r>
            <w:r>
              <w:rPr>
                <w:noProof/>
                <w:webHidden/>
              </w:rPr>
            </w:r>
            <w:r>
              <w:rPr>
                <w:noProof/>
                <w:webHidden/>
              </w:rPr>
              <w:fldChar w:fldCharType="separate"/>
            </w:r>
            <w:r>
              <w:rPr>
                <w:noProof/>
                <w:webHidden/>
              </w:rPr>
              <w:t>13</w:t>
            </w:r>
            <w:r>
              <w:rPr>
                <w:noProof/>
                <w:webHidden/>
              </w:rPr>
              <w:fldChar w:fldCharType="end"/>
            </w:r>
          </w:hyperlink>
        </w:p>
        <w:p w14:paraId="5C1651E3" w14:textId="69E0E2C2" w:rsidR="00BC4BFE" w:rsidRDefault="00BC4BFE">
          <w:pPr>
            <w:pStyle w:val="TOC4"/>
            <w:tabs>
              <w:tab w:val="right" w:leader="dot" w:pos="9062"/>
            </w:tabs>
            <w:rPr>
              <w:rFonts w:eastAsiaTheme="minorEastAsia" w:cstheme="minorBidi"/>
              <w:noProof/>
              <w:sz w:val="24"/>
              <w:szCs w:val="24"/>
            </w:rPr>
          </w:pPr>
          <w:hyperlink w:anchor="_Toc213606529" w:history="1">
            <w:r w:rsidRPr="00BC69A0">
              <w:rPr>
                <w:rStyle w:val="Hyperlink"/>
                <w:noProof/>
              </w:rPr>
              <w:t>Practical and clinical skills</w:t>
            </w:r>
            <w:r>
              <w:rPr>
                <w:noProof/>
                <w:webHidden/>
              </w:rPr>
              <w:tab/>
            </w:r>
            <w:r>
              <w:rPr>
                <w:noProof/>
                <w:webHidden/>
              </w:rPr>
              <w:fldChar w:fldCharType="begin"/>
            </w:r>
            <w:r>
              <w:rPr>
                <w:noProof/>
                <w:webHidden/>
              </w:rPr>
              <w:instrText xml:space="preserve"> PAGEREF _Toc213606529 \h </w:instrText>
            </w:r>
            <w:r>
              <w:rPr>
                <w:noProof/>
                <w:webHidden/>
              </w:rPr>
            </w:r>
            <w:r>
              <w:rPr>
                <w:noProof/>
                <w:webHidden/>
              </w:rPr>
              <w:fldChar w:fldCharType="separate"/>
            </w:r>
            <w:r>
              <w:rPr>
                <w:noProof/>
                <w:webHidden/>
              </w:rPr>
              <w:t>14</w:t>
            </w:r>
            <w:r>
              <w:rPr>
                <w:noProof/>
                <w:webHidden/>
              </w:rPr>
              <w:fldChar w:fldCharType="end"/>
            </w:r>
          </w:hyperlink>
        </w:p>
        <w:p w14:paraId="5F505D49" w14:textId="5E3C9AB1" w:rsidR="00BC4BFE" w:rsidRDefault="00BC4BFE">
          <w:pPr>
            <w:pStyle w:val="TOC4"/>
            <w:tabs>
              <w:tab w:val="right" w:leader="dot" w:pos="9062"/>
            </w:tabs>
            <w:rPr>
              <w:rFonts w:eastAsiaTheme="minorEastAsia" w:cstheme="minorBidi"/>
              <w:noProof/>
              <w:sz w:val="24"/>
              <w:szCs w:val="24"/>
            </w:rPr>
          </w:pPr>
          <w:hyperlink w:anchor="_Toc213606530" w:history="1">
            <w:r w:rsidRPr="00BC69A0">
              <w:rPr>
                <w:rStyle w:val="Hyperlink"/>
                <w:noProof/>
              </w:rPr>
              <w:t>Non-technical skills and professionalism</w:t>
            </w:r>
            <w:r>
              <w:rPr>
                <w:noProof/>
                <w:webHidden/>
              </w:rPr>
              <w:tab/>
            </w:r>
            <w:r>
              <w:rPr>
                <w:noProof/>
                <w:webHidden/>
              </w:rPr>
              <w:fldChar w:fldCharType="begin"/>
            </w:r>
            <w:r>
              <w:rPr>
                <w:noProof/>
                <w:webHidden/>
              </w:rPr>
              <w:instrText xml:space="preserve"> PAGEREF _Toc213606530 \h </w:instrText>
            </w:r>
            <w:r>
              <w:rPr>
                <w:noProof/>
                <w:webHidden/>
              </w:rPr>
            </w:r>
            <w:r>
              <w:rPr>
                <w:noProof/>
                <w:webHidden/>
              </w:rPr>
              <w:fldChar w:fldCharType="separate"/>
            </w:r>
            <w:r>
              <w:rPr>
                <w:noProof/>
                <w:webHidden/>
              </w:rPr>
              <w:t>15</w:t>
            </w:r>
            <w:r>
              <w:rPr>
                <w:noProof/>
                <w:webHidden/>
              </w:rPr>
              <w:fldChar w:fldCharType="end"/>
            </w:r>
          </w:hyperlink>
        </w:p>
        <w:p w14:paraId="2917A1F9" w14:textId="7E60D7AE" w:rsidR="00BC4BFE" w:rsidRDefault="00BC4BFE">
          <w:pPr>
            <w:pStyle w:val="TOC3"/>
            <w:rPr>
              <w:rFonts w:eastAsiaTheme="minorEastAsia" w:cstheme="minorBidi"/>
              <w:noProof/>
              <w:sz w:val="24"/>
              <w:szCs w:val="24"/>
            </w:rPr>
          </w:pPr>
          <w:hyperlink w:anchor="_Toc213606531" w:history="1">
            <w:r w:rsidRPr="00BC69A0">
              <w:rPr>
                <w:rStyle w:val="Hyperlink"/>
                <w:noProof/>
              </w:rPr>
              <w:t>Levels of Competence</w:t>
            </w:r>
            <w:r>
              <w:rPr>
                <w:noProof/>
                <w:webHidden/>
              </w:rPr>
              <w:tab/>
            </w:r>
            <w:r>
              <w:rPr>
                <w:noProof/>
                <w:webHidden/>
              </w:rPr>
              <w:fldChar w:fldCharType="begin"/>
            </w:r>
            <w:r>
              <w:rPr>
                <w:noProof/>
                <w:webHidden/>
              </w:rPr>
              <w:instrText xml:space="preserve"> PAGEREF _Toc213606531 \h </w:instrText>
            </w:r>
            <w:r>
              <w:rPr>
                <w:noProof/>
                <w:webHidden/>
              </w:rPr>
            </w:r>
            <w:r>
              <w:rPr>
                <w:noProof/>
                <w:webHidden/>
              </w:rPr>
              <w:fldChar w:fldCharType="separate"/>
            </w:r>
            <w:r>
              <w:rPr>
                <w:noProof/>
                <w:webHidden/>
              </w:rPr>
              <w:t>15</w:t>
            </w:r>
            <w:r>
              <w:rPr>
                <w:noProof/>
                <w:webHidden/>
              </w:rPr>
              <w:fldChar w:fldCharType="end"/>
            </w:r>
          </w:hyperlink>
        </w:p>
        <w:p w14:paraId="0AAD88E1" w14:textId="16EFD5BE" w:rsidR="00BC4BFE" w:rsidRDefault="00BC4BFE">
          <w:pPr>
            <w:pStyle w:val="TOC2"/>
            <w:tabs>
              <w:tab w:val="right" w:leader="dot" w:pos="9062"/>
            </w:tabs>
            <w:rPr>
              <w:rFonts w:eastAsiaTheme="minorEastAsia" w:cstheme="minorBidi"/>
              <w:b w:val="0"/>
              <w:bCs w:val="0"/>
              <w:noProof/>
              <w:sz w:val="24"/>
              <w:szCs w:val="24"/>
            </w:rPr>
          </w:pPr>
          <w:hyperlink w:anchor="_Toc213606532" w:history="1">
            <w:r w:rsidRPr="00BC69A0">
              <w:rPr>
                <w:rStyle w:val="Hyperlink"/>
                <w:noProof/>
              </w:rPr>
              <w:t>Organisation of training</w:t>
            </w:r>
            <w:r>
              <w:rPr>
                <w:noProof/>
                <w:webHidden/>
              </w:rPr>
              <w:tab/>
            </w:r>
            <w:r>
              <w:rPr>
                <w:noProof/>
                <w:webHidden/>
              </w:rPr>
              <w:fldChar w:fldCharType="begin"/>
            </w:r>
            <w:r>
              <w:rPr>
                <w:noProof/>
                <w:webHidden/>
              </w:rPr>
              <w:instrText xml:space="preserve"> PAGEREF _Toc213606532 \h </w:instrText>
            </w:r>
            <w:r>
              <w:rPr>
                <w:noProof/>
                <w:webHidden/>
              </w:rPr>
            </w:r>
            <w:r>
              <w:rPr>
                <w:noProof/>
                <w:webHidden/>
              </w:rPr>
              <w:fldChar w:fldCharType="separate"/>
            </w:r>
            <w:r>
              <w:rPr>
                <w:noProof/>
                <w:webHidden/>
              </w:rPr>
              <w:t>18</w:t>
            </w:r>
            <w:r>
              <w:rPr>
                <w:noProof/>
                <w:webHidden/>
              </w:rPr>
              <w:fldChar w:fldCharType="end"/>
            </w:r>
          </w:hyperlink>
        </w:p>
        <w:p w14:paraId="3E68D4CA" w14:textId="5C13BF5E" w:rsidR="00BC4BFE" w:rsidRDefault="00BC4BFE">
          <w:pPr>
            <w:pStyle w:val="TOC3"/>
            <w:rPr>
              <w:rFonts w:eastAsiaTheme="minorEastAsia" w:cstheme="minorBidi"/>
              <w:noProof/>
              <w:sz w:val="24"/>
              <w:szCs w:val="24"/>
            </w:rPr>
          </w:pPr>
          <w:hyperlink w:anchor="_Toc213606533" w:history="1">
            <w:r w:rsidRPr="00BC69A0">
              <w:rPr>
                <w:rStyle w:val="Hyperlink"/>
                <w:noProof/>
              </w:rPr>
              <w:t>Schedule of training</w:t>
            </w:r>
            <w:r>
              <w:rPr>
                <w:noProof/>
                <w:webHidden/>
              </w:rPr>
              <w:tab/>
            </w:r>
            <w:r>
              <w:rPr>
                <w:noProof/>
                <w:webHidden/>
              </w:rPr>
              <w:fldChar w:fldCharType="begin"/>
            </w:r>
            <w:r>
              <w:rPr>
                <w:noProof/>
                <w:webHidden/>
              </w:rPr>
              <w:instrText xml:space="preserve"> PAGEREF _Toc213606533 \h </w:instrText>
            </w:r>
            <w:r>
              <w:rPr>
                <w:noProof/>
                <w:webHidden/>
              </w:rPr>
            </w:r>
            <w:r>
              <w:rPr>
                <w:noProof/>
                <w:webHidden/>
              </w:rPr>
              <w:fldChar w:fldCharType="separate"/>
            </w:r>
            <w:r>
              <w:rPr>
                <w:noProof/>
                <w:webHidden/>
              </w:rPr>
              <w:t>18</w:t>
            </w:r>
            <w:r>
              <w:rPr>
                <w:noProof/>
                <w:webHidden/>
              </w:rPr>
              <w:fldChar w:fldCharType="end"/>
            </w:r>
          </w:hyperlink>
        </w:p>
        <w:p w14:paraId="56B813EF" w14:textId="7C1ABE86" w:rsidR="00BC4BFE" w:rsidRDefault="00BC4BFE">
          <w:pPr>
            <w:pStyle w:val="TOC3"/>
            <w:rPr>
              <w:rFonts w:eastAsiaTheme="minorEastAsia" w:cstheme="minorBidi"/>
              <w:noProof/>
              <w:sz w:val="24"/>
              <w:szCs w:val="24"/>
            </w:rPr>
          </w:pPr>
          <w:hyperlink w:anchor="_Toc213606534" w:history="1">
            <w:r w:rsidRPr="00BC69A0">
              <w:rPr>
                <w:rStyle w:val="Hyperlink"/>
                <w:noProof/>
              </w:rPr>
              <w:t>Curriculum of training</w:t>
            </w:r>
            <w:r>
              <w:rPr>
                <w:noProof/>
                <w:webHidden/>
              </w:rPr>
              <w:tab/>
            </w:r>
            <w:r>
              <w:rPr>
                <w:noProof/>
                <w:webHidden/>
              </w:rPr>
              <w:fldChar w:fldCharType="begin"/>
            </w:r>
            <w:r>
              <w:rPr>
                <w:noProof/>
                <w:webHidden/>
              </w:rPr>
              <w:instrText xml:space="preserve"> PAGEREF _Toc213606534 \h </w:instrText>
            </w:r>
            <w:r>
              <w:rPr>
                <w:noProof/>
                <w:webHidden/>
              </w:rPr>
            </w:r>
            <w:r>
              <w:rPr>
                <w:noProof/>
                <w:webHidden/>
              </w:rPr>
              <w:fldChar w:fldCharType="separate"/>
            </w:r>
            <w:r>
              <w:rPr>
                <w:noProof/>
                <w:webHidden/>
              </w:rPr>
              <w:t>18</w:t>
            </w:r>
            <w:r>
              <w:rPr>
                <w:noProof/>
                <w:webHidden/>
              </w:rPr>
              <w:fldChar w:fldCharType="end"/>
            </w:r>
          </w:hyperlink>
        </w:p>
        <w:p w14:paraId="6EE1ADC2" w14:textId="020C9E05" w:rsidR="00BC4BFE" w:rsidRDefault="00BC4BFE">
          <w:pPr>
            <w:pStyle w:val="TOC3"/>
            <w:rPr>
              <w:rFonts w:eastAsiaTheme="minorEastAsia" w:cstheme="minorBidi"/>
              <w:noProof/>
              <w:sz w:val="24"/>
              <w:szCs w:val="24"/>
            </w:rPr>
          </w:pPr>
          <w:hyperlink w:anchor="_Toc213606535" w:history="1">
            <w:r w:rsidRPr="00BC69A0">
              <w:rPr>
                <w:rStyle w:val="Hyperlink"/>
                <w:noProof/>
              </w:rPr>
              <w:t>Assessment and evaluation</w:t>
            </w:r>
            <w:r>
              <w:rPr>
                <w:noProof/>
                <w:webHidden/>
              </w:rPr>
              <w:tab/>
            </w:r>
            <w:r>
              <w:rPr>
                <w:noProof/>
                <w:webHidden/>
              </w:rPr>
              <w:fldChar w:fldCharType="begin"/>
            </w:r>
            <w:r>
              <w:rPr>
                <w:noProof/>
                <w:webHidden/>
              </w:rPr>
              <w:instrText xml:space="preserve"> PAGEREF _Toc213606535 \h </w:instrText>
            </w:r>
            <w:r>
              <w:rPr>
                <w:noProof/>
                <w:webHidden/>
              </w:rPr>
            </w:r>
            <w:r>
              <w:rPr>
                <w:noProof/>
                <w:webHidden/>
              </w:rPr>
              <w:fldChar w:fldCharType="separate"/>
            </w:r>
            <w:r>
              <w:rPr>
                <w:noProof/>
                <w:webHidden/>
              </w:rPr>
              <w:t>19</w:t>
            </w:r>
            <w:r>
              <w:rPr>
                <w:noProof/>
                <w:webHidden/>
              </w:rPr>
              <w:fldChar w:fldCharType="end"/>
            </w:r>
          </w:hyperlink>
        </w:p>
        <w:p w14:paraId="62D3E7EE" w14:textId="257D4BCC" w:rsidR="00BC4BFE" w:rsidRDefault="00BC4BFE">
          <w:pPr>
            <w:pStyle w:val="TOC4"/>
            <w:tabs>
              <w:tab w:val="right" w:leader="dot" w:pos="9062"/>
            </w:tabs>
            <w:rPr>
              <w:rFonts w:eastAsiaTheme="minorEastAsia" w:cstheme="minorBidi"/>
              <w:noProof/>
              <w:sz w:val="24"/>
              <w:szCs w:val="24"/>
            </w:rPr>
          </w:pPr>
          <w:hyperlink w:anchor="_Toc213606536" w:history="1">
            <w:r w:rsidRPr="00BC69A0">
              <w:rPr>
                <w:rStyle w:val="Hyperlink"/>
                <w:noProof/>
              </w:rPr>
              <w:t>Formative assessments</w:t>
            </w:r>
            <w:r>
              <w:rPr>
                <w:noProof/>
                <w:webHidden/>
              </w:rPr>
              <w:tab/>
            </w:r>
            <w:r>
              <w:rPr>
                <w:noProof/>
                <w:webHidden/>
              </w:rPr>
              <w:fldChar w:fldCharType="begin"/>
            </w:r>
            <w:r>
              <w:rPr>
                <w:noProof/>
                <w:webHidden/>
              </w:rPr>
              <w:instrText xml:space="preserve"> PAGEREF _Toc213606536 \h </w:instrText>
            </w:r>
            <w:r>
              <w:rPr>
                <w:noProof/>
                <w:webHidden/>
              </w:rPr>
            </w:r>
            <w:r>
              <w:rPr>
                <w:noProof/>
                <w:webHidden/>
              </w:rPr>
              <w:fldChar w:fldCharType="separate"/>
            </w:r>
            <w:r>
              <w:rPr>
                <w:noProof/>
                <w:webHidden/>
              </w:rPr>
              <w:t>19</w:t>
            </w:r>
            <w:r>
              <w:rPr>
                <w:noProof/>
                <w:webHidden/>
              </w:rPr>
              <w:fldChar w:fldCharType="end"/>
            </w:r>
          </w:hyperlink>
        </w:p>
        <w:p w14:paraId="76758A6C" w14:textId="07FAFA8B" w:rsidR="00BC4BFE" w:rsidRDefault="00BC4BFE">
          <w:pPr>
            <w:pStyle w:val="TOC4"/>
            <w:tabs>
              <w:tab w:val="right" w:leader="dot" w:pos="9062"/>
            </w:tabs>
            <w:rPr>
              <w:rFonts w:eastAsiaTheme="minorEastAsia" w:cstheme="minorBidi"/>
              <w:noProof/>
              <w:sz w:val="24"/>
              <w:szCs w:val="24"/>
            </w:rPr>
          </w:pPr>
          <w:hyperlink w:anchor="_Toc213606537" w:history="1">
            <w:r w:rsidRPr="00BC69A0">
              <w:rPr>
                <w:rStyle w:val="Hyperlink"/>
                <w:noProof/>
              </w:rPr>
              <w:t>Summative assessments</w:t>
            </w:r>
            <w:r>
              <w:rPr>
                <w:noProof/>
                <w:webHidden/>
              </w:rPr>
              <w:tab/>
            </w:r>
            <w:r>
              <w:rPr>
                <w:noProof/>
                <w:webHidden/>
              </w:rPr>
              <w:fldChar w:fldCharType="begin"/>
            </w:r>
            <w:r>
              <w:rPr>
                <w:noProof/>
                <w:webHidden/>
              </w:rPr>
              <w:instrText xml:space="preserve"> PAGEREF _Toc213606537 \h </w:instrText>
            </w:r>
            <w:r>
              <w:rPr>
                <w:noProof/>
                <w:webHidden/>
              </w:rPr>
            </w:r>
            <w:r>
              <w:rPr>
                <w:noProof/>
                <w:webHidden/>
              </w:rPr>
              <w:fldChar w:fldCharType="separate"/>
            </w:r>
            <w:r>
              <w:rPr>
                <w:noProof/>
                <w:webHidden/>
              </w:rPr>
              <w:t>19</w:t>
            </w:r>
            <w:r>
              <w:rPr>
                <w:noProof/>
                <w:webHidden/>
              </w:rPr>
              <w:fldChar w:fldCharType="end"/>
            </w:r>
          </w:hyperlink>
        </w:p>
        <w:p w14:paraId="164C3FD5" w14:textId="06383408" w:rsidR="00BC4BFE" w:rsidRDefault="00BC4BFE">
          <w:pPr>
            <w:pStyle w:val="TOC3"/>
            <w:rPr>
              <w:rFonts w:eastAsiaTheme="minorEastAsia" w:cstheme="minorBidi"/>
              <w:noProof/>
              <w:sz w:val="24"/>
              <w:szCs w:val="24"/>
            </w:rPr>
          </w:pPr>
          <w:hyperlink w:anchor="_Toc213606538" w:history="1">
            <w:r w:rsidRPr="00BC69A0">
              <w:rPr>
                <w:rStyle w:val="Hyperlink"/>
                <w:noProof/>
              </w:rPr>
              <w:t>Governance</w:t>
            </w:r>
            <w:r>
              <w:rPr>
                <w:noProof/>
                <w:webHidden/>
              </w:rPr>
              <w:tab/>
            </w:r>
            <w:r>
              <w:rPr>
                <w:noProof/>
                <w:webHidden/>
              </w:rPr>
              <w:fldChar w:fldCharType="begin"/>
            </w:r>
            <w:r>
              <w:rPr>
                <w:noProof/>
                <w:webHidden/>
              </w:rPr>
              <w:instrText xml:space="preserve"> PAGEREF _Toc213606538 \h </w:instrText>
            </w:r>
            <w:r>
              <w:rPr>
                <w:noProof/>
                <w:webHidden/>
              </w:rPr>
            </w:r>
            <w:r>
              <w:rPr>
                <w:noProof/>
                <w:webHidden/>
              </w:rPr>
              <w:fldChar w:fldCharType="separate"/>
            </w:r>
            <w:r>
              <w:rPr>
                <w:noProof/>
                <w:webHidden/>
              </w:rPr>
              <w:t>22</w:t>
            </w:r>
            <w:r>
              <w:rPr>
                <w:noProof/>
                <w:webHidden/>
              </w:rPr>
              <w:fldChar w:fldCharType="end"/>
            </w:r>
          </w:hyperlink>
        </w:p>
        <w:p w14:paraId="063985C1" w14:textId="6EFBDB07" w:rsidR="00BC4BFE" w:rsidRDefault="00BC4BFE" w:rsidP="00BC4BFE">
          <w:pPr>
            <w:pStyle w:val="TOC1"/>
            <w:rPr>
              <w:rFonts w:eastAsiaTheme="minorEastAsia" w:cstheme="minorBidi"/>
              <w:noProof/>
            </w:rPr>
          </w:pPr>
          <w:hyperlink w:anchor="_Toc213606539" w:history="1">
            <w:r w:rsidRPr="00BC69A0">
              <w:rPr>
                <w:rStyle w:val="Hyperlink"/>
                <w:noProof/>
              </w:rPr>
              <w:t>TRAINING REQUIREMENTS FOR TRAINERS</w:t>
            </w:r>
            <w:r>
              <w:rPr>
                <w:noProof/>
                <w:webHidden/>
              </w:rPr>
              <w:tab/>
            </w:r>
            <w:r>
              <w:rPr>
                <w:noProof/>
                <w:webHidden/>
              </w:rPr>
              <w:fldChar w:fldCharType="begin"/>
            </w:r>
            <w:r>
              <w:rPr>
                <w:noProof/>
                <w:webHidden/>
              </w:rPr>
              <w:instrText xml:space="preserve"> PAGEREF _Toc213606539 \h </w:instrText>
            </w:r>
            <w:r>
              <w:rPr>
                <w:noProof/>
                <w:webHidden/>
              </w:rPr>
            </w:r>
            <w:r>
              <w:rPr>
                <w:noProof/>
                <w:webHidden/>
              </w:rPr>
              <w:fldChar w:fldCharType="separate"/>
            </w:r>
            <w:r>
              <w:rPr>
                <w:noProof/>
                <w:webHidden/>
              </w:rPr>
              <w:t>23</w:t>
            </w:r>
            <w:r>
              <w:rPr>
                <w:noProof/>
                <w:webHidden/>
              </w:rPr>
              <w:fldChar w:fldCharType="end"/>
            </w:r>
          </w:hyperlink>
        </w:p>
        <w:p w14:paraId="67CCF981" w14:textId="6B0CCB05" w:rsidR="00BC4BFE" w:rsidRDefault="00BC4BFE">
          <w:pPr>
            <w:pStyle w:val="TOC2"/>
            <w:tabs>
              <w:tab w:val="right" w:leader="dot" w:pos="9062"/>
            </w:tabs>
            <w:rPr>
              <w:rFonts w:eastAsiaTheme="minorEastAsia" w:cstheme="minorBidi"/>
              <w:b w:val="0"/>
              <w:bCs w:val="0"/>
              <w:noProof/>
              <w:sz w:val="24"/>
              <w:szCs w:val="24"/>
            </w:rPr>
          </w:pPr>
          <w:hyperlink w:anchor="_Toc213606540" w:history="1">
            <w:r w:rsidRPr="00BC69A0">
              <w:rPr>
                <w:rStyle w:val="Hyperlink"/>
                <w:noProof/>
              </w:rPr>
              <w:t>Process for recognition as trainer</w:t>
            </w:r>
            <w:r>
              <w:rPr>
                <w:noProof/>
                <w:webHidden/>
              </w:rPr>
              <w:tab/>
            </w:r>
            <w:r>
              <w:rPr>
                <w:noProof/>
                <w:webHidden/>
              </w:rPr>
              <w:fldChar w:fldCharType="begin"/>
            </w:r>
            <w:r>
              <w:rPr>
                <w:noProof/>
                <w:webHidden/>
              </w:rPr>
              <w:instrText xml:space="preserve"> PAGEREF _Toc213606540 \h </w:instrText>
            </w:r>
            <w:r>
              <w:rPr>
                <w:noProof/>
                <w:webHidden/>
              </w:rPr>
            </w:r>
            <w:r>
              <w:rPr>
                <w:noProof/>
                <w:webHidden/>
              </w:rPr>
              <w:fldChar w:fldCharType="separate"/>
            </w:r>
            <w:r>
              <w:rPr>
                <w:noProof/>
                <w:webHidden/>
              </w:rPr>
              <w:t>23</w:t>
            </w:r>
            <w:r>
              <w:rPr>
                <w:noProof/>
                <w:webHidden/>
              </w:rPr>
              <w:fldChar w:fldCharType="end"/>
            </w:r>
          </w:hyperlink>
        </w:p>
        <w:p w14:paraId="3D8CB323" w14:textId="2BD2B537" w:rsidR="00BC4BFE" w:rsidRDefault="00BC4BFE">
          <w:pPr>
            <w:pStyle w:val="TOC3"/>
            <w:rPr>
              <w:rFonts w:eastAsiaTheme="minorEastAsia" w:cstheme="minorBidi"/>
              <w:noProof/>
              <w:sz w:val="24"/>
              <w:szCs w:val="24"/>
            </w:rPr>
          </w:pPr>
          <w:hyperlink w:anchor="_Toc213606541" w:history="1">
            <w:r w:rsidRPr="00BC69A0">
              <w:rPr>
                <w:rStyle w:val="Hyperlink"/>
                <w:noProof/>
              </w:rPr>
              <w:t>Requested qualification and experience</w:t>
            </w:r>
            <w:r>
              <w:rPr>
                <w:noProof/>
                <w:webHidden/>
              </w:rPr>
              <w:tab/>
            </w:r>
            <w:r>
              <w:rPr>
                <w:noProof/>
                <w:webHidden/>
              </w:rPr>
              <w:fldChar w:fldCharType="begin"/>
            </w:r>
            <w:r>
              <w:rPr>
                <w:noProof/>
                <w:webHidden/>
              </w:rPr>
              <w:instrText xml:space="preserve"> PAGEREF _Toc213606541 \h </w:instrText>
            </w:r>
            <w:r>
              <w:rPr>
                <w:noProof/>
                <w:webHidden/>
              </w:rPr>
            </w:r>
            <w:r>
              <w:rPr>
                <w:noProof/>
                <w:webHidden/>
              </w:rPr>
              <w:fldChar w:fldCharType="separate"/>
            </w:r>
            <w:r>
              <w:rPr>
                <w:noProof/>
                <w:webHidden/>
              </w:rPr>
              <w:t>23</w:t>
            </w:r>
            <w:r>
              <w:rPr>
                <w:noProof/>
                <w:webHidden/>
              </w:rPr>
              <w:fldChar w:fldCharType="end"/>
            </w:r>
          </w:hyperlink>
        </w:p>
        <w:p w14:paraId="59C1276C" w14:textId="62C6A307" w:rsidR="00BC4BFE" w:rsidRDefault="00BC4BFE">
          <w:pPr>
            <w:pStyle w:val="TOC3"/>
            <w:rPr>
              <w:rFonts w:eastAsiaTheme="minorEastAsia" w:cstheme="minorBidi"/>
              <w:noProof/>
              <w:sz w:val="24"/>
              <w:szCs w:val="24"/>
            </w:rPr>
          </w:pPr>
          <w:hyperlink w:anchor="_Toc213606542" w:history="1">
            <w:r w:rsidRPr="00BC69A0">
              <w:rPr>
                <w:rStyle w:val="Hyperlink"/>
                <w:noProof/>
              </w:rPr>
              <w:t>Core competencies of trainers</w:t>
            </w:r>
            <w:r>
              <w:rPr>
                <w:noProof/>
                <w:webHidden/>
              </w:rPr>
              <w:tab/>
            </w:r>
            <w:r>
              <w:rPr>
                <w:noProof/>
                <w:webHidden/>
              </w:rPr>
              <w:fldChar w:fldCharType="begin"/>
            </w:r>
            <w:r>
              <w:rPr>
                <w:noProof/>
                <w:webHidden/>
              </w:rPr>
              <w:instrText xml:space="preserve"> PAGEREF _Toc213606542 \h </w:instrText>
            </w:r>
            <w:r>
              <w:rPr>
                <w:noProof/>
                <w:webHidden/>
              </w:rPr>
            </w:r>
            <w:r>
              <w:rPr>
                <w:noProof/>
                <w:webHidden/>
              </w:rPr>
              <w:fldChar w:fldCharType="separate"/>
            </w:r>
            <w:r>
              <w:rPr>
                <w:noProof/>
                <w:webHidden/>
              </w:rPr>
              <w:t>24</w:t>
            </w:r>
            <w:r>
              <w:rPr>
                <w:noProof/>
                <w:webHidden/>
              </w:rPr>
              <w:fldChar w:fldCharType="end"/>
            </w:r>
          </w:hyperlink>
        </w:p>
        <w:p w14:paraId="62122EAD" w14:textId="1B94A2B7" w:rsidR="00BC4BFE" w:rsidRDefault="00BC4BFE">
          <w:pPr>
            <w:pStyle w:val="TOC2"/>
            <w:tabs>
              <w:tab w:val="right" w:leader="dot" w:pos="9062"/>
            </w:tabs>
            <w:rPr>
              <w:rFonts w:eastAsiaTheme="minorEastAsia" w:cstheme="minorBidi"/>
              <w:b w:val="0"/>
              <w:bCs w:val="0"/>
              <w:noProof/>
              <w:sz w:val="24"/>
              <w:szCs w:val="24"/>
            </w:rPr>
          </w:pPr>
          <w:hyperlink w:anchor="_Toc213606543" w:history="1">
            <w:r w:rsidRPr="00BC69A0">
              <w:rPr>
                <w:rStyle w:val="Hyperlink"/>
                <w:noProof/>
              </w:rPr>
              <w:t>Quality management for trainers</w:t>
            </w:r>
            <w:r>
              <w:rPr>
                <w:noProof/>
                <w:webHidden/>
              </w:rPr>
              <w:tab/>
            </w:r>
            <w:r>
              <w:rPr>
                <w:noProof/>
                <w:webHidden/>
              </w:rPr>
              <w:fldChar w:fldCharType="begin"/>
            </w:r>
            <w:r>
              <w:rPr>
                <w:noProof/>
                <w:webHidden/>
              </w:rPr>
              <w:instrText xml:space="preserve"> PAGEREF _Toc213606543 \h </w:instrText>
            </w:r>
            <w:r>
              <w:rPr>
                <w:noProof/>
                <w:webHidden/>
              </w:rPr>
            </w:r>
            <w:r>
              <w:rPr>
                <w:noProof/>
                <w:webHidden/>
              </w:rPr>
              <w:fldChar w:fldCharType="separate"/>
            </w:r>
            <w:r>
              <w:rPr>
                <w:noProof/>
                <w:webHidden/>
              </w:rPr>
              <w:t>25</w:t>
            </w:r>
            <w:r>
              <w:rPr>
                <w:noProof/>
                <w:webHidden/>
              </w:rPr>
              <w:fldChar w:fldCharType="end"/>
            </w:r>
          </w:hyperlink>
        </w:p>
        <w:p w14:paraId="6E9597E2" w14:textId="543A91BF" w:rsidR="00BC4BFE" w:rsidRDefault="00BC4BFE" w:rsidP="00BC4BFE">
          <w:pPr>
            <w:pStyle w:val="TOC1"/>
            <w:rPr>
              <w:rFonts w:eastAsiaTheme="minorEastAsia" w:cstheme="minorBidi"/>
              <w:noProof/>
            </w:rPr>
          </w:pPr>
          <w:hyperlink w:anchor="_Toc213606544" w:history="1">
            <w:r w:rsidRPr="00BC69A0">
              <w:rPr>
                <w:rStyle w:val="Hyperlink"/>
                <w:noProof/>
              </w:rPr>
              <w:t>TRAINING REQUIREMENTS FOR TRAINING INSTITUTIONS</w:t>
            </w:r>
            <w:r>
              <w:rPr>
                <w:noProof/>
                <w:webHidden/>
              </w:rPr>
              <w:tab/>
            </w:r>
            <w:r>
              <w:rPr>
                <w:noProof/>
                <w:webHidden/>
              </w:rPr>
              <w:fldChar w:fldCharType="begin"/>
            </w:r>
            <w:r>
              <w:rPr>
                <w:noProof/>
                <w:webHidden/>
              </w:rPr>
              <w:instrText xml:space="preserve"> PAGEREF _Toc213606544 \h </w:instrText>
            </w:r>
            <w:r>
              <w:rPr>
                <w:noProof/>
                <w:webHidden/>
              </w:rPr>
            </w:r>
            <w:r>
              <w:rPr>
                <w:noProof/>
                <w:webHidden/>
              </w:rPr>
              <w:fldChar w:fldCharType="separate"/>
            </w:r>
            <w:r>
              <w:rPr>
                <w:noProof/>
                <w:webHidden/>
              </w:rPr>
              <w:t>26</w:t>
            </w:r>
            <w:r>
              <w:rPr>
                <w:noProof/>
                <w:webHidden/>
              </w:rPr>
              <w:fldChar w:fldCharType="end"/>
            </w:r>
          </w:hyperlink>
        </w:p>
        <w:p w14:paraId="7BF0AEA9" w14:textId="7DC27856" w:rsidR="00BC4BFE" w:rsidRDefault="00BC4BFE">
          <w:pPr>
            <w:pStyle w:val="TOC2"/>
            <w:tabs>
              <w:tab w:val="right" w:leader="dot" w:pos="9062"/>
            </w:tabs>
            <w:rPr>
              <w:rFonts w:eastAsiaTheme="minorEastAsia" w:cstheme="minorBidi"/>
              <w:b w:val="0"/>
              <w:bCs w:val="0"/>
              <w:noProof/>
              <w:sz w:val="24"/>
              <w:szCs w:val="24"/>
            </w:rPr>
          </w:pPr>
          <w:hyperlink w:anchor="_Toc213606545" w:history="1">
            <w:r w:rsidRPr="00BC69A0">
              <w:rPr>
                <w:rStyle w:val="Hyperlink"/>
                <w:noProof/>
              </w:rPr>
              <w:t>Process for recognition as training centre</w:t>
            </w:r>
            <w:r>
              <w:rPr>
                <w:noProof/>
                <w:webHidden/>
              </w:rPr>
              <w:tab/>
            </w:r>
            <w:r>
              <w:rPr>
                <w:noProof/>
                <w:webHidden/>
              </w:rPr>
              <w:fldChar w:fldCharType="begin"/>
            </w:r>
            <w:r>
              <w:rPr>
                <w:noProof/>
                <w:webHidden/>
              </w:rPr>
              <w:instrText xml:space="preserve"> PAGEREF _Toc213606545 \h </w:instrText>
            </w:r>
            <w:r>
              <w:rPr>
                <w:noProof/>
                <w:webHidden/>
              </w:rPr>
            </w:r>
            <w:r>
              <w:rPr>
                <w:noProof/>
                <w:webHidden/>
              </w:rPr>
              <w:fldChar w:fldCharType="separate"/>
            </w:r>
            <w:r>
              <w:rPr>
                <w:noProof/>
                <w:webHidden/>
              </w:rPr>
              <w:t>26</w:t>
            </w:r>
            <w:r>
              <w:rPr>
                <w:noProof/>
                <w:webHidden/>
              </w:rPr>
              <w:fldChar w:fldCharType="end"/>
            </w:r>
          </w:hyperlink>
        </w:p>
        <w:p w14:paraId="5B698972" w14:textId="2561B896" w:rsidR="00BC4BFE" w:rsidRDefault="00BC4BFE">
          <w:pPr>
            <w:pStyle w:val="TOC3"/>
            <w:rPr>
              <w:rFonts w:eastAsiaTheme="minorEastAsia" w:cstheme="minorBidi"/>
              <w:noProof/>
              <w:sz w:val="24"/>
              <w:szCs w:val="24"/>
            </w:rPr>
          </w:pPr>
          <w:hyperlink w:anchor="_Toc213606546" w:history="1">
            <w:r w:rsidRPr="00BC69A0">
              <w:rPr>
                <w:rStyle w:val="Hyperlink"/>
                <w:noProof/>
              </w:rPr>
              <w:t>Requirement on staff and clinical activities</w:t>
            </w:r>
            <w:r>
              <w:rPr>
                <w:noProof/>
                <w:webHidden/>
              </w:rPr>
              <w:tab/>
            </w:r>
            <w:r>
              <w:rPr>
                <w:noProof/>
                <w:webHidden/>
              </w:rPr>
              <w:fldChar w:fldCharType="begin"/>
            </w:r>
            <w:r>
              <w:rPr>
                <w:noProof/>
                <w:webHidden/>
              </w:rPr>
              <w:instrText xml:space="preserve"> PAGEREF _Toc213606546 \h </w:instrText>
            </w:r>
            <w:r>
              <w:rPr>
                <w:noProof/>
                <w:webHidden/>
              </w:rPr>
            </w:r>
            <w:r>
              <w:rPr>
                <w:noProof/>
                <w:webHidden/>
              </w:rPr>
              <w:fldChar w:fldCharType="separate"/>
            </w:r>
            <w:r>
              <w:rPr>
                <w:noProof/>
                <w:webHidden/>
              </w:rPr>
              <w:t>26</w:t>
            </w:r>
            <w:r>
              <w:rPr>
                <w:noProof/>
                <w:webHidden/>
              </w:rPr>
              <w:fldChar w:fldCharType="end"/>
            </w:r>
          </w:hyperlink>
        </w:p>
        <w:p w14:paraId="7ACAC496" w14:textId="7FBF54EF" w:rsidR="00BC4BFE" w:rsidRDefault="00BC4BFE">
          <w:pPr>
            <w:pStyle w:val="TOC3"/>
            <w:rPr>
              <w:rFonts w:eastAsiaTheme="minorEastAsia" w:cstheme="minorBidi"/>
              <w:noProof/>
              <w:sz w:val="24"/>
              <w:szCs w:val="24"/>
            </w:rPr>
          </w:pPr>
          <w:hyperlink w:anchor="_Toc213606547" w:history="1">
            <w:r w:rsidRPr="00BC69A0">
              <w:rPr>
                <w:rStyle w:val="Hyperlink"/>
                <w:noProof/>
              </w:rPr>
              <w:t>Requirement on equipment, accommodation</w:t>
            </w:r>
            <w:r>
              <w:rPr>
                <w:noProof/>
                <w:webHidden/>
              </w:rPr>
              <w:tab/>
            </w:r>
            <w:r>
              <w:rPr>
                <w:noProof/>
                <w:webHidden/>
              </w:rPr>
              <w:fldChar w:fldCharType="begin"/>
            </w:r>
            <w:r>
              <w:rPr>
                <w:noProof/>
                <w:webHidden/>
              </w:rPr>
              <w:instrText xml:space="preserve"> PAGEREF _Toc213606547 \h </w:instrText>
            </w:r>
            <w:r>
              <w:rPr>
                <w:noProof/>
                <w:webHidden/>
              </w:rPr>
            </w:r>
            <w:r>
              <w:rPr>
                <w:noProof/>
                <w:webHidden/>
              </w:rPr>
              <w:fldChar w:fldCharType="separate"/>
            </w:r>
            <w:r>
              <w:rPr>
                <w:noProof/>
                <w:webHidden/>
              </w:rPr>
              <w:t>27</w:t>
            </w:r>
            <w:r>
              <w:rPr>
                <w:noProof/>
                <w:webHidden/>
              </w:rPr>
              <w:fldChar w:fldCharType="end"/>
            </w:r>
          </w:hyperlink>
        </w:p>
        <w:p w14:paraId="4FE49717" w14:textId="0D80EE64" w:rsidR="00BC4BFE" w:rsidRDefault="00BC4BFE">
          <w:pPr>
            <w:pStyle w:val="TOC2"/>
            <w:tabs>
              <w:tab w:val="right" w:leader="dot" w:pos="9062"/>
            </w:tabs>
            <w:rPr>
              <w:rFonts w:eastAsiaTheme="minorEastAsia" w:cstheme="minorBidi"/>
              <w:b w:val="0"/>
              <w:bCs w:val="0"/>
              <w:noProof/>
              <w:sz w:val="24"/>
              <w:szCs w:val="24"/>
            </w:rPr>
          </w:pPr>
          <w:hyperlink w:anchor="_Toc213606548" w:history="1">
            <w:r w:rsidRPr="00BC69A0">
              <w:rPr>
                <w:rStyle w:val="Hyperlink"/>
                <w:noProof/>
              </w:rPr>
              <w:t>Quality management within training institutions</w:t>
            </w:r>
            <w:r>
              <w:rPr>
                <w:noProof/>
                <w:webHidden/>
              </w:rPr>
              <w:tab/>
            </w:r>
            <w:r>
              <w:rPr>
                <w:noProof/>
                <w:webHidden/>
              </w:rPr>
              <w:fldChar w:fldCharType="begin"/>
            </w:r>
            <w:r>
              <w:rPr>
                <w:noProof/>
                <w:webHidden/>
              </w:rPr>
              <w:instrText xml:space="preserve"> PAGEREF _Toc213606548 \h </w:instrText>
            </w:r>
            <w:r>
              <w:rPr>
                <w:noProof/>
                <w:webHidden/>
              </w:rPr>
            </w:r>
            <w:r>
              <w:rPr>
                <w:noProof/>
                <w:webHidden/>
              </w:rPr>
              <w:fldChar w:fldCharType="separate"/>
            </w:r>
            <w:r>
              <w:rPr>
                <w:noProof/>
                <w:webHidden/>
              </w:rPr>
              <w:t>28</w:t>
            </w:r>
            <w:r>
              <w:rPr>
                <w:noProof/>
                <w:webHidden/>
              </w:rPr>
              <w:fldChar w:fldCharType="end"/>
            </w:r>
          </w:hyperlink>
        </w:p>
        <w:p w14:paraId="0F853D14" w14:textId="61EDF6C2" w:rsidR="00BC4BFE" w:rsidRDefault="00BC4BFE" w:rsidP="00BC4BFE">
          <w:pPr>
            <w:pStyle w:val="TOC1"/>
            <w:rPr>
              <w:rFonts w:eastAsiaTheme="minorEastAsia" w:cstheme="minorBidi"/>
              <w:noProof/>
            </w:rPr>
          </w:pPr>
          <w:hyperlink w:anchor="_Toc213606549" w:history="1">
            <w:r w:rsidRPr="00BC69A0">
              <w:rPr>
                <w:rStyle w:val="Hyperlink"/>
                <w:rFonts w:eastAsia="Calibri"/>
                <w:noProof/>
              </w:rPr>
              <w:t>REFERENCES</w:t>
            </w:r>
            <w:r>
              <w:rPr>
                <w:noProof/>
                <w:webHidden/>
              </w:rPr>
              <w:tab/>
            </w:r>
            <w:r>
              <w:rPr>
                <w:noProof/>
                <w:webHidden/>
              </w:rPr>
              <w:fldChar w:fldCharType="begin"/>
            </w:r>
            <w:r>
              <w:rPr>
                <w:noProof/>
                <w:webHidden/>
              </w:rPr>
              <w:instrText xml:space="preserve"> PAGEREF _Toc213606549 \h </w:instrText>
            </w:r>
            <w:r>
              <w:rPr>
                <w:noProof/>
                <w:webHidden/>
              </w:rPr>
            </w:r>
            <w:r>
              <w:rPr>
                <w:noProof/>
                <w:webHidden/>
              </w:rPr>
              <w:fldChar w:fldCharType="separate"/>
            </w:r>
            <w:r>
              <w:rPr>
                <w:noProof/>
                <w:webHidden/>
              </w:rPr>
              <w:t>32</w:t>
            </w:r>
            <w:r>
              <w:rPr>
                <w:noProof/>
                <w:webHidden/>
              </w:rPr>
              <w:fldChar w:fldCharType="end"/>
            </w:r>
          </w:hyperlink>
        </w:p>
        <w:p w14:paraId="0584D514" w14:textId="18702D6F" w:rsidR="00BC4BFE" w:rsidRDefault="00BC4BFE" w:rsidP="00BC4BFE">
          <w:pPr>
            <w:pStyle w:val="TOC1"/>
            <w:rPr>
              <w:rFonts w:eastAsiaTheme="minorEastAsia" w:cstheme="minorBidi"/>
              <w:noProof/>
            </w:rPr>
          </w:pPr>
          <w:hyperlink w:anchor="_Toc213606550" w:history="1">
            <w:r w:rsidRPr="00BC69A0">
              <w:rPr>
                <w:rStyle w:val="Hyperlink"/>
                <w:noProof/>
                <w:highlight w:val="yellow"/>
              </w:rPr>
              <w:t>GLOSSARY including list of acronyms with explanations</w:t>
            </w:r>
            <w:r>
              <w:rPr>
                <w:noProof/>
                <w:webHidden/>
              </w:rPr>
              <w:tab/>
            </w:r>
            <w:r>
              <w:rPr>
                <w:noProof/>
                <w:webHidden/>
              </w:rPr>
              <w:fldChar w:fldCharType="begin"/>
            </w:r>
            <w:r>
              <w:rPr>
                <w:noProof/>
                <w:webHidden/>
              </w:rPr>
              <w:instrText xml:space="preserve"> PAGEREF _Toc213606550 \h </w:instrText>
            </w:r>
            <w:r>
              <w:rPr>
                <w:noProof/>
                <w:webHidden/>
              </w:rPr>
            </w:r>
            <w:r>
              <w:rPr>
                <w:noProof/>
                <w:webHidden/>
              </w:rPr>
              <w:fldChar w:fldCharType="separate"/>
            </w:r>
            <w:r>
              <w:rPr>
                <w:noProof/>
                <w:webHidden/>
              </w:rPr>
              <w:t>34</w:t>
            </w:r>
            <w:r>
              <w:rPr>
                <w:noProof/>
                <w:webHidden/>
              </w:rPr>
              <w:fldChar w:fldCharType="end"/>
            </w:r>
          </w:hyperlink>
        </w:p>
        <w:p w14:paraId="53EF0534" w14:textId="6420B479" w:rsidR="00BC4BFE" w:rsidRDefault="00BC4BFE" w:rsidP="00BC4BFE">
          <w:pPr>
            <w:pStyle w:val="TOC1"/>
            <w:rPr>
              <w:rFonts w:eastAsiaTheme="minorEastAsia" w:cstheme="minorBidi"/>
              <w:noProof/>
            </w:rPr>
          </w:pPr>
          <w:hyperlink w:anchor="_Toc213606551" w:history="1">
            <w:r w:rsidRPr="00BC69A0">
              <w:rPr>
                <w:rStyle w:val="Hyperlink"/>
                <w:noProof/>
              </w:rPr>
              <w:t>APPENDICES</w:t>
            </w:r>
            <w:r>
              <w:rPr>
                <w:noProof/>
                <w:webHidden/>
              </w:rPr>
              <w:tab/>
            </w:r>
            <w:r>
              <w:rPr>
                <w:noProof/>
                <w:webHidden/>
              </w:rPr>
              <w:fldChar w:fldCharType="begin"/>
            </w:r>
            <w:r>
              <w:rPr>
                <w:noProof/>
                <w:webHidden/>
              </w:rPr>
              <w:instrText xml:space="preserve"> PAGEREF _Toc213606551 \h </w:instrText>
            </w:r>
            <w:r>
              <w:rPr>
                <w:noProof/>
                <w:webHidden/>
              </w:rPr>
            </w:r>
            <w:r>
              <w:rPr>
                <w:noProof/>
                <w:webHidden/>
              </w:rPr>
              <w:fldChar w:fldCharType="separate"/>
            </w:r>
            <w:r>
              <w:rPr>
                <w:noProof/>
                <w:webHidden/>
              </w:rPr>
              <w:t>37</w:t>
            </w:r>
            <w:r>
              <w:rPr>
                <w:noProof/>
                <w:webHidden/>
              </w:rPr>
              <w:fldChar w:fldCharType="end"/>
            </w:r>
          </w:hyperlink>
        </w:p>
        <w:p w14:paraId="13A78ACA" w14:textId="540F7A5B" w:rsidR="00BC4BFE" w:rsidRDefault="00BC4BFE">
          <w:pPr>
            <w:pStyle w:val="TOC2"/>
            <w:tabs>
              <w:tab w:val="right" w:leader="dot" w:pos="9062"/>
            </w:tabs>
            <w:rPr>
              <w:rFonts w:eastAsiaTheme="minorEastAsia" w:cstheme="minorBidi"/>
              <w:b w:val="0"/>
              <w:bCs w:val="0"/>
              <w:noProof/>
              <w:sz w:val="24"/>
              <w:szCs w:val="24"/>
            </w:rPr>
          </w:pPr>
          <w:hyperlink w:anchor="_Toc213606552" w:history="1">
            <w:r w:rsidRPr="00BC69A0">
              <w:rPr>
                <w:rStyle w:val="Hyperlink"/>
                <w:noProof/>
              </w:rPr>
              <w:t>Table 1: Theoretical knowledge in PGHN</w:t>
            </w:r>
            <w:r>
              <w:rPr>
                <w:noProof/>
                <w:webHidden/>
              </w:rPr>
              <w:tab/>
            </w:r>
            <w:r>
              <w:rPr>
                <w:noProof/>
                <w:webHidden/>
              </w:rPr>
              <w:fldChar w:fldCharType="begin"/>
            </w:r>
            <w:r>
              <w:rPr>
                <w:noProof/>
                <w:webHidden/>
              </w:rPr>
              <w:instrText xml:space="preserve"> PAGEREF _Toc213606552 \h </w:instrText>
            </w:r>
            <w:r>
              <w:rPr>
                <w:noProof/>
                <w:webHidden/>
              </w:rPr>
            </w:r>
            <w:r>
              <w:rPr>
                <w:noProof/>
                <w:webHidden/>
              </w:rPr>
              <w:fldChar w:fldCharType="separate"/>
            </w:r>
            <w:r>
              <w:rPr>
                <w:noProof/>
                <w:webHidden/>
              </w:rPr>
              <w:t>37</w:t>
            </w:r>
            <w:r>
              <w:rPr>
                <w:noProof/>
                <w:webHidden/>
              </w:rPr>
              <w:fldChar w:fldCharType="end"/>
            </w:r>
          </w:hyperlink>
        </w:p>
        <w:p w14:paraId="1D841444" w14:textId="060972A6" w:rsidR="00BC4BFE" w:rsidRDefault="00BC4BFE">
          <w:pPr>
            <w:pStyle w:val="TOC2"/>
            <w:tabs>
              <w:tab w:val="right" w:leader="dot" w:pos="9062"/>
            </w:tabs>
            <w:rPr>
              <w:rFonts w:eastAsiaTheme="minorEastAsia" w:cstheme="minorBidi"/>
              <w:b w:val="0"/>
              <w:bCs w:val="0"/>
              <w:noProof/>
              <w:sz w:val="24"/>
              <w:szCs w:val="24"/>
            </w:rPr>
          </w:pPr>
          <w:hyperlink w:anchor="_Toc213606553" w:history="1">
            <w:r w:rsidRPr="00BC69A0">
              <w:rPr>
                <w:rStyle w:val="Hyperlink"/>
                <w:noProof/>
                <w:highlight w:val="yellow"/>
              </w:rPr>
              <w:t>Table 2: Entrustable Professional Activities in Paediatric Gastroenterology, Hepatology and Nutrition</w:t>
            </w:r>
            <w:r>
              <w:rPr>
                <w:noProof/>
                <w:webHidden/>
              </w:rPr>
              <w:tab/>
            </w:r>
            <w:r>
              <w:rPr>
                <w:noProof/>
                <w:webHidden/>
              </w:rPr>
              <w:fldChar w:fldCharType="begin"/>
            </w:r>
            <w:r>
              <w:rPr>
                <w:noProof/>
                <w:webHidden/>
              </w:rPr>
              <w:instrText xml:space="preserve"> PAGEREF _Toc213606553 \h </w:instrText>
            </w:r>
            <w:r>
              <w:rPr>
                <w:noProof/>
                <w:webHidden/>
              </w:rPr>
            </w:r>
            <w:r>
              <w:rPr>
                <w:noProof/>
                <w:webHidden/>
              </w:rPr>
              <w:fldChar w:fldCharType="separate"/>
            </w:r>
            <w:r>
              <w:rPr>
                <w:noProof/>
                <w:webHidden/>
              </w:rPr>
              <w:t>58</w:t>
            </w:r>
            <w:r>
              <w:rPr>
                <w:noProof/>
                <w:webHidden/>
              </w:rPr>
              <w:fldChar w:fldCharType="end"/>
            </w:r>
          </w:hyperlink>
        </w:p>
        <w:p w14:paraId="6F0A46F9" w14:textId="4B64CDDB" w:rsidR="00BC4BFE" w:rsidRDefault="00BC4BFE">
          <w:pPr>
            <w:pStyle w:val="TOC2"/>
            <w:tabs>
              <w:tab w:val="right" w:leader="dot" w:pos="9062"/>
            </w:tabs>
            <w:rPr>
              <w:rFonts w:eastAsiaTheme="minorEastAsia" w:cstheme="minorBidi"/>
              <w:b w:val="0"/>
              <w:bCs w:val="0"/>
              <w:noProof/>
              <w:sz w:val="24"/>
              <w:szCs w:val="24"/>
            </w:rPr>
          </w:pPr>
          <w:hyperlink w:anchor="_Toc213606554" w:history="1">
            <w:r w:rsidRPr="00BC69A0">
              <w:rPr>
                <w:rStyle w:val="Hyperlink"/>
                <w:noProof/>
              </w:rPr>
              <w:t>Table 3: Key Capabilities and Assessment Methods – Gastroenterology</w:t>
            </w:r>
            <w:r>
              <w:rPr>
                <w:noProof/>
                <w:webHidden/>
              </w:rPr>
              <w:tab/>
            </w:r>
            <w:r>
              <w:rPr>
                <w:noProof/>
                <w:webHidden/>
              </w:rPr>
              <w:fldChar w:fldCharType="begin"/>
            </w:r>
            <w:r>
              <w:rPr>
                <w:noProof/>
                <w:webHidden/>
              </w:rPr>
              <w:instrText xml:space="preserve"> PAGEREF _Toc213606554 \h </w:instrText>
            </w:r>
            <w:r>
              <w:rPr>
                <w:noProof/>
                <w:webHidden/>
              </w:rPr>
            </w:r>
            <w:r>
              <w:rPr>
                <w:noProof/>
                <w:webHidden/>
              </w:rPr>
              <w:fldChar w:fldCharType="separate"/>
            </w:r>
            <w:r>
              <w:rPr>
                <w:noProof/>
                <w:webHidden/>
              </w:rPr>
              <w:t>100</w:t>
            </w:r>
            <w:r>
              <w:rPr>
                <w:noProof/>
                <w:webHidden/>
              </w:rPr>
              <w:fldChar w:fldCharType="end"/>
            </w:r>
          </w:hyperlink>
        </w:p>
        <w:p w14:paraId="7851A93A" w14:textId="159127E9" w:rsidR="00BC4BFE" w:rsidRDefault="00BC4BFE">
          <w:pPr>
            <w:pStyle w:val="TOC2"/>
            <w:tabs>
              <w:tab w:val="right" w:leader="dot" w:pos="9062"/>
            </w:tabs>
            <w:rPr>
              <w:rFonts w:eastAsiaTheme="minorEastAsia" w:cstheme="minorBidi"/>
              <w:b w:val="0"/>
              <w:bCs w:val="0"/>
              <w:noProof/>
              <w:sz w:val="24"/>
              <w:szCs w:val="24"/>
            </w:rPr>
          </w:pPr>
          <w:hyperlink w:anchor="_Toc213606555" w:history="1">
            <w:r w:rsidRPr="00BC69A0">
              <w:rPr>
                <w:rStyle w:val="Hyperlink"/>
                <w:noProof/>
              </w:rPr>
              <w:t>Table 4: Key Capabilities and Assessment Methods – Hepatology</w:t>
            </w:r>
            <w:r>
              <w:rPr>
                <w:noProof/>
                <w:webHidden/>
              </w:rPr>
              <w:tab/>
            </w:r>
            <w:r>
              <w:rPr>
                <w:noProof/>
                <w:webHidden/>
              </w:rPr>
              <w:fldChar w:fldCharType="begin"/>
            </w:r>
            <w:r>
              <w:rPr>
                <w:noProof/>
                <w:webHidden/>
              </w:rPr>
              <w:instrText xml:space="preserve"> PAGEREF _Toc213606555 \h </w:instrText>
            </w:r>
            <w:r>
              <w:rPr>
                <w:noProof/>
                <w:webHidden/>
              </w:rPr>
            </w:r>
            <w:r>
              <w:rPr>
                <w:noProof/>
                <w:webHidden/>
              </w:rPr>
              <w:fldChar w:fldCharType="separate"/>
            </w:r>
            <w:r>
              <w:rPr>
                <w:noProof/>
                <w:webHidden/>
              </w:rPr>
              <w:t>104</w:t>
            </w:r>
            <w:r>
              <w:rPr>
                <w:noProof/>
                <w:webHidden/>
              </w:rPr>
              <w:fldChar w:fldCharType="end"/>
            </w:r>
          </w:hyperlink>
        </w:p>
        <w:p w14:paraId="6FD61020" w14:textId="7A66062C" w:rsidR="00BC4BFE" w:rsidRDefault="00BC4BFE">
          <w:pPr>
            <w:pStyle w:val="TOC2"/>
            <w:tabs>
              <w:tab w:val="right" w:leader="dot" w:pos="9062"/>
            </w:tabs>
            <w:rPr>
              <w:rFonts w:eastAsiaTheme="minorEastAsia" w:cstheme="minorBidi"/>
              <w:b w:val="0"/>
              <w:bCs w:val="0"/>
              <w:noProof/>
              <w:sz w:val="24"/>
              <w:szCs w:val="24"/>
            </w:rPr>
          </w:pPr>
          <w:hyperlink w:anchor="_Toc213606556" w:history="1">
            <w:r w:rsidRPr="00BC69A0">
              <w:rPr>
                <w:rStyle w:val="Hyperlink"/>
                <w:noProof/>
              </w:rPr>
              <w:t>Table 5: Key Capabilities and Assessment Methods - Nutrition</w:t>
            </w:r>
            <w:r>
              <w:rPr>
                <w:noProof/>
                <w:webHidden/>
              </w:rPr>
              <w:tab/>
            </w:r>
            <w:r>
              <w:rPr>
                <w:noProof/>
                <w:webHidden/>
              </w:rPr>
              <w:fldChar w:fldCharType="begin"/>
            </w:r>
            <w:r>
              <w:rPr>
                <w:noProof/>
                <w:webHidden/>
              </w:rPr>
              <w:instrText xml:space="preserve"> PAGEREF _Toc213606556 \h </w:instrText>
            </w:r>
            <w:r>
              <w:rPr>
                <w:noProof/>
                <w:webHidden/>
              </w:rPr>
            </w:r>
            <w:r>
              <w:rPr>
                <w:noProof/>
                <w:webHidden/>
              </w:rPr>
              <w:fldChar w:fldCharType="separate"/>
            </w:r>
            <w:r>
              <w:rPr>
                <w:noProof/>
                <w:webHidden/>
              </w:rPr>
              <w:t>107</w:t>
            </w:r>
            <w:r>
              <w:rPr>
                <w:noProof/>
                <w:webHidden/>
              </w:rPr>
              <w:fldChar w:fldCharType="end"/>
            </w:r>
          </w:hyperlink>
        </w:p>
        <w:p w14:paraId="023597C9" w14:textId="34ED19E2" w:rsidR="00BC4BFE" w:rsidRDefault="00BC4BFE">
          <w:pPr>
            <w:pStyle w:val="TOC2"/>
            <w:tabs>
              <w:tab w:val="right" w:leader="dot" w:pos="9062"/>
            </w:tabs>
            <w:rPr>
              <w:rFonts w:eastAsiaTheme="minorEastAsia" w:cstheme="minorBidi"/>
              <w:b w:val="0"/>
              <w:bCs w:val="0"/>
              <w:noProof/>
              <w:sz w:val="24"/>
              <w:szCs w:val="24"/>
            </w:rPr>
          </w:pPr>
          <w:hyperlink w:anchor="_Toc213606557" w:history="1">
            <w:r w:rsidRPr="00BC69A0">
              <w:rPr>
                <w:rStyle w:val="Hyperlink"/>
                <w:noProof/>
                <w:highlight w:val="yellow"/>
              </w:rPr>
              <w:t>Training Objectives for UEMS Specialists Pertaining to the Care of Adolescents and Young Adults with Chronic Disorders</w:t>
            </w:r>
            <w:r>
              <w:rPr>
                <w:noProof/>
                <w:webHidden/>
              </w:rPr>
              <w:tab/>
            </w:r>
            <w:r>
              <w:rPr>
                <w:noProof/>
                <w:webHidden/>
              </w:rPr>
              <w:fldChar w:fldCharType="begin"/>
            </w:r>
            <w:r>
              <w:rPr>
                <w:noProof/>
                <w:webHidden/>
              </w:rPr>
              <w:instrText xml:space="preserve"> PAGEREF _Toc213606557 \h </w:instrText>
            </w:r>
            <w:r>
              <w:rPr>
                <w:noProof/>
                <w:webHidden/>
              </w:rPr>
            </w:r>
            <w:r>
              <w:rPr>
                <w:noProof/>
                <w:webHidden/>
              </w:rPr>
              <w:fldChar w:fldCharType="separate"/>
            </w:r>
            <w:r>
              <w:rPr>
                <w:noProof/>
                <w:webHidden/>
              </w:rPr>
              <w:t>109</w:t>
            </w:r>
            <w:r>
              <w:rPr>
                <w:noProof/>
                <w:webHidden/>
              </w:rPr>
              <w:fldChar w:fldCharType="end"/>
            </w:r>
          </w:hyperlink>
        </w:p>
        <w:p w14:paraId="5D0CACBF" w14:textId="51183D36" w:rsidR="00BC4BFE" w:rsidRDefault="00BC4BFE">
          <w:pPr>
            <w:pStyle w:val="TOC3"/>
            <w:rPr>
              <w:rFonts w:eastAsiaTheme="minorEastAsia" w:cstheme="minorBidi"/>
              <w:noProof/>
              <w:sz w:val="24"/>
              <w:szCs w:val="24"/>
            </w:rPr>
          </w:pPr>
          <w:hyperlink w:anchor="_Toc213606558" w:history="1">
            <w:r w:rsidRPr="00BC69A0">
              <w:rPr>
                <w:rStyle w:val="Hyperlink"/>
                <w:rFonts w:eastAsia="Calibri"/>
                <w:noProof/>
              </w:rPr>
              <w:t>Context</w:t>
            </w:r>
            <w:r>
              <w:rPr>
                <w:noProof/>
                <w:webHidden/>
              </w:rPr>
              <w:tab/>
            </w:r>
            <w:r>
              <w:rPr>
                <w:noProof/>
                <w:webHidden/>
              </w:rPr>
              <w:fldChar w:fldCharType="begin"/>
            </w:r>
            <w:r>
              <w:rPr>
                <w:noProof/>
                <w:webHidden/>
              </w:rPr>
              <w:instrText xml:space="preserve"> PAGEREF _Toc213606558 \h </w:instrText>
            </w:r>
            <w:r>
              <w:rPr>
                <w:noProof/>
                <w:webHidden/>
              </w:rPr>
            </w:r>
            <w:r>
              <w:rPr>
                <w:noProof/>
                <w:webHidden/>
              </w:rPr>
              <w:fldChar w:fldCharType="separate"/>
            </w:r>
            <w:r>
              <w:rPr>
                <w:noProof/>
                <w:webHidden/>
              </w:rPr>
              <w:t>109</w:t>
            </w:r>
            <w:r>
              <w:rPr>
                <w:noProof/>
                <w:webHidden/>
              </w:rPr>
              <w:fldChar w:fldCharType="end"/>
            </w:r>
          </w:hyperlink>
        </w:p>
        <w:p w14:paraId="4A4BF41B" w14:textId="6C92715E" w:rsidR="00BC4BFE" w:rsidRDefault="00BC4BFE">
          <w:pPr>
            <w:pStyle w:val="TOC3"/>
            <w:rPr>
              <w:rFonts w:eastAsiaTheme="minorEastAsia" w:cstheme="minorBidi"/>
              <w:noProof/>
              <w:sz w:val="24"/>
              <w:szCs w:val="24"/>
            </w:rPr>
          </w:pPr>
          <w:hyperlink w:anchor="_Toc213606559" w:history="1">
            <w:r w:rsidRPr="00BC69A0">
              <w:rPr>
                <w:rStyle w:val="Hyperlink"/>
                <w:rFonts w:eastAsia="Calibri"/>
                <w:noProof/>
              </w:rPr>
              <w:t>Training tool</w:t>
            </w:r>
            <w:r>
              <w:rPr>
                <w:noProof/>
                <w:webHidden/>
              </w:rPr>
              <w:tab/>
            </w:r>
            <w:r>
              <w:rPr>
                <w:noProof/>
                <w:webHidden/>
              </w:rPr>
              <w:fldChar w:fldCharType="begin"/>
            </w:r>
            <w:r>
              <w:rPr>
                <w:noProof/>
                <w:webHidden/>
              </w:rPr>
              <w:instrText xml:space="preserve"> PAGEREF _Toc213606559 \h </w:instrText>
            </w:r>
            <w:r>
              <w:rPr>
                <w:noProof/>
                <w:webHidden/>
              </w:rPr>
            </w:r>
            <w:r>
              <w:rPr>
                <w:noProof/>
                <w:webHidden/>
              </w:rPr>
              <w:fldChar w:fldCharType="separate"/>
            </w:r>
            <w:r>
              <w:rPr>
                <w:noProof/>
                <w:webHidden/>
              </w:rPr>
              <w:t>112</w:t>
            </w:r>
            <w:r>
              <w:rPr>
                <w:noProof/>
                <w:webHidden/>
              </w:rPr>
              <w:fldChar w:fldCharType="end"/>
            </w:r>
          </w:hyperlink>
        </w:p>
        <w:p w14:paraId="5EF61F7B" w14:textId="42FAD671" w:rsidR="00CA0ABE" w:rsidRDefault="00CA0ABE" w:rsidP="00CA0ABE">
          <w:r>
            <w:rPr>
              <w:sz w:val="20"/>
              <w:szCs w:val="20"/>
            </w:rPr>
            <w:fldChar w:fldCharType="end"/>
          </w:r>
        </w:p>
      </w:sdtContent>
    </w:sdt>
    <w:p w14:paraId="605AA3AF" w14:textId="227E17EC" w:rsidR="00CA0ABE" w:rsidRDefault="00CA0ABE" w:rsidP="00DF19A8">
      <w:pPr>
        <w:pStyle w:val="Heading1"/>
      </w:pPr>
      <w:r>
        <w:br w:type="page"/>
      </w:r>
    </w:p>
    <w:p w14:paraId="532C92A8" w14:textId="77777777" w:rsidR="003F4F48" w:rsidRPr="00842661" w:rsidRDefault="003F4F48" w:rsidP="00DF19A8">
      <w:pPr>
        <w:pStyle w:val="Heading1"/>
      </w:pPr>
      <w:bookmarkStart w:id="0" w:name="_Toc211620283"/>
      <w:bookmarkStart w:id="1" w:name="_Toc211620463"/>
      <w:bookmarkStart w:id="2" w:name="_Toc211620902"/>
      <w:bookmarkStart w:id="3" w:name="_Toc211672510"/>
      <w:bookmarkStart w:id="4" w:name="_Toc211620284"/>
      <w:bookmarkStart w:id="5" w:name="_Toc211620464"/>
      <w:bookmarkStart w:id="6" w:name="_Toc211620903"/>
      <w:bookmarkStart w:id="7" w:name="_Toc211672511"/>
      <w:bookmarkStart w:id="8" w:name="_Toc213606517"/>
      <w:bookmarkEnd w:id="0"/>
      <w:bookmarkEnd w:id="1"/>
      <w:bookmarkEnd w:id="2"/>
      <w:bookmarkEnd w:id="3"/>
      <w:bookmarkEnd w:id="4"/>
      <w:bookmarkEnd w:id="5"/>
      <w:bookmarkEnd w:id="6"/>
      <w:bookmarkEnd w:id="7"/>
      <w:r w:rsidRPr="00842661">
        <w:lastRenderedPageBreak/>
        <w:t>INTRODUCTION</w:t>
      </w:r>
      <w:bookmarkEnd w:id="8"/>
    </w:p>
    <w:p w14:paraId="700308B3" w14:textId="6774C969" w:rsidR="003F4F48" w:rsidRPr="00842661" w:rsidRDefault="003F4F48" w:rsidP="00DF19A8">
      <w:pPr>
        <w:pStyle w:val="Heading2"/>
      </w:pPr>
      <w:bookmarkStart w:id="9" w:name="_Toc213606518"/>
      <w:r w:rsidRPr="00842661">
        <w:t>UEMS Preamble</w:t>
      </w:r>
      <w:bookmarkEnd w:id="9"/>
    </w:p>
    <w:p w14:paraId="091758F6" w14:textId="75C04366" w:rsidR="003F4F48" w:rsidRPr="00B84BA2" w:rsidRDefault="003F4F48" w:rsidP="00DF19A8">
      <w:pPr>
        <w:spacing w:before="100" w:beforeAutospacing="1" w:after="100" w:afterAutospacing="1"/>
        <w:rPr>
          <w:rFonts w:ascii="Calibri" w:hAnsi="Calibri" w:cs="Calibri"/>
        </w:rPr>
      </w:pPr>
      <w:r w:rsidRPr="00B84BA2">
        <w:rPr>
          <w:rFonts w:ascii="Calibri" w:hAnsi="Calibri" w:cs="Calibri"/>
        </w:rPr>
        <w:t>The UEMS (Union Européenne des Médecins Spécialistes, or European Union of Medical Specialists) is a non-governmental organisation representing national associations of medical specialists at the European level. With its current membership of 40 national associations and operating through 43 Specialist Sections and their European Boards, 17 Multidisciplinary Joint Committees and 4 Thematic Federations the UEMS is committed to promote the free movement of medical specialists across Europe while ensuring the professional consensus on the framework for the highest possible level of their training which will pave the way to the improvement of quality of care for the benefit of all European citizens and beyond.</w:t>
      </w:r>
    </w:p>
    <w:p w14:paraId="5DC9846D" w14:textId="07DE69E7" w:rsidR="003F4F48" w:rsidRPr="00AD7BF8" w:rsidRDefault="003F4F48" w:rsidP="00DF19A8">
      <w:pPr>
        <w:spacing w:before="100" w:beforeAutospacing="1" w:after="100" w:afterAutospacing="1"/>
        <w:rPr>
          <w:rFonts w:ascii="Calibri" w:hAnsi="Calibri" w:cs="Calibri"/>
          <w:b/>
          <w:bCs/>
        </w:rPr>
      </w:pPr>
      <w:r w:rsidRPr="00B84BA2">
        <w:rPr>
          <w:rFonts w:ascii="Calibri" w:hAnsi="Calibri" w:cs="Calibri"/>
          <w:b/>
          <w:bCs/>
        </w:rPr>
        <w:t>UEMS and its Postgraduate Medical Specialists Training programmes</w:t>
      </w:r>
      <w:r w:rsidRPr="00B84BA2">
        <w:rPr>
          <w:rFonts w:ascii="Calibri" w:hAnsi="Calibri" w:cs="Calibri"/>
        </w:rPr>
        <w:t>. In 1994, the UEMS adopted its Charter on Postgraduate Training aiming at providing the recommendations at the European level for high quality training. This Charter set the basis for the European approach in the field of harmonisation of Postgraduate Specialist Medical Training, most importantly with the ongoing dissemination of its periodically updated Chapter 6’s, specific to each specialty. After the most recent version of the EU Directive on the recognition of Professional Qualifications was introduced in 2011, the UEMS Specialist Sections and other UEMS Bodies have continued working on developing the documents on European Training Requirement(s) (ETRs). They reflect modern medical practice and current scientific findings in each of the specialty fields and particular competencies covered and being represented within the UEMS. In 2012 the UEMS Council adopted the document Template Structure for ETR.</w:t>
      </w:r>
    </w:p>
    <w:p w14:paraId="307AE48F" w14:textId="39105705" w:rsidR="003F4F48" w:rsidRPr="00AD7BF8" w:rsidRDefault="003F4F48" w:rsidP="00DF19A8">
      <w:pPr>
        <w:spacing w:before="100" w:beforeAutospacing="1" w:after="100" w:afterAutospacing="1"/>
        <w:rPr>
          <w:rFonts w:ascii="Calibri" w:hAnsi="Calibri" w:cs="Calibri"/>
          <w:b/>
          <w:bCs/>
        </w:rPr>
      </w:pPr>
      <w:r w:rsidRPr="00B84BA2">
        <w:rPr>
          <w:rFonts w:ascii="Calibri" w:hAnsi="Calibri" w:cs="Calibri"/>
          <w:b/>
          <w:bCs/>
        </w:rPr>
        <w:t>The linkage between the quality of medical care and quality of training of medical</w:t>
      </w:r>
      <w:r w:rsidRPr="00B84BA2">
        <w:rPr>
          <w:rFonts w:ascii="Calibri" w:hAnsi="Calibri" w:cs="Calibri"/>
        </w:rPr>
        <w:t xml:space="preserve"> </w:t>
      </w:r>
      <w:r w:rsidRPr="00B84BA2">
        <w:rPr>
          <w:rFonts w:ascii="Calibri" w:hAnsi="Calibri" w:cs="Calibri"/>
          <w:b/>
          <w:bCs/>
        </w:rPr>
        <w:t>professionals</w:t>
      </w:r>
      <w:r w:rsidRPr="00B84BA2">
        <w:rPr>
          <w:rFonts w:ascii="Calibri" w:hAnsi="Calibri" w:cs="Calibri"/>
        </w:rPr>
        <w:t>. It is the UEMS' conviction that the quality of medical care and expertise are directly linked to the quality of training, achieved competencies and their continuous update and development provided to the medical professionals. No matter where doctors are trained, they should have the same core competencies. The UEMS ETRs reflect many years (or even decades) of experience on the ground of the UEMS Sections/ Multidisciplinary Joint Committees (MJCs) and Boards developing in close collaboration with the relevant European Scientific Societies training requirements coupled with European Medical Assessments. It is one among the clear aims of the UEMS ETRs to raise standards of training to make sure that European patients find high quality standards of safe specialist care. While professional activity is regulated by national laws in E</w:t>
      </w:r>
      <w:r w:rsidR="005C37CE">
        <w:rPr>
          <w:rFonts w:ascii="Calibri" w:hAnsi="Calibri" w:cs="Calibri"/>
        </w:rPr>
        <w:t>uropean Union (E</w:t>
      </w:r>
      <w:r w:rsidRPr="00B84BA2">
        <w:rPr>
          <w:rFonts w:ascii="Calibri" w:hAnsi="Calibri" w:cs="Calibri"/>
        </w:rPr>
        <w:t>U</w:t>
      </w:r>
      <w:r w:rsidR="005C37CE">
        <w:rPr>
          <w:rFonts w:ascii="Calibri" w:hAnsi="Calibri" w:cs="Calibri"/>
        </w:rPr>
        <w:t>)</w:t>
      </w:r>
      <w:r w:rsidRPr="00B84BA2">
        <w:rPr>
          <w:rFonts w:ascii="Calibri" w:hAnsi="Calibri" w:cs="Calibri"/>
        </w:rPr>
        <w:t xml:space="preserve"> Member States, it is the UEMS understanding that it has basically to comply with international treaties and U</w:t>
      </w:r>
      <w:r w:rsidR="005C37CE">
        <w:rPr>
          <w:rFonts w:ascii="Calibri" w:hAnsi="Calibri" w:cs="Calibri"/>
        </w:rPr>
        <w:t>nited Nations (U</w:t>
      </w:r>
      <w:r w:rsidRPr="00B84BA2">
        <w:rPr>
          <w:rFonts w:ascii="Calibri" w:hAnsi="Calibri" w:cs="Calibri"/>
        </w:rPr>
        <w:t>N</w:t>
      </w:r>
      <w:r w:rsidR="005C37CE">
        <w:rPr>
          <w:rFonts w:ascii="Calibri" w:hAnsi="Calibri" w:cs="Calibri"/>
        </w:rPr>
        <w:t>)</w:t>
      </w:r>
      <w:r w:rsidRPr="00B84BA2">
        <w:rPr>
          <w:rFonts w:ascii="Calibri" w:hAnsi="Calibri" w:cs="Calibri"/>
        </w:rPr>
        <w:t xml:space="preserve"> declarations on Human Rights as well as the </w:t>
      </w:r>
      <w:r w:rsidR="006F0421">
        <w:rPr>
          <w:rFonts w:ascii="Calibri" w:hAnsi="Calibri" w:cs="Calibri"/>
        </w:rPr>
        <w:t>World Medical Association (</w:t>
      </w:r>
      <w:r w:rsidRPr="00B84BA2">
        <w:rPr>
          <w:rFonts w:ascii="Calibri" w:hAnsi="Calibri" w:cs="Calibri"/>
        </w:rPr>
        <w:t>WMA</w:t>
      </w:r>
      <w:r w:rsidR="006F0421">
        <w:rPr>
          <w:rFonts w:ascii="Calibri" w:hAnsi="Calibri" w:cs="Calibri"/>
        </w:rPr>
        <w:t>)</w:t>
      </w:r>
      <w:r w:rsidRPr="00B84BA2">
        <w:rPr>
          <w:rFonts w:ascii="Calibri" w:hAnsi="Calibri" w:cs="Calibri"/>
        </w:rPr>
        <w:t xml:space="preserve"> International Code of Medical Ethics.</w:t>
      </w:r>
    </w:p>
    <w:p w14:paraId="759F02FC" w14:textId="42E72F43" w:rsidR="003F4F48" w:rsidRPr="00B84BA2" w:rsidRDefault="003F4F48" w:rsidP="00DF19A8">
      <w:pPr>
        <w:spacing w:before="100" w:beforeAutospacing="1" w:after="100" w:afterAutospacing="1"/>
        <w:rPr>
          <w:rFonts w:ascii="Calibri" w:hAnsi="Calibri" w:cs="Calibri"/>
        </w:rPr>
      </w:pPr>
      <w:r w:rsidRPr="00B84BA2">
        <w:rPr>
          <w:rFonts w:ascii="Calibri" w:hAnsi="Calibri" w:cs="Calibri"/>
          <w:b/>
          <w:bCs/>
        </w:rPr>
        <w:lastRenderedPageBreak/>
        <w:t>UEMS and European legislation facilitating the mobility of medical professionals</w:t>
      </w:r>
      <w:r w:rsidRPr="00B84BA2">
        <w:rPr>
          <w:rFonts w:ascii="Calibri" w:hAnsi="Calibri" w:cs="Calibri"/>
        </w:rPr>
        <w:t>. The UEMS Council and its Specialist Sections, first created in 1962, have regularly provided advice and expert opinion to the European Commission. This helped create the framework that informed the drawing up of the Doctors Directives in 1975, which provided for the mutual recognition of medical diplomas and the free movement of doctors throughout the EU. The revised EU Directive on the recognition of Professional Qualifications (2013/55/EU) allows member states to decide on a common set of minimum knowledge, skills and competencies that are needed to pursue a given profession through a Common Training Framework (CTF) which represents the third mechanism that could be used to ensure mobility within the EU. This directive states that “professional qualifications obtained under common training frameworks should automatically be recognised by Member States. Professional organisations which are representative at Union level and, under certain circumstances, national professional organisations or competent authorities should be able to submit suggestions for common training principles to the Commission, in order to allow for an assessment with the national coordinators of the possible consequences of such principles for the national education and training systems, as well as for the national rules governing access to regulated professions”. The UEMS supported CTFs since they encompass the key elements developed in modern educational and training models, i.e. knowledge, skills, professionalism. In addition, the Directive 2011/24/EU of the European Parliament and of the Council of 9 March 2011 on the application of patients’ rights in cross-border healthcare introduced a strong incentive for harmonisation of medical training and achieved competencies among EU/</w:t>
      </w:r>
      <w:r w:rsidR="006F0421">
        <w:rPr>
          <w:rFonts w:ascii="Calibri" w:hAnsi="Calibri" w:cs="Calibri"/>
        </w:rPr>
        <w:t>European Economic Area (</w:t>
      </w:r>
      <w:r w:rsidRPr="00B84BA2">
        <w:rPr>
          <w:rFonts w:ascii="Calibri" w:hAnsi="Calibri" w:cs="Calibri"/>
        </w:rPr>
        <w:t>EEA</w:t>
      </w:r>
      <w:r w:rsidR="006F0421">
        <w:rPr>
          <w:rFonts w:ascii="Calibri" w:hAnsi="Calibri" w:cs="Calibri"/>
        </w:rPr>
        <w:t>)</w:t>
      </w:r>
      <w:r w:rsidRPr="00B84BA2">
        <w:rPr>
          <w:rFonts w:ascii="Calibri" w:hAnsi="Calibri" w:cs="Calibri"/>
        </w:rPr>
        <w:t xml:space="preserve"> Countries through the requirements to assure good and comparable quality of care to increasingly mobile European citizens.</w:t>
      </w:r>
    </w:p>
    <w:p w14:paraId="3FF096BE" w14:textId="1CC724A8" w:rsidR="003F4F48" w:rsidRPr="00AD7BF8" w:rsidRDefault="003F4F48" w:rsidP="00DF19A8">
      <w:pPr>
        <w:spacing w:before="100" w:beforeAutospacing="1" w:after="100" w:afterAutospacing="1"/>
        <w:rPr>
          <w:rFonts w:ascii="Calibri" w:hAnsi="Calibri" w:cs="Calibri"/>
          <w:b/>
          <w:bCs/>
        </w:rPr>
      </w:pPr>
      <w:r w:rsidRPr="00B84BA2">
        <w:rPr>
          <w:rFonts w:ascii="Calibri" w:hAnsi="Calibri" w:cs="Calibri"/>
        </w:rPr>
        <w:t>The UEMS ETR documents aim to provide for each specialty the basic training requirements as well as optional elements, and should be regularly updated by UEMS Specialist Sections and European Boards to reflect scientific and medical progress. The three-part structure of these documents reflects the UEMS approach to have a coherent pragmatic document for each individual specialty, not only for medical specialists but also for decision-makers at the national and European level interested in knowing more about medical specialist training. To foster harmonisation of the ETR by a</w:t>
      </w:r>
      <w:r w:rsidRPr="002538B5">
        <w:rPr>
          <w:rFonts w:ascii="Calibri" w:hAnsi="Calibri" w:cs="Calibri"/>
        </w:rPr>
        <w:t xml:space="preserve">dopting more specific guidelines, the </w:t>
      </w:r>
      <w:r w:rsidR="007D348B" w:rsidRPr="00DF19A8">
        <w:rPr>
          <w:rFonts w:ascii="Calibri" w:hAnsi="Calibri" w:cs="Calibri"/>
        </w:rPr>
        <w:t>Canadian Medical Education Directives for Specialists</w:t>
      </w:r>
      <w:r w:rsidR="007D348B" w:rsidRPr="002538B5">
        <w:rPr>
          <w:rFonts w:ascii="Calibri" w:hAnsi="Calibri" w:cs="Calibri"/>
        </w:rPr>
        <w:t xml:space="preserve"> </w:t>
      </w:r>
      <w:r w:rsidR="007D348B">
        <w:rPr>
          <w:rFonts w:ascii="Calibri" w:hAnsi="Calibri" w:cs="Calibri"/>
        </w:rPr>
        <w:t>(</w:t>
      </w:r>
      <w:r w:rsidRPr="00B84BA2">
        <w:rPr>
          <w:rFonts w:ascii="Calibri" w:hAnsi="Calibri" w:cs="Calibri"/>
        </w:rPr>
        <w:t>CanMEDS</w:t>
      </w:r>
      <w:r w:rsidR="007D348B">
        <w:rPr>
          <w:rFonts w:ascii="Calibri" w:hAnsi="Calibri" w:cs="Calibri"/>
        </w:rPr>
        <w:t>)</w:t>
      </w:r>
      <w:r w:rsidRPr="00B84BA2">
        <w:rPr>
          <w:rFonts w:ascii="Calibri" w:hAnsi="Calibri" w:cs="Calibri"/>
        </w:rPr>
        <w:t xml:space="preserve"> competency framework is recommended which defines the entire set of roles of the professionals which are common across both medicine and surgery. UEMS has an agreement to use an abbreviated version of the competencies within those roles.</w:t>
      </w:r>
    </w:p>
    <w:p w14:paraId="55FB173C" w14:textId="2CA1A188" w:rsidR="003F4F48" w:rsidRPr="00AD7BF8" w:rsidRDefault="003F4F48" w:rsidP="00DF19A8">
      <w:pPr>
        <w:spacing w:before="100" w:beforeAutospacing="1" w:after="100" w:afterAutospacing="1"/>
        <w:rPr>
          <w:rFonts w:ascii="Calibri" w:hAnsi="Calibri" w:cs="Calibri"/>
          <w:b/>
          <w:bCs/>
        </w:rPr>
      </w:pPr>
      <w:r w:rsidRPr="00B84BA2">
        <w:rPr>
          <w:rFonts w:ascii="Calibri" w:hAnsi="Calibri" w:cs="Calibri"/>
          <w:b/>
          <w:bCs/>
        </w:rPr>
        <w:t>Importance of making a distinction between Knowledge and Competency in ETR documents</w:t>
      </w:r>
      <w:r w:rsidRPr="00B84BA2">
        <w:rPr>
          <w:rFonts w:ascii="Calibri" w:hAnsi="Calibri" w:cs="Calibri"/>
        </w:rPr>
        <w:t xml:space="preserve">. Competency-based </w:t>
      </w:r>
      <w:r w:rsidR="008B161F">
        <w:rPr>
          <w:rFonts w:ascii="Calibri" w:hAnsi="Calibri" w:cs="Calibri"/>
        </w:rPr>
        <w:t xml:space="preserve">medical </w:t>
      </w:r>
      <w:r w:rsidRPr="00B84BA2">
        <w:rPr>
          <w:rFonts w:ascii="Calibri" w:hAnsi="Calibri" w:cs="Calibri"/>
        </w:rPr>
        <w:t xml:space="preserve">education </w:t>
      </w:r>
      <w:r w:rsidR="008B161F">
        <w:rPr>
          <w:rFonts w:ascii="Calibri" w:hAnsi="Calibri" w:cs="Calibri"/>
        </w:rPr>
        <w:t xml:space="preserve">(CBME) </w:t>
      </w:r>
      <w:r w:rsidRPr="00B84BA2">
        <w:rPr>
          <w:rFonts w:ascii="Calibri" w:hAnsi="Calibri" w:cs="Calibri"/>
        </w:rPr>
        <w:t xml:space="preserve">is not oriented towards the period of clinical rotations, but towards trainee, and trainee’s progress in the acquisition of competencies. Having a clear distinction within an ETR’s content between competencies and knowledge helps define both how that training should be delivered and how it should be </w:t>
      </w:r>
      <w:r w:rsidRPr="00B84BA2">
        <w:rPr>
          <w:rFonts w:ascii="Calibri" w:hAnsi="Calibri" w:cs="Calibri"/>
        </w:rPr>
        <w:lastRenderedPageBreak/>
        <w:t>assessed. The UEMS considers that the appropriate use of different methods of assessment of knowledge and acquired skills, emphasising the workplace-based assessment, is an essential component of quality postgraduate training, focused on high standards of specialist medical practice. To improve the methods of assessment it is also recommended to use the so-called Entrustable Professional Activities (EPAs) in all specialties ETRs. In order to recognise common and harmonised standards on the quality assurance in specialist training and specialist practice at a European level some UEMS Specialist Sections and Boards also have, for a long time, organised European examinations (supported and appraised by the UEMS Council of European Specialist Medical Assessments</w:t>
      </w:r>
      <w:r w:rsidR="00A562CC">
        <w:rPr>
          <w:rFonts w:ascii="Calibri" w:hAnsi="Calibri" w:cs="Calibri"/>
        </w:rPr>
        <w:t xml:space="preserve"> (</w:t>
      </w:r>
      <w:r w:rsidR="00A562CC" w:rsidRPr="00B84BA2">
        <w:rPr>
          <w:rFonts w:ascii="Calibri" w:hAnsi="Calibri" w:cs="Calibri"/>
        </w:rPr>
        <w:t>CESMA</w:t>
      </w:r>
      <w:r w:rsidR="00A562CC">
        <w:rPr>
          <w:rFonts w:ascii="Calibri" w:hAnsi="Calibri" w:cs="Calibri"/>
        </w:rPr>
        <w:t>)</w:t>
      </w:r>
      <w:r w:rsidRPr="00B84BA2">
        <w:rPr>
          <w:rFonts w:ascii="Calibri" w:hAnsi="Calibri" w:cs="Calibri"/>
        </w:rPr>
        <w:t>).</w:t>
      </w:r>
    </w:p>
    <w:p w14:paraId="3CFB936B" w14:textId="622800A3" w:rsidR="003F4F48" w:rsidRPr="00AD7BF8" w:rsidRDefault="003F4F48" w:rsidP="00DF19A8">
      <w:pPr>
        <w:spacing w:before="100" w:beforeAutospacing="1" w:after="100" w:afterAutospacing="1"/>
        <w:rPr>
          <w:rFonts w:ascii="Calibri" w:hAnsi="Calibri" w:cs="Calibri"/>
          <w:b/>
          <w:bCs/>
        </w:rPr>
      </w:pPr>
      <w:r w:rsidRPr="00B84BA2">
        <w:rPr>
          <w:rFonts w:ascii="Calibri" w:hAnsi="Calibri" w:cs="Calibri"/>
          <w:b/>
          <w:bCs/>
        </w:rPr>
        <w:t>Overlapping of learning outcomes and competencies</w:t>
      </w:r>
      <w:r w:rsidRPr="00B84BA2">
        <w:rPr>
          <w:rFonts w:ascii="Calibri" w:hAnsi="Calibri" w:cs="Calibri"/>
        </w:rPr>
        <w:t>. Each of the UEMS ETRs defines a syllabus or knowledge base and describes learning outcomes defined for given competencies. Some of these curricula encompass a whole specialty, other focus on areas within or across specialties and define content of the training requirements for specific areas of expertise. By recognising the potential overlapping it creates the opportunity for those writing ETRs to draft overlapping or common goals for learning outcomes. Similar measurement does not necessarily equate to the same targets. Rather, across different specialties the final goal may differ, i.e. there may be clearly defined individual goals for trainees with different expectations.</w:t>
      </w:r>
    </w:p>
    <w:p w14:paraId="09259272" w14:textId="19C2534E" w:rsidR="003F4F48" w:rsidRPr="00AD7BF8" w:rsidRDefault="003F4F48" w:rsidP="00DF19A8">
      <w:pPr>
        <w:spacing w:before="100" w:beforeAutospacing="1" w:after="100" w:afterAutospacing="1"/>
        <w:rPr>
          <w:rFonts w:ascii="Calibri" w:hAnsi="Calibri" w:cs="Calibri"/>
          <w:b/>
          <w:bCs/>
        </w:rPr>
      </w:pPr>
      <w:r w:rsidRPr="00B84BA2">
        <w:rPr>
          <w:rFonts w:ascii="Calibri" w:hAnsi="Calibri" w:cs="Calibri"/>
          <w:b/>
          <w:bCs/>
        </w:rPr>
        <w:t>UEMS ETRs and national curricula</w:t>
      </w:r>
      <w:r w:rsidRPr="00B84BA2">
        <w:rPr>
          <w:rFonts w:ascii="Calibri" w:hAnsi="Calibri" w:cs="Calibri"/>
        </w:rPr>
        <w:t>. The UEMS strongly encourages the National Medical Competent Authorities (NMCAs) to adopt such requirements and believes that this is the most efficient way of implementation of good standards in postgraduate training. We clearly respect and support the vital role of the NMCAs in setting high standards of training and care in their respective Countries and checking through robust quality control mechanisms the qualifications of medical specialists moving across Europe. The UEMS ETRs are developed by professionals for professionals and this adds unique value to them. UEMS aim is to indicate the knowledge and competencies that should be achieved by trainees in EU/EEA countries and also competencies and organisation of the training centres. The training environment and results described in UEMS ETRs may be achieved in adapted ways, depending on local traditions, organisation of healthcare system and of medical specialist training. Adaptation of UEMS ETRs to local conditions assures the highest quality of specialist training and each state may include additional requirements, depending on local needs.</w:t>
      </w:r>
    </w:p>
    <w:p w14:paraId="3C3EEC60" w14:textId="2F4682BA" w:rsidR="003F4F48" w:rsidRPr="00AD7BF8" w:rsidRDefault="003F4F48" w:rsidP="00DF19A8">
      <w:pPr>
        <w:spacing w:before="100" w:beforeAutospacing="1" w:after="100" w:afterAutospacing="1"/>
        <w:rPr>
          <w:rFonts w:ascii="Calibri" w:hAnsi="Calibri" w:cs="Calibri"/>
          <w:b/>
          <w:bCs/>
        </w:rPr>
      </w:pPr>
      <w:r w:rsidRPr="00B84BA2">
        <w:rPr>
          <w:rFonts w:ascii="Calibri" w:hAnsi="Calibri" w:cs="Calibri"/>
          <w:b/>
          <w:bCs/>
        </w:rPr>
        <w:t>Importance of collaboration with other representative European medical bodies</w:t>
      </w:r>
      <w:r w:rsidRPr="00B84BA2">
        <w:rPr>
          <w:rFonts w:ascii="Calibri" w:hAnsi="Calibri" w:cs="Calibri"/>
        </w:rPr>
        <w:t xml:space="preserve">. The UEMS always wishes to work with all Colleagues, NMAs, professional and scientific organisations across Europe. In the process of ETRs development, the UEMS recognises the importance of meaningful collaboration with the other European medical representative bodies, the European Junior Doctors (EJD representing doctors in training), the European Union of General Practitioners (UEMO – Union Européenne des Médecins Omnipraticiens), the Standing Committee of European Doctors (CPME - Comité Permanent des Médecins Européens), the Federation of European Salaried Doctors (FEMS) and the European </w:t>
      </w:r>
      <w:r w:rsidRPr="00B84BA2">
        <w:rPr>
          <w:rFonts w:ascii="Calibri" w:hAnsi="Calibri" w:cs="Calibri"/>
        </w:rPr>
        <w:lastRenderedPageBreak/>
        <w:t>Association of Senior Hospital Doctors (AEMH - Association Européenne des Médecins Hospitaliers). In addition, UEMS continues to develop closer links with the many European specialist societies. UEMS, in collaboration with its fellow European representative bodies, has constantly been highlighting the importance of coordinated postgraduate specialist medical training programmes always accepting the differing needs of different specialties. In this way quality medical care is delivered by highly qualified medical specialists - essential to ensuring consumer confidence and protection all over Europe.</w:t>
      </w:r>
    </w:p>
    <w:p w14:paraId="54FF03CE" w14:textId="4AA8EDEC" w:rsidR="003F4F48" w:rsidRPr="00B84BA2" w:rsidRDefault="003F4F48" w:rsidP="00DF19A8">
      <w:pPr>
        <w:spacing w:before="100" w:beforeAutospacing="1" w:after="100" w:afterAutospacing="1"/>
        <w:rPr>
          <w:rFonts w:ascii="Calibri" w:hAnsi="Calibri" w:cs="Calibri"/>
        </w:rPr>
      </w:pPr>
      <w:r w:rsidRPr="00B84BA2">
        <w:rPr>
          <w:rFonts w:ascii="Calibri" w:hAnsi="Calibri" w:cs="Calibri"/>
          <w:b/>
          <w:bCs/>
        </w:rPr>
        <w:t>Conclusions</w:t>
      </w:r>
      <w:r w:rsidRPr="00B84BA2">
        <w:rPr>
          <w:rFonts w:ascii="Calibri" w:hAnsi="Calibri" w:cs="Calibri"/>
        </w:rPr>
        <w:t>. UEMS is very proud for all the hard work that has been done until now in developing the UEMS ETRs as well as that they are increasingly implemented as national curricula. However, we also recognise the need for constant improvement, and we are always open to further suggestions. The UEMS insists that the medical profession remains the driver in defining its own specialist training and continuous professional development needs. On this basis, we sincerely look forward to working with the key European Union responsible bodies, as well as the national stakeholders in implementing the basic common strategies and requirements outlined with this initiative. We are confident that the priorities detailed in UEMS ETR documents developed for individual specialties (and/or competencies) will become evident in national strategies and programmes, as well as action plans for postgraduate medical education and training.</w:t>
      </w:r>
    </w:p>
    <w:p w14:paraId="49436ECA" w14:textId="2E0FFC30" w:rsidR="009B11C7" w:rsidRPr="00842661" w:rsidRDefault="00C72AFB" w:rsidP="00DF19A8">
      <w:pPr>
        <w:pStyle w:val="Heading2"/>
      </w:pPr>
      <w:r w:rsidRPr="00AD7BF8">
        <w:br w:type="page"/>
      </w:r>
      <w:bookmarkStart w:id="10" w:name="_Toc213606519"/>
      <w:r w:rsidR="00C81674" w:rsidRPr="00842661">
        <w:lastRenderedPageBreak/>
        <w:t xml:space="preserve">Specialty of </w:t>
      </w:r>
      <w:r w:rsidR="0071366E" w:rsidRPr="00842661">
        <w:t>Paediatric Gastroenterology, Hepatology and Nutrition</w:t>
      </w:r>
      <w:bookmarkEnd w:id="10"/>
    </w:p>
    <w:p w14:paraId="40E598DA" w14:textId="673E2917" w:rsidR="00532777" w:rsidRPr="00275905" w:rsidRDefault="00532777" w:rsidP="00DF19A8">
      <w:pPr>
        <w:tabs>
          <w:tab w:val="left" w:pos="720"/>
        </w:tabs>
        <w:spacing w:before="100" w:beforeAutospacing="1" w:after="100" w:afterAutospacing="1"/>
        <w:jc w:val="both"/>
        <w:rPr>
          <w:rFonts w:ascii="Calibri" w:hAnsi="Calibri" w:cs="Calibri"/>
        </w:rPr>
      </w:pPr>
      <w:r w:rsidRPr="00275905">
        <w:rPr>
          <w:rFonts w:ascii="Calibri" w:hAnsi="Calibri" w:cs="Calibri"/>
        </w:rPr>
        <w:t>Paediatrics is an independent medical specialty based on the knowledge and skills required</w:t>
      </w:r>
      <w:r w:rsidR="00DA56F6">
        <w:rPr>
          <w:rFonts w:ascii="Calibri" w:hAnsi="Calibri" w:cs="Calibri"/>
        </w:rPr>
        <w:t xml:space="preserve"> </w:t>
      </w:r>
      <w:r w:rsidRPr="00275905">
        <w:rPr>
          <w:rFonts w:ascii="Calibri" w:hAnsi="Calibri" w:cs="Calibri"/>
        </w:rPr>
        <w:t xml:space="preserve">for the prevention, diagnosis and management of all aspects of illness and injury affecting children </w:t>
      </w:r>
      <w:r w:rsidR="002774B7" w:rsidRPr="00275905">
        <w:rPr>
          <w:rFonts w:ascii="Calibri" w:hAnsi="Calibri" w:cs="Calibri"/>
        </w:rPr>
        <w:t xml:space="preserve">of all age groups </w:t>
      </w:r>
      <w:r w:rsidRPr="00275905">
        <w:rPr>
          <w:rFonts w:ascii="Calibri" w:hAnsi="Calibri" w:cs="Calibri"/>
        </w:rPr>
        <w:t xml:space="preserve">from birth, through adolescence </w:t>
      </w:r>
      <w:r w:rsidR="002774B7" w:rsidRPr="00275905">
        <w:rPr>
          <w:rFonts w:ascii="Calibri" w:hAnsi="Calibri" w:cs="Calibri"/>
        </w:rPr>
        <w:t>and up to</w:t>
      </w:r>
      <w:r w:rsidR="008656C5" w:rsidRPr="00275905">
        <w:rPr>
          <w:rFonts w:ascii="Calibri" w:hAnsi="Calibri" w:cs="Calibri"/>
        </w:rPr>
        <w:t xml:space="preserve"> </w:t>
      </w:r>
      <w:r w:rsidRPr="00275905">
        <w:rPr>
          <w:rFonts w:ascii="Calibri" w:hAnsi="Calibri" w:cs="Calibri"/>
        </w:rPr>
        <w:t xml:space="preserve">the age of </w:t>
      </w:r>
      <w:r w:rsidR="00FA73C6" w:rsidRPr="00275905">
        <w:rPr>
          <w:rFonts w:ascii="Calibri" w:hAnsi="Calibri" w:cs="Calibri"/>
        </w:rPr>
        <w:t xml:space="preserve">16 to </w:t>
      </w:r>
      <w:r w:rsidRPr="00275905">
        <w:rPr>
          <w:rFonts w:ascii="Calibri" w:hAnsi="Calibri" w:cs="Calibri"/>
        </w:rPr>
        <w:t>18 years</w:t>
      </w:r>
      <w:r w:rsidR="00FA73C6" w:rsidRPr="00275905">
        <w:rPr>
          <w:rFonts w:ascii="Calibri" w:hAnsi="Calibri" w:cs="Calibri"/>
        </w:rPr>
        <w:t xml:space="preserve"> depending on the individual country</w:t>
      </w:r>
      <w:r w:rsidRPr="00275905">
        <w:rPr>
          <w:rFonts w:ascii="Calibri" w:hAnsi="Calibri" w:cs="Calibri"/>
        </w:rPr>
        <w:t>. Paediatrics also encompasses child health and covers growth, development, health promotion and prevention of disease. The influence of the family and other environmental factors also play</w:t>
      </w:r>
      <w:r w:rsidR="00415AF6" w:rsidRPr="00275905">
        <w:rPr>
          <w:rFonts w:ascii="Calibri" w:hAnsi="Calibri" w:cs="Calibri"/>
        </w:rPr>
        <w:t>s</w:t>
      </w:r>
      <w:r w:rsidRPr="00275905">
        <w:rPr>
          <w:rFonts w:ascii="Calibri" w:hAnsi="Calibri" w:cs="Calibri"/>
        </w:rPr>
        <w:t xml:space="preserve"> a</w:t>
      </w:r>
      <w:r w:rsidR="000A0B76" w:rsidRPr="00275905">
        <w:rPr>
          <w:rFonts w:ascii="Calibri" w:hAnsi="Calibri" w:cs="Calibri"/>
        </w:rPr>
        <w:t>n important</w:t>
      </w:r>
      <w:r w:rsidRPr="00275905">
        <w:rPr>
          <w:rFonts w:ascii="Calibri" w:hAnsi="Calibri" w:cs="Calibri"/>
        </w:rPr>
        <w:t xml:space="preserve"> role in </w:t>
      </w:r>
      <w:r w:rsidR="00415AF6" w:rsidRPr="00275905">
        <w:rPr>
          <w:rFonts w:ascii="Calibri" w:hAnsi="Calibri" w:cs="Calibri"/>
        </w:rPr>
        <w:t>a child’s</w:t>
      </w:r>
      <w:r w:rsidR="008656C5" w:rsidRPr="00275905">
        <w:rPr>
          <w:rFonts w:ascii="Calibri" w:hAnsi="Calibri" w:cs="Calibri"/>
        </w:rPr>
        <w:t xml:space="preserve"> </w:t>
      </w:r>
      <w:r w:rsidRPr="00275905">
        <w:rPr>
          <w:rFonts w:ascii="Calibri" w:hAnsi="Calibri" w:cs="Calibri"/>
        </w:rPr>
        <w:t>development</w:t>
      </w:r>
      <w:r w:rsidR="002774B7" w:rsidRPr="00275905">
        <w:rPr>
          <w:rFonts w:ascii="Calibri" w:hAnsi="Calibri" w:cs="Calibri"/>
        </w:rPr>
        <w:t xml:space="preserve"> and for those </w:t>
      </w:r>
      <w:r w:rsidRPr="00275905">
        <w:rPr>
          <w:rFonts w:ascii="Calibri" w:hAnsi="Calibri" w:cs="Calibri"/>
        </w:rPr>
        <w:t>children with chronic conditions, many require life-long management with</w:t>
      </w:r>
      <w:r w:rsidR="00415AF6" w:rsidRPr="00275905">
        <w:rPr>
          <w:rFonts w:ascii="Calibri" w:hAnsi="Calibri" w:cs="Calibri"/>
        </w:rPr>
        <w:t xml:space="preserve"> a</w:t>
      </w:r>
      <w:r w:rsidRPr="00275905">
        <w:rPr>
          <w:rFonts w:ascii="Calibri" w:hAnsi="Calibri" w:cs="Calibri"/>
        </w:rPr>
        <w:t xml:space="preserve"> smooth transition of care from paediatric to adult services.</w:t>
      </w:r>
    </w:p>
    <w:p w14:paraId="1B2224D0" w14:textId="56BB5263" w:rsidR="009B11C7" w:rsidRPr="00275905" w:rsidRDefault="00532777" w:rsidP="00DF19A8">
      <w:pPr>
        <w:tabs>
          <w:tab w:val="left" w:pos="720"/>
        </w:tabs>
        <w:spacing w:before="100" w:beforeAutospacing="1" w:after="100" w:afterAutospacing="1"/>
        <w:jc w:val="both"/>
        <w:rPr>
          <w:rFonts w:ascii="Calibri" w:hAnsi="Calibri" w:cs="Calibri"/>
        </w:rPr>
      </w:pPr>
      <w:r w:rsidRPr="00275905">
        <w:rPr>
          <w:rFonts w:ascii="Calibri" w:hAnsi="Calibri" w:cs="Calibri"/>
        </w:rPr>
        <w:t xml:space="preserve">We believe, therefore, that all physicians practising </w:t>
      </w:r>
      <w:r w:rsidR="0071366E" w:rsidRPr="00275905">
        <w:rPr>
          <w:rFonts w:ascii="Calibri" w:hAnsi="Calibri" w:cs="Calibri"/>
        </w:rPr>
        <w:t xml:space="preserve">paediatric gastroenterology, hepatology and nutrition </w:t>
      </w:r>
      <w:r w:rsidR="00FA73C6" w:rsidRPr="00275905">
        <w:rPr>
          <w:rFonts w:ascii="Calibri" w:hAnsi="Calibri" w:cs="Calibri"/>
        </w:rPr>
        <w:t>(</w:t>
      </w:r>
      <w:r w:rsidR="008656C5" w:rsidRPr="00275905">
        <w:rPr>
          <w:rFonts w:ascii="Calibri" w:hAnsi="Calibri" w:cs="Calibri"/>
        </w:rPr>
        <w:t>PGHN</w:t>
      </w:r>
      <w:r w:rsidR="00FA73C6" w:rsidRPr="00275905">
        <w:rPr>
          <w:rFonts w:ascii="Calibri" w:hAnsi="Calibri" w:cs="Calibri"/>
        </w:rPr>
        <w:t>)</w:t>
      </w:r>
      <w:r w:rsidR="008656C5" w:rsidRPr="00275905">
        <w:rPr>
          <w:rFonts w:ascii="Calibri" w:hAnsi="Calibri" w:cs="Calibri"/>
        </w:rPr>
        <w:t xml:space="preserve"> </w:t>
      </w:r>
      <w:r w:rsidRPr="00275905">
        <w:rPr>
          <w:rFonts w:ascii="Calibri" w:hAnsi="Calibri" w:cs="Calibri"/>
        </w:rPr>
        <w:t xml:space="preserve">require a solid basic training in </w:t>
      </w:r>
      <w:r w:rsidR="00121D45" w:rsidRPr="00275905">
        <w:rPr>
          <w:rFonts w:ascii="Calibri" w:hAnsi="Calibri" w:cs="Calibri"/>
        </w:rPr>
        <w:t>g</w:t>
      </w:r>
      <w:r w:rsidRPr="00275905">
        <w:rPr>
          <w:rFonts w:ascii="Calibri" w:hAnsi="Calibri" w:cs="Calibri"/>
        </w:rPr>
        <w:t xml:space="preserve">eneral </w:t>
      </w:r>
      <w:r w:rsidR="00121D45" w:rsidRPr="00275905">
        <w:rPr>
          <w:rFonts w:ascii="Calibri" w:hAnsi="Calibri" w:cs="Calibri"/>
        </w:rPr>
        <w:t>p</w:t>
      </w:r>
      <w:r w:rsidRPr="00275905">
        <w:rPr>
          <w:rFonts w:ascii="Calibri" w:hAnsi="Calibri" w:cs="Calibri"/>
        </w:rPr>
        <w:t xml:space="preserve">aediatrics, as set out by many </w:t>
      </w:r>
      <w:r w:rsidR="00CA0A6D">
        <w:rPr>
          <w:rFonts w:ascii="Calibri" w:hAnsi="Calibri" w:cs="Calibri"/>
        </w:rPr>
        <w:t>n</w:t>
      </w:r>
      <w:r w:rsidRPr="00275905">
        <w:rPr>
          <w:rFonts w:ascii="Calibri" w:hAnsi="Calibri" w:cs="Calibri"/>
        </w:rPr>
        <w:t xml:space="preserve">ational </w:t>
      </w:r>
      <w:r w:rsidR="00CA0A6D">
        <w:rPr>
          <w:rFonts w:ascii="Calibri" w:hAnsi="Calibri" w:cs="Calibri"/>
        </w:rPr>
        <w:t>t</w:t>
      </w:r>
      <w:r w:rsidRPr="00275905">
        <w:rPr>
          <w:rFonts w:ascii="Calibri" w:hAnsi="Calibri" w:cs="Calibri"/>
        </w:rPr>
        <w:t xml:space="preserve">raining </w:t>
      </w:r>
      <w:r w:rsidR="00CA0A6D">
        <w:rPr>
          <w:rFonts w:ascii="Calibri" w:hAnsi="Calibri" w:cs="Calibri"/>
        </w:rPr>
        <w:t>a</w:t>
      </w:r>
      <w:r w:rsidRPr="00275905">
        <w:rPr>
          <w:rFonts w:ascii="Calibri" w:hAnsi="Calibri" w:cs="Calibri"/>
        </w:rPr>
        <w:t>uthorities</w:t>
      </w:r>
      <w:r w:rsidR="00832DE5">
        <w:rPr>
          <w:rFonts w:ascii="Calibri" w:hAnsi="Calibri" w:cs="Calibri"/>
        </w:rPr>
        <w:t xml:space="preserve"> (NTAs)</w:t>
      </w:r>
      <w:r w:rsidRPr="00275905">
        <w:rPr>
          <w:rFonts w:ascii="Calibri" w:hAnsi="Calibri" w:cs="Calibri"/>
        </w:rPr>
        <w:t>, and in the recommended European Common Trunk Syllabus, approved by the European Academy of Paediatrics-Union Européenne des Médecins Spécialistes (EAP-UEMS). This basic paediatric training,</w:t>
      </w:r>
      <w:r w:rsidR="00415AF6" w:rsidRPr="00275905">
        <w:rPr>
          <w:rFonts w:ascii="Calibri" w:hAnsi="Calibri" w:cs="Calibri"/>
        </w:rPr>
        <w:t xml:space="preserve"> </w:t>
      </w:r>
      <w:r w:rsidR="00FA73C6" w:rsidRPr="00275905">
        <w:rPr>
          <w:rFonts w:ascii="Calibri" w:hAnsi="Calibri" w:cs="Calibri"/>
        </w:rPr>
        <w:t xml:space="preserve">which </w:t>
      </w:r>
      <w:r w:rsidRPr="00275905">
        <w:rPr>
          <w:rFonts w:ascii="Calibri" w:hAnsi="Calibri" w:cs="Calibri"/>
        </w:rPr>
        <w:t>should be a minimum of 3 years duration, should be the prelude to specialist training, and will underpin many of the principles set out in this specialist syllabus.</w:t>
      </w:r>
    </w:p>
    <w:p w14:paraId="5DE49C80" w14:textId="6B54838B" w:rsidR="009B11C7" w:rsidRPr="00275905" w:rsidRDefault="0098026E" w:rsidP="00DF19A8">
      <w:pPr>
        <w:spacing w:before="100" w:beforeAutospacing="1" w:after="100" w:afterAutospacing="1"/>
        <w:jc w:val="both"/>
        <w:rPr>
          <w:rFonts w:ascii="Calibri" w:hAnsi="Calibri" w:cs="Calibri"/>
        </w:rPr>
      </w:pPr>
      <w:r w:rsidRPr="00275905">
        <w:rPr>
          <w:rFonts w:ascii="Calibri" w:hAnsi="Calibri" w:cs="Calibri"/>
        </w:rPr>
        <w:t>PGHN</w:t>
      </w:r>
      <w:r w:rsidR="00C32234" w:rsidRPr="00275905">
        <w:rPr>
          <w:rFonts w:ascii="Calibri" w:hAnsi="Calibri" w:cs="Calibri"/>
        </w:rPr>
        <w:t xml:space="preserve"> </w:t>
      </w:r>
      <w:r w:rsidR="00532777" w:rsidRPr="00275905">
        <w:rPr>
          <w:rFonts w:ascii="Calibri" w:hAnsi="Calibri" w:cs="Calibri"/>
        </w:rPr>
        <w:t xml:space="preserve">is a specialty concerned with the </w:t>
      </w:r>
      <w:r w:rsidR="00C32234" w:rsidRPr="00275905">
        <w:rPr>
          <w:rFonts w:ascii="Calibri" w:hAnsi="Calibri" w:cs="Calibri"/>
        </w:rPr>
        <w:t xml:space="preserve">diagnosis and management of disorders that affect the gastrointestinal </w:t>
      </w:r>
      <w:r w:rsidR="00DA37D9" w:rsidRPr="00275905">
        <w:rPr>
          <w:rFonts w:ascii="Calibri" w:hAnsi="Calibri" w:cs="Calibri"/>
        </w:rPr>
        <w:t xml:space="preserve">(GI) </w:t>
      </w:r>
      <w:r w:rsidR="00C32234" w:rsidRPr="00275905">
        <w:rPr>
          <w:rFonts w:ascii="Calibri" w:hAnsi="Calibri" w:cs="Calibri"/>
        </w:rPr>
        <w:t>tract, pancreas and liver. Furthermore,</w:t>
      </w:r>
      <w:r w:rsidR="008656C5" w:rsidRPr="00275905">
        <w:rPr>
          <w:rFonts w:ascii="Calibri" w:hAnsi="Calibri" w:cs="Calibri"/>
        </w:rPr>
        <w:t xml:space="preserve"> this specialty includes care of</w:t>
      </w:r>
      <w:r w:rsidR="00C32234" w:rsidRPr="00275905">
        <w:rPr>
          <w:rFonts w:ascii="Calibri" w:hAnsi="Calibri" w:cs="Calibri"/>
        </w:rPr>
        <w:t xml:space="preserve"> nutrition </w:t>
      </w:r>
      <w:r w:rsidR="008656C5" w:rsidRPr="00275905">
        <w:rPr>
          <w:rFonts w:ascii="Calibri" w:hAnsi="Calibri" w:cs="Calibri"/>
        </w:rPr>
        <w:t xml:space="preserve">in </w:t>
      </w:r>
      <w:r w:rsidR="00C32234" w:rsidRPr="00275905">
        <w:rPr>
          <w:rFonts w:ascii="Calibri" w:hAnsi="Calibri" w:cs="Calibri"/>
        </w:rPr>
        <w:t>healthy children and nutritional support for patients, including enteral and parenteral nutrition.</w:t>
      </w:r>
    </w:p>
    <w:p w14:paraId="19F92665" w14:textId="244754B3" w:rsidR="00532777" w:rsidRPr="00275905" w:rsidRDefault="00532777" w:rsidP="00DF19A8">
      <w:pPr>
        <w:spacing w:before="100" w:beforeAutospacing="1" w:after="100" w:afterAutospacing="1"/>
        <w:jc w:val="both"/>
        <w:rPr>
          <w:rFonts w:ascii="Calibri" w:hAnsi="Calibri" w:cs="Calibri"/>
        </w:rPr>
      </w:pPr>
      <w:r w:rsidRPr="00B07B4B">
        <w:rPr>
          <w:rFonts w:ascii="Calibri" w:hAnsi="Calibri" w:cs="Calibri"/>
        </w:rPr>
        <w:t xml:space="preserve">This document sets out the minimum requirements for training in </w:t>
      </w:r>
      <w:r w:rsidR="0098026E" w:rsidRPr="00B07B4B">
        <w:rPr>
          <w:rFonts w:ascii="Calibri" w:hAnsi="Calibri" w:cs="Calibri"/>
        </w:rPr>
        <w:t>PGHN</w:t>
      </w:r>
      <w:r w:rsidRPr="00B07B4B">
        <w:rPr>
          <w:rFonts w:ascii="Calibri" w:hAnsi="Calibri" w:cs="Calibri"/>
        </w:rPr>
        <w:t xml:space="preserve">. </w:t>
      </w:r>
      <w:r w:rsidR="0098026E" w:rsidRPr="00B07B4B">
        <w:rPr>
          <w:rFonts w:ascii="Calibri" w:hAnsi="Calibri" w:cs="Calibri"/>
        </w:rPr>
        <w:t xml:space="preserve">PGHN </w:t>
      </w:r>
      <w:r w:rsidRPr="00B07B4B">
        <w:rPr>
          <w:rFonts w:ascii="Calibri" w:hAnsi="Calibri" w:cs="Calibri"/>
        </w:rPr>
        <w:t xml:space="preserve">is a subsection of the </w:t>
      </w:r>
      <w:r w:rsidR="00121D45" w:rsidRPr="00B07B4B">
        <w:rPr>
          <w:rFonts w:ascii="Calibri" w:hAnsi="Calibri" w:cs="Calibri"/>
        </w:rPr>
        <w:t xml:space="preserve">Tertiary Care Group </w:t>
      </w:r>
      <w:r w:rsidRPr="00B07B4B">
        <w:rPr>
          <w:rFonts w:ascii="Calibri" w:hAnsi="Calibri" w:cs="Calibri"/>
        </w:rPr>
        <w:t xml:space="preserve">of the EAP-UEMS through the </w:t>
      </w:r>
      <w:r w:rsidR="00121D45" w:rsidRPr="00B07B4B">
        <w:rPr>
          <w:rFonts w:ascii="Calibri" w:hAnsi="Calibri" w:cs="Calibri"/>
        </w:rPr>
        <w:t xml:space="preserve">European Board of Paediatrics </w:t>
      </w:r>
      <w:r w:rsidRPr="00B07B4B">
        <w:rPr>
          <w:rFonts w:ascii="Calibri" w:hAnsi="Calibri" w:cs="Calibri"/>
        </w:rPr>
        <w:t>(EBP).</w:t>
      </w:r>
      <w:r w:rsidR="009214EE" w:rsidRPr="00B07B4B">
        <w:rPr>
          <w:rFonts w:ascii="Calibri" w:hAnsi="Calibri" w:cs="Calibri"/>
        </w:rPr>
        <w:t xml:space="preserve"> Furthermore, this document gives a framework for PGHN training that serves European countries and other regions globally where formal national PGHN training options are not available.</w:t>
      </w:r>
    </w:p>
    <w:p w14:paraId="45087E26" w14:textId="5F890B67" w:rsidR="00023C55" w:rsidRPr="00275905" w:rsidRDefault="00532777" w:rsidP="00DF19A8">
      <w:pPr>
        <w:tabs>
          <w:tab w:val="left" w:pos="720"/>
        </w:tabs>
        <w:spacing w:before="100" w:beforeAutospacing="1" w:after="100" w:afterAutospacing="1"/>
        <w:jc w:val="both"/>
        <w:rPr>
          <w:rFonts w:ascii="Calibri" w:hAnsi="Calibri" w:cs="Calibri"/>
        </w:rPr>
      </w:pPr>
      <w:r w:rsidRPr="00275905">
        <w:rPr>
          <w:rFonts w:ascii="Calibri" w:hAnsi="Calibri" w:cs="Calibri"/>
        </w:rPr>
        <w:t xml:space="preserve">The initial </w:t>
      </w:r>
      <w:r w:rsidR="00121D45" w:rsidRPr="00275905">
        <w:rPr>
          <w:rFonts w:ascii="Calibri" w:hAnsi="Calibri" w:cs="Calibri"/>
        </w:rPr>
        <w:t xml:space="preserve">European Training Requirements </w:t>
      </w:r>
      <w:r w:rsidRPr="00275905">
        <w:rPr>
          <w:rFonts w:ascii="Calibri" w:hAnsi="Calibri" w:cs="Calibri"/>
        </w:rPr>
        <w:t xml:space="preserve">(ETR) for </w:t>
      </w:r>
      <w:r w:rsidR="0098026E" w:rsidRPr="00275905">
        <w:rPr>
          <w:rFonts w:ascii="Calibri" w:hAnsi="Calibri" w:cs="Calibri"/>
        </w:rPr>
        <w:t xml:space="preserve">PGHN </w:t>
      </w:r>
      <w:r w:rsidRPr="00275905">
        <w:rPr>
          <w:rFonts w:ascii="Calibri" w:hAnsi="Calibri" w:cs="Calibri"/>
        </w:rPr>
        <w:t xml:space="preserve">were endorsed by UEMS in 2018, when the syllabus was completed and approved. The syllabus has now been revised. The updated version </w:t>
      </w:r>
      <w:r w:rsidR="00415AF6" w:rsidRPr="00275905">
        <w:rPr>
          <w:rFonts w:ascii="Calibri" w:hAnsi="Calibri" w:cs="Calibri"/>
        </w:rPr>
        <w:t xml:space="preserve">was </w:t>
      </w:r>
      <w:r w:rsidRPr="00275905">
        <w:rPr>
          <w:rFonts w:ascii="Calibri" w:hAnsi="Calibri" w:cs="Calibri"/>
        </w:rPr>
        <w:t xml:space="preserve">prepared in 2024 by the ETR Working Group </w:t>
      </w:r>
      <w:r w:rsidR="00217DBA" w:rsidRPr="00275905">
        <w:rPr>
          <w:rFonts w:ascii="Calibri" w:hAnsi="Calibri" w:cs="Calibri"/>
        </w:rPr>
        <w:t>of the Education Committee of</w:t>
      </w:r>
      <w:r w:rsidR="00D25087" w:rsidRPr="00275905">
        <w:rPr>
          <w:rFonts w:ascii="Calibri" w:hAnsi="Calibri" w:cs="Calibri"/>
        </w:rPr>
        <w:t xml:space="preserve"> European Society of Paediatric Gastroenterology, Hepatology and Nutrition</w:t>
      </w:r>
      <w:r w:rsidR="00217DBA" w:rsidRPr="00275905">
        <w:rPr>
          <w:rFonts w:ascii="Calibri" w:hAnsi="Calibri" w:cs="Calibri"/>
        </w:rPr>
        <w:t xml:space="preserve"> </w:t>
      </w:r>
      <w:r w:rsidR="00D25087" w:rsidRPr="00275905">
        <w:rPr>
          <w:rFonts w:ascii="Calibri" w:hAnsi="Calibri" w:cs="Calibri"/>
        </w:rPr>
        <w:t>(</w:t>
      </w:r>
      <w:r w:rsidR="00217DBA" w:rsidRPr="00275905">
        <w:rPr>
          <w:rFonts w:ascii="Calibri" w:hAnsi="Calibri" w:cs="Calibri"/>
        </w:rPr>
        <w:t>ESPGHAN</w:t>
      </w:r>
      <w:r w:rsidR="00D25087" w:rsidRPr="00275905">
        <w:rPr>
          <w:rFonts w:ascii="Calibri" w:hAnsi="Calibri" w:cs="Calibri"/>
        </w:rPr>
        <w:t>)</w:t>
      </w:r>
      <w:r w:rsidRPr="00275905">
        <w:rPr>
          <w:rFonts w:ascii="Calibri" w:hAnsi="Calibri" w:cs="Calibri"/>
        </w:rPr>
        <w:t xml:space="preserve">, under the </w:t>
      </w:r>
      <w:r w:rsidR="00415AF6" w:rsidRPr="00275905">
        <w:rPr>
          <w:rFonts w:ascii="Calibri" w:hAnsi="Calibri" w:cs="Calibri"/>
        </w:rPr>
        <w:t>direction</w:t>
      </w:r>
      <w:r w:rsidRPr="00275905">
        <w:rPr>
          <w:rFonts w:ascii="Calibri" w:hAnsi="Calibri" w:cs="Calibri"/>
        </w:rPr>
        <w:t xml:space="preserve"> of the President of ESPGHAN, the Council of ESPGHAN, the Gastroenterology Committee, the Hepatology Committee and the Committee of Nutrition.</w:t>
      </w:r>
    </w:p>
    <w:p w14:paraId="2A606DB2" w14:textId="5E574431" w:rsidR="003F4F48" w:rsidRDefault="00023C55" w:rsidP="00DF19A8">
      <w:pPr>
        <w:pStyle w:val="ColorfulList-Accent12"/>
        <w:spacing w:before="100" w:beforeAutospacing="1" w:after="100" w:afterAutospacing="1"/>
        <w:ind w:left="0"/>
        <w:jc w:val="both"/>
        <w:rPr>
          <w:rFonts w:cs="Calibri"/>
        </w:rPr>
      </w:pPr>
      <w:r w:rsidRPr="00275905">
        <w:rPr>
          <w:rFonts w:cs="Calibri"/>
        </w:rPr>
        <w:t xml:space="preserve">This document </w:t>
      </w:r>
      <w:r w:rsidR="008656C5" w:rsidRPr="00275905">
        <w:rPr>
          <w:rFonts w:cs="Calibri"/>
        </w:rPr>
        <w:t xml:space="preserve">is </w:t>
      </w:r>
      <w:r w:rsidRPr="00275905">
        <w:rPr>
          <w:rFonts w:cs="Calibri"/>
        </w:rPr>
        <w:t xml:space="preserve">based on </w:t>
      </w:r>
      <w:r w:rsidR="008656C5" w:rsidRPr="00275905">
        <w:rPr>
          <w:rFonts w:cs="Calibri"/>
        </w:rPr>
        <w:t xml:space="preserve">the </w:t>
      </w:r>
      <w:r w:rsidR="00A65F17" w:rsidRPr="00275905">
        <w:rPr>
          <w:rFonts w:cs="Calibri"/>
        </w:rPr>
        <w:t>previous ESPGHAN s</w:t>
      </w:r>
      <w:r w:rsidRPr="00275905">
        <w:rPr>
          <w:rFonts w:cs="Calibri"/>
        </w:rPr>
        <w:t>yllabus</w:t>
      </w:r>
      <w:r w:rsidR="00A65F17" w:rsidRPr="00275905">
        <w:rPr>
          <w:rFonts w:cs="Calibri"/>
        </w:rPr>
        <w:t xml:space="preserve"> for subspecialty training</w:t>
      </w:r>
      <w:r w:rsidRPr="00275905">
        <w:rPr>
          <w:rFonts w:cs="Calibri"/>
        </w:rPr>
        <w:t xml:space="preserve">, </w:t>
      </w:r>
      <w:r w:rsidR="00A65F17" w:rsidRPr="00275905">
        <w:rPr>
          <w:rFonts w:cs="Calibri"/>
        </w:rPr>
        <w:t xml:space="preserve">the Level 3 Paediatrics Sub-specialty Syllabus of </w:t>
      </w:r>
      <w:r w:rsidR="008656C5" w:rsidRPr="00275905">
        <w:rPr>
          <w:rFonts w:cs="Calibri"/>
        </w:rPr>
        <w:t xml:space="preserve">the </w:t>
      </w:r>
      <w:r w:rsidRPr="00275905">
        <w:rPr>
          <w:rFonts w:cs="Calibri"/>
        </w:rPr>
        <w:t>United Kingdom and the Speciality Training Programme and Curriculum for Gastroenterology and Hepatology (</w:t>
      </w:r>
      <w:r w:rsidR="00A65F17" w:rsidRPr="00275905">
        <w:rPr>
          <w:rFonts w:cs="Calibri"/>
        </w:rPr>
        <w:t>t</w:t>
      </w:r>
      <w:r w:rsidRPr="00275905">
        <w:rPr>
          <w:rFonts w:cs="Calibri"/>
        </w:rPr>
        <w:t xml:space="preserve">he </w:t>
      </w:r>
      <w:r w:rsidR="00BF532D" w:rsidRPr="00275905">
        <w:rPr>
          <w:rFonts w:cs="Calibri"/>
        </w:rPr>
        <w:t>‘</w:t>
      </w:r>
      <w:r w:rsidRPr="00275905">
        <w:rPr>
          <w:rFonts w:cs="Calibri"/>
        </w:rPr>
        <w:t>Blue Book</w:t>
      </w:r>
      <w:r w:rsidR="00BF532D" w:rsidRPr="00275905">
        <w:rPr>
          <w:rFonts w:cs="Calibri"/>
        </w:rPr>
        <w:t>’</w:t>
      </w:r>
      <w:r w:rsidRPr="00275905">
        <w:rPr>
          <w:rFonts w:cs="Calibri"/>
        </w:rPr>
        <w:t>).</w:t>
      </w:r>
    </w:p>
    <w:p w14:paraId="505D0C52" w14:textId="77777777" w:rsidR="003F4F48" w:rsidRDefault="003F4F48" w:rsidP="00DF19A8">
      <w:pPr>
        <w:pStyle w:val="ColorfulList-Accent12"/>
        <w:spacing w:before="100" w:beforeAutospacing="1" w:after="100" w:afterAutospacing="1"/>
        <w:ind w:left="0"/>
        <w:jc w:val="both"/>
        <w:rPr>
          <w:rFonts w:cs="Calibri"/>
        </w:rPr>
      </w:pPr>
    </w:p>
    <w:p w14:paraId="5BD08F8D" w14:textId="68A7F410" w:rsidR="003F4F48" w:rsidRPr="00842661" w:rsidRDefault="003F4F48" w:rsidP="00DF19A8">
      <w:pPr>
        <w:pStyle w:val="Heading2"/>
      </w:pPr>
      <w:bookmarkStart w:id="11" w:name="_Toc213606520"/>
      <w:r w:rsidRPr="00842661">
        <w:lastRenderedPageBreak/>
        <w:t>Aims of the Specialty</w:t>
      </w:r>
      <w:bookmarkEnd w:id="11"/>
    </w:p>
    <w:p w14:paraId="43C8C44D" w14:textId="0E4AFD21" w:rsidR="0098026E" w:rsidRPr="00F72E42" w:rsidRDefault="0098026E" w:rsidP="00DF19A8">
      <w:pPr>
        <w:tabs>
          <w:tab w:val="left" w:pos="720"/>
        </w:tabs>
        <w:spacing w:before="100" w:beforeAutospacing="1" w:after="100" w:afterAutospacing="1"/>
        <w:jc w:val="both"/>
        <w:rPr>
          <w:rFonts w:ascii="Calibri" w:hAnsi="Calibri" w:cs="Calibri"/>
        </w:rPr>
      </w:pPr>
      <w:r w:rsidRPr="00275905">
        <w:rPr>
          <w:rFonts w:ascii="Calibri" w:hAnsi="Calibri" w:cs="Calibri"/>
        </w:rPr>
        <w:t>The aim</w:t>
      </w:r>
      <w:r w:rsidR="008656C5" w:rsidRPr="00275905">
        <w:rPr>
          <w:rFonts w:ascii="Calibri" w:hAnsi="Calibri" w:cs="Calibri"/>
        </w:rPr>
        <w:t>s</w:t>
      </w:r>
      <w:r w:rsidRPr="00275905">
        <w:rPr>
          <w:rFonts w:ascii="Calibri" w:hAnsi="Calibri" w:cs="Calibri"/>
        </w:rPr>
        <w:t xml:space="preserve"> of </w:t>
      </w:r>
      <w:r w:rsidRPr="00F72E42">
        <w:rPr>
          <w:rFonts w:ascii="Calibri" w:hAnsi="Calibri" w:cs="Calibri"/>
        </w:rPr>
        <w:t>providing ETR</w:t>
      </w:r>
      <w:r w:rsidR="00A65F17" w:rsidRPr="00F72E42">
        <w:rPr>
          <w:rFonts w:ascii="Calibri" w:hAnsi="Calibri" w:cs="Calibri"/>
        </w:rPr>
        <w:t>s</w:t>
      </w:r>
      <w:r w:rsidRPr="00F72E42">
        <w:rPr>
          <w:rFonts w:ascii="Calibri" w:hAnsi="Calibri" w:cs="Calibri"/>
        </w:rPr>
        <w:t xml:space="preserve"> for trainees, trainers and training institution in PGHN are to:</w:t>
      </w:r>
    </w:p>
    <w:p w14:paraId="081FA5C1" w14:textId="38623CD0" w:rsidR="00AA0C79" w:rsidRPr="00DF19A8" w:rsidRDefault="00AA0C79" w:rsidP="00DF19A8">
      <w:pPr>
        <w:pStyle w:val="ListParagraph"/>
        <w:numPr>
          <w:ilvl w:val="0"/>
          <w:numId w:val="155"/>
        </w:numPr>
        <w:spacing w:before="100" w:beforeAutospacing="1" w:after="100" w:afterAutospacing="1"/>
        <w:jc w:val="both"/>
        <w:rPr>
          <w:rFonts w:ascii="Calibri" w:hAnsi="Calibri" w:cs="Calibri"/>
        </w:rPr>
      </w:pPr>
      <w:r w:rsidRPr="00DF19A8">
        <w:rPr>
          <w:rFonts w:ascii="Calibri" w:hAnsi="Calibri" w:cs="Calibri"/>
        </w:rPr>
        <w:t>Improve the level of care for children with GI, liver, pancreatic and nutritional conditions.</w:t>
      </w:r>
    </w:p>
    <w:p w14:paraId="4126802E" w14:textId="77777777" w:rsidR="0098026E" w:rsidRPr="00DF19A8" w:rsidRDefault="00415AF6" w:rsidP="00DF19A8">
      <w:pPr>
        <w:pStyle w:val="ListParagraph"/>
        <w:numPr>
          <w:ilvl w:val="0"/>
          <w:numId w:val="155"/>
        </w:numPr>
        <w:spacing w:before="100" w:beforeAutospacing="1" w:after="100" w:afterAutospacing="1"/>
        <w:jc w:val="both"/>
        <w:rPr>
          <w:rFonts w:ascii="Calibri" w:hAnsi="Calibri" w:cs="Calibri"/>
        </w:rPr>
      </w:pPr>
      <w:r w:rsidRPr="00DF19A8">
        <w:rPr>
          <w:rFonts w:ascii="Calibri" w:hAnsi="Calibri" w:cs="Calibri"/>
        </w:rPr>
        <w:t xml:space="preserve">Align </w:t>
      </w:r>
      <w:r w:rsidR="0098026E" w:rsidRPr="00DF19A8">
        <w:rPr>
          <w:rFonts w:ascii="Calibri" w:hAnsi="Calibri" w:cs="Calibri"/>
        </w:rPr>
        <w:t>training programmes in PGHN between different European countries.</w:t>
      </w:r>
    </w:p>
    <w:p w14:paraId="7D103ED9" w14:textId="6DDDA35E" w:rsidR="0096234D" w:rsidRPr="00DF19A8" w:rsidRDefault="0096234D" w:rsidP="00DF19A8">
      <w:pPr>
        <w:pStyle w:val="ListParagraph"/>
        <w:numPr>
          <w:ilvl w:val="0"/>
          <w:numId w:val="155"/>
        </w:numPr>
        <w:spacing w:before="100" w:beforeAutospacing="1" w:after="100" w:afterAutospacing="1"/>
        <w:rPr>
          <w:rFonts w:ascii="Calibri" w:hAnsi="Calibri" w:cs="Calibri"/>
        </w:rPr>
      </w:pPr>
      <w:r w:rsidRPr="00DF19A8">
        <w:rPr>
          <w:rFonts w:ascii="Calibri" w:hAnsi="Calibri" w:cs="Calibri"/>
        </w:rPr>
        <w:t>Develop a framework for PGHN training that serves European countries and other</w:t>
      </w:r>
      <w:r w:rsidR="009C5D05" w:rsidRPr="00DF19A8">
        <w:rPr>
          <w:rFonts w:ascii="Calibri" w:hAnsi="Calibri" w:cs="Calibri"/>
        </w:rPr>
        <w:t xml:space="preserve"> </w:t>
      </w:r>
      <w:r w:rsidRPr="00DF19A8">
        <w:rPr>
          <w:rFonts w:ascii="Calibri" w:hAnsi="Calibri" w:cs="Calibri"/>
        </w:rPr>
        <w:t>regions globally where formal national PGHN training options are not available.</w:t>
      </w:r>
    </w:p>
    <w:p w14:paraId="7347F860" w14:textId="77777777" w:rsidR="0098026E" w:rsidRPr="00DF19A8" w:rsidRDefault="0098026E" w:rsidP="00DF19A8">
      <w:pPr>
        <w:pStyle w:val="ListParagraph"/>
        <w:numPr>
          <w:ilvl w:val="0"/>
          <w:numId w:val="155"/>
        </w:numPr>
        <w:spacing w:before="100" w:beforeAutospacing="1" w:after="100" w:afterAutospacing="1"/>
        <w:jc w:val="both"/>
        <w:rPr>
          <w:rFonts w:ascii="Calibri" w:hAnsi="Calibri" w:cs="Calibri"/>
        </w:rPr>
      </w:pPr>
      <w:r w:rsidRPr="00DF19A8">
        <w:rPr>
          <w:rFonts w:ascii="Calibri" w:hAnsi="Calibri" w:cs="Calibri"/>
        </w:rPr>
        <w:t>Establish clearly defined standards of knowledge and skill</w:t>
      </w:r>
      <w:r w:rsidR="00FA73C6" w:rsidRPr="00DF19A8">
        <w:rPr>
          <w:rFonts w:ascii="Calibri" w:hAnsi="Calibri" w:cs="Calibri"/>
        </w:rPr>
        <w:t>s</w:t>
      </w:r>
      <w:r w:rsidRPr="00DF19A8">
        <w:rPr>
          <w:rFonts w:ascii="Calibri" w:hAnsi="Calibri" w:cs="Calibri"/>
        </w:rPr>
        <w:t xml:space="preserve"> required to practice PGHN.</w:t>
      </w:r>
    </w:p>
    <w:p w14:paraId="2B106A4C" w14:textId="77777777" w:rsidR="0098026E" w:rsidRPr="00DF19A8" w:rsidRDefault="0098026E" w:rsidP="00DF19A8">
      <w:pPr>
        <w:pStyle w:val="ListParagraph"/>
        <w:numPr>
          <w:ilvl w:val="0"/>
          <w:numId w:val="155"/>
        </w:numPr>
        <w:spacing w:before="100" w:beforeAutospacing="1" w:after="100" w:afterAutospacing="1"/>
        <w:jc w:val="both"/>
        <w:rPr>
          <w:rFonts w:ascii="Calibri" w:hAnsi="Calibri" w:cs="Calibri"/>
        </w:rPr>
      </w:pPr>
      <w:r w:rsidRPr="00DF19A8">
        <w:rPr>
          <w:rFonts w:ascii="Calibri" w:hAnsi="Calibri" w:cs="Calibri"/>
        </w:rPr>
        <w:t xml:space="preserve">Foster the development of a European network of competent </w:t>
      </w:r>
      <w:r w:rsidR="0096234D" w:rsidRPr="00DF19A8">
        <w:rPr>
          <w:rFonts w:ascii="Calibri" w:hAnsi="Calibri" w:cs="Calibri"/>
        </w:rPr>
        <w:t xml:space="preserve">PGHN </w:t>
      </w:r>
      <w:r w:rsidRPr="00DF19A8">
        <w:rPr>
          <w:rFonts w:ascii="Calibri" w:hAnsi="Calibri" w:cs="Calibri"/>
        </w:rPr>
        <w:t>care centres.</w:t>
      </w:r>
    </w:p>
    <w:p w14:paraId="2FCA9CFC" w14:textId="26FC7632" w:rsidR="00C63A30" w:rsidRPr="00842661" w:rsidRDefault="003F4F48" w:rsidP="00DF19A8">
      <w:pPr>
        <w:pStyle w:val="Heading2"/>
      </w:pPr>
      <w:r w:rsidRPr="00DF19A8">
        <w:rPr>
          <w:sz w:val="24"/>
        </w:rPr>
        <w:br w:type="page"/>
      </w:r>
      <w:bookmarkStart w:id="12" w:name="_Toc213606521"/>
      <w:r w:rsidR="00C63A30" w:rsidRPr="00842661">
        <w:lastRenderedPageBreak/>
        <w:t>Procedure of ETR Development/ Revision</w:t>
      </w:r>
      <w:bookmarkEnd w:id="12"/>
    </w:p>
    <w:p w14:paraId="6D5DB392" w14:textId="53D00CC0" w:rsidR="009B11C7" w:rsidRPr="00842661" w:rsidRDefault="00532777" w:rsidP="00DF19A8">
      <w:pPr>
        <w:pStyle w:val="Heading3"/>
      </w:pPr>
      <w:bookmarkStart w:id="13" w:name="_Toc211620911"/>
      <w:bookmarkStart w:id="14" w:name="_Toc211672519"/>
      <w:bookmarkStart w:id="15" w:name="_Toc213606522"/>
      <w:bookmarkEnd w:id="13"/>
      <w:bookmarkEnd w:id="14"/>
      <w:r w:rsidRPr="00842661">
        <w:t>Composition of the syllabus subcommittee</w:t>
      </w:r>
      <w:bookmarkEnd w:id="15"/>
    </w:p>
    <w:p w14:paraId="077A8612" w14:textId="6F8615BD" w:rsidR="00A056F4" w:rsidRPr="00275905" w:rsidRDefault="00C63A30" w:rsidP="00DF19A8">
      <w:pPr>
        <w:tabs>
          <w:tab w:val="left" w:pos="720"/>
        </w:tabs>
        <w:spacing w:before="100" w:beforeAutospacing="1" w:after="100" w:afterAutospacing="1"/>
        <w:jc w:val="both"/>
        <w:rPr>
          <w:rFonts w:ascii="Calibri" w:hAnsi="Calibri" w:cs="Calibri"/>
        </w:rPr>
      </w:pPr>
      <w:r>
        <w:rPr>
          <w:rFonts w:ascii="Calibri" w:hAnsi="Calibri" w:cs="Calibri"/>
        </w:rPr>
        <w:t xml:space="preserve">The ETRs were developed by the </w:t>
      </w:r>
      <w:r w:rsidR="00E85726" w:rsidRPr="00275905">
        <w:rPr>
          <w:rFonts w:ascii="Calibri" w:hAnsi="Calibri" w:cs="Calibri"/>
        </w:rPr>
        <w:t>Education Committee of ESPGHAN</w:t>
      </w:r>
      <w:r>
        <w:rPr>
          <w:rFonts w:ascii="Calibri" w:hAnsi="Calibri" w:cs="Calibri"/>
        </w:rPr>
        <w:t xml:space="preserve">: </w:t>
      </w:r>
      <w:r w:rsidR="00F7030B">
        <w:rPr>
          <w:rFonts w:ascii="Calibri" w:hAnsi="Calibri" w:cs="Calibri"/>
        </w:rPr>
        <w:t>Ilse Broekaert, Barbara de Koning, Tudor Pop, Osvaldo Borrelli, Vangelis Giamouris, Agata Strozyk, Elena Cernat, Joerg Jahnel, Lisa Cooke</w:t>
      </w:r>
    </w:p>
    <w:p w14:paraId="094EE470" w14:textId="3DE7D7A6" w:rsidR="00A056F4" w:rsidRPr="00842661" w:rsidRDefault="00A056F4" w:rsidP="00DF19A8">
      <w:pPr>
        <w:pStyle w:val="Heading3"/>
      </w:pPr>
      <w:bookmarkStart w:id="16" w:name="_Toc211620914"/>
      <w:bookmarkStart w:id="17" w:name="_Toc211672522"/>
      <w:bookmarkStart w:id="18" w:name="_Toc213606523"/>
      <w:bookmarkEnd w:id="16"/>
      <w:bookmarkEnd w:id="17"/>
      <w:r w:rsidRPr="00842661">
        <w:t>Revision of the ETR</w:t>
      </w:r>
      <w:bookmarkEnd w:id="18"/>
    </w:p>
    <w:p w14:paraId="0942101B" w14:textId="77777777" w:rsidR="00E85726" w:rsidRPr="00275905" w:rsidRDefault="00C63A30" w:rsidP="00DF19A8">
      <w:pPr>
        <w:tabs>
          <w:tab w:val="left" w:pos="720"/>
        </w:tabs>
        <w:spacing w:before="100" w:beforeAutospacing="1" w:after="100" w:afterAutospacing="1"/>
        <w:jc w:val="both"/>
        <w:rPr>
          <w:rFonts w:ascii="Calibri" w:hAnsi="Calibri" w:cs="Calibri"/>
        </w:rPr>
      </w:pPr>
      <w:r>
        <w:rPr>
          <w:rFonts w:ascii="Calibri" w:hAnsi="Calibri" w:cs="Calibri"/>
        </w:rPr>
        <w:t xml:space="preserve">the </w:t>
      </w:r>
      <w:r w:rsidR="00E85726" w:rsidRPr="00275905">
        <w:rPr>
          <w:rFonts w:ascii="Calibri" w:hAnsi="Calibri" w:cs="Calibri"/>
        </w:rPr>
        <w:t>President of ESPGHAN</w:t>
      </w:r>
      <w:r w:rsidR="00E927AD" w:rsidRPr="00275905">
        <w:rPr>
          <w:rFonts w:ascii="Calibri" w:hAnsi="Calibri" w:cs="Calibri"/>
        </w:rPr>
        <w:t xml:space="preserve">: </w:t>
      </w:r>
      <w:r w:rsidR="00F7030B">
        <w:rPr>
          <w:rFonts w:ascii="Calibri" w:hAnsi="Calibri" w:cs="Calibri"/>
        </w:rPr>
        <w:t>Ulrich Baumann</w:t>
      </w:r>
    </w:p>
    <w:p w14:paraId="467098F3" w14:textId="77777777" w:rsidR="00E85726" w:rsidRPr="00275905" w:rsidRDefault="00E85726" w:rsidP="00DF19A8">
      <w:pPr>
        <w:tabs>
          <w:tab w:val="left" w:pos="720"/>
        </w:tabs>
        <w:spacing w:before="100" w:beforeAutospacing="1" w:after="100" w:afterAutospacing="1"/>
        <w:jc w:val="both"/>
        <w:rPr>
          <w:rFonts w:ascii="Calibri" w:hAnsi="Calibri" w:cs="Calibri"/>
        </w:rPr>
      </w:pPr>
      <w:r w:rsidRPr="00275905">
        <w:rPr>
          <w:rFonts w:ascii="Calibri" w:hAnsi="Calibri" w:cs="Calibri"/>
        </w:rPr>
        <w:t>the Council of ESPGHAN</w:t>
      </w:r>
      <w:r w:rsidR="00E927AD" w:rsidRPr="00275905">
        <w:rPr>
          <w:rFonts w:ascii="Calibri" w:hAnsi="Calibri" w:cs="Calibri"/>
        </w:rPr>
        <w:t xml:space="preserve">: </w:t>
      </w:r>
      <w:r w:rsidR="00F7030B">
        <w:rPr>
          <w:rFonts w:ascii="Calibri" w:hAnsi="Calibri" w:cs="Calibri"/>
        </w:rPr>
        <w:t>Iva Hojsak, Lorenzo d’Antiga, Jernej Dolinsek, Emer Fitzpatrick, Nadja Haiden, Anne-Marie Grima, Julia Lanigan, Amit Assa, Marta Tavares, Annamaria Staiano, Kaija-Leena Kolho</w:t>
      </w:r>
    </w:p>
    <w:p w14:paraId="68A88482" w14:textId="745829B7" w:rsidR="00E85726" w:rsidRDefault="00064CF1" w:rsidP="006A7574">
      <w:pPr>
        <w:tabs>
          <w:tab w:val="left" w:pos="720"/>
        </w:tabs>
        <w:spacing w:before="100" w:beforeAutospacing="1" w:after="100" w:afterAutospacing="1"/>
        <w:jc w:val="both"/>
        <w:rPr>
          <w:rFonts w:ascii="Calibri" w:hAnsi="Calibri" w:cs="Calibri"/>
        </w:rPr>
      </w:pPr>
      <w:r w:rsidRPr="00275905">
        <w:rPr>
          <w:rFonts w:ascii="Calibri" w:hAnsi="Calibri" w:cs="Calibri"/>
        </w:rPr>
        <w:t>The</w:t>
      </w:r>
      <w:r w:rsidR="00E85726" w:rsidRPr="00275905">
        <w:rPr>
          <w:rFonts w:ascii="Calibri" w:hAnsi="Calibri" w:cs="Calibri"/>
        </w:rPr>
        <w:t xml:space="preserve"> </w:t>
      </w:r>
      <w:r w:rsidR="00F7030B">
        <w:rPr>
          <w:rFonts w:ascii="Calibri" w:hAnsi="Calibri" w:cs="Calibri"/>
        </w:rPr>
        <w:t>Endoscopy Special Interest Group: Raoul Furlano, Priya Narula</w:t>
      </w:r>
      <w:r w:rsidR="007D4E52">
        <w:rPr>
          <w:rFonts w:ascii="Calibri" w:hAnsi="Calibri" w:cs="Calibri"/>
        </w:rPr>
        <w:t>, Mike Thomson</w:t>
      </w:r>
      <w:r w:rsidR="006C09BE">
        <w:rPr>
          <w:rFonts w:ascii="Calibri" w:hAnsi="Calibri" w:cs="Calibri"/>
        </w:rPr>
        <w:t>, Matjaz Homan</w:t>
      </w:r>
    </w:p>
    <w:p w14:paraId="75455A85" w14:textId="47989152" w:rsidR="00D30408" w:rsidRPr="00275905" w:rsidRDefault="00D30408" w:rsidP="00DF19A8">
      <w:pPr>
        <w:tabs>
          <w:tab w:val="left" w:pos="720"/>
        </w:tabs>
        <w:spacing w:before="100" w:beforeAutospacing="1" w:after="100" w:afterAutospacing="1"/>
        <w:jc w:val="both"/>
        <w:rPr>
          <w:rFonts w:ascii="Calibri" w:hAnsi="Calibri" w:cs="Calibri"/>
        </w:rPr>
      </w:pPr>
      <w:r w:rsidRPr="00DF19A8">
        <w:rPr>
          <w:rFonts w:ascii="Calibri" w:hAnsi="Calibri" w:cs="Calibri"/>
        </w:rPr>
        <w:t>Public Affairs Committee of ESPGHAN:</w:t>
      </w:r>
      <w:r w:rsidRPr="008E3B2E">
        <w:rPr>
          <w:rFonts w:ascii="Calibri" w:hAnsi="Calibri" w:cs="Calibri"/>
        </w:rPr>
        <w:t xml:space="preserve"> Jorge Amil Dias</w:t>
      </w:r>
    </w:p>
    <w:p w14:paraId="54F07A2F" w14:textId="246FED96" w:rsidR="00C63A30" w:rsidRPr="00842661" w:rsidRDefault="00B70AC3" w:rsidP="00DF19A8">
      <w:pPr>
        <w:pStyle w:val="Heading1"/>
      </w:pPr>
      <w:r w:rsidRPr="00275905">
        <w:br w:type="page"/>
      </w:r>
      <w:bookmarkStart w:id="19" w:name="_Toc213606524"/>
      <w:r w:rsidR="0032505B" w:rsidRPr="00842661">
        <w:lastRenderedPageBreak/>
        <w:t>TRAINING REQUIREMENTS FOR TRAINEES</w:t>
      </w:r>
      <w:bookmarkEnd w:id="19"/>
    </w:p>
    <w:p w14:paraId="288C2EE6" w14:textId="74FA4744" w:rsidR="00C63A30" w:rsidRPr="00DF19A8" w:rsidRDefault="00C63A30" w:rsidP="00DF19A8">
      <w:pPr>
        <w:pStyle w:val="Heading2"/>
      </w:pPr>
      <w:bookmarkStart w:id="20" w:name="_Toc213606525"/>
      <w:r w:rsidRPr="00842661">
        <w:t>Trainee in Paediatric Gastroenterology, Hepatology and Nutrition</w:t>
      </w:r>
      <w:bookmarkEnd w:id="20"/>
    </w:p>
    <w:p w14:paraId="24EFEE85" w14:textId="77777777" w:rsidR="00C63A30" w:rsidRPr="00B84BA2" w:rsidRDefault="00C63A30" w:rsidP="00DF19A8">
      <w:pPr>
        <w:pStyle w:val="ListParagraph"/>
        <w:spacing w:before="100" w:beforeAutospacing="1" w:after="100" w:afterAutospacing="1" w:line="240" w:lineRule="auto"/>
        <w:ind w:left="0"/>
        <w:rPr>
          <w:rFonts w:ascii="Calibri" w:eastAsia="Times New Roman" w:hAnsi="Calibri" w:cs="Calibri"/>
        </w:rPr>
      </w:pPr>
      <w:r>
        <w:rPr>
          <w:rFonts w:ascii="Calibri" w:eastAsia="Times New Roman" w:hAnsi="Calibri" w:cs="Calibri"/>
          <w:kern w:val="0"/>
          <w:sz w:val="24"/>
          <w:szCs w:val="24"/>
        </w:rPr>
        <w:t xml:space="preserve">A </w:t>
      </w:r>
      <w:r w:rsidRPr="00B84BA2">
        <w:rPr>
          <w:rFonts w:ascii="Calibri" w:eastAsia="Times New Roman" w:hAnsi="Calibri" w:cs="Calibri"/>
          <w:kern w:val="0"/>
          <w:sz w:val="24"/>
          <w:szCs w:val="24"/>
        </w:rPr>
        <w:t>medical trainee is a doctor who has completed their general professional training as a medical doctor and is trained and assessed in an accredited training programme leading towards medical specialist registration. Variably known in different countries as an intern, or registrar.</w:t>
      </w:r>
    </w:p>
    <w:p w14:paraId="05C9987A" w14:textId="77777777" w:rsidR="0032505B" w:rsidRPr="00275905" w:rsidRDefault="0032505B" w:rsidP="00DF19A8">
      <w:pPr>
        <w:spacing w:before="100" w:beforeAutospacing="1" w:after="100" w:afterAutospacing="1"/>
        <w:rPr>
          <w:rFonts w:ascii="Calibri" w:hAnsi="Calibri" w:cs="Calibri"/>
          <w:b/>
          <w:u w:val="single"/>
        </w:rPr>
      </w:pPr>
    </w:p>
    <w:p w14:paraId="59CCACA6" w14:textId="3DBD197E" w:rsidR="0032505B" w:rsidRPr="00842661" w:rsidRDefault="0032505B" w:rsidP="00DF19A8">
      <w:pPr>
        <w:pStyle w:val="Heading2"/>
      </w:pPr>
      <w:bookmarkStart w:id="21" w:name="_Toc213606526"/>
      <w:r w:rsidRPr="00842661">
        <w:t>Content of training and learning outcome</w:t>
      </w:r>
      <w:bookmarkEnd w:id="21"/>
    </w:p>
    <w:p w14:paraId="01D59DD5" w14:textId="7FBFEDE4" w:rsidR="00A5586F" w:rsidRPr="00842661" w:rsidRDefault="0032505B" w:rsidP="00DF19A8">
      <w:pPr>
        <w:pStyle w:val="Heading3"/>
      </w:pPr>
      <w:bookmarkStart w:id="22" w:name="_Toc213606527"/>
      <w:r w:rsidRPr="00842661">
        <w:t>Competencies required of the trainee</w:t>
      </w:r>
      <w:bookmarkEnd w:id="22"/>
    </w:p>
    <w:p w14:paraId="63DF9E11" w14:textId="4B880622" w:rsidR="00C63A30" w:rsidRPr="00DF19A8" w:rsidRDefault="00C63A30" w:rsidP="00DF19A8">
      <w:pPr>
        <w:spacing w:before="100" w:beforeAutospacing="1" w:after="100" w:afterAutospacing="1"/>
        <w:rPr>
          <w:rFonts w:cstheme="minorHAnsi"/>
        </w:rPr>
      </w:pPr>
      <w:r w:rsidRPr="00B84BA2">
        <w:rPr>
          <w:rFonts w:ascii="Calibri" w:hAnsi="Calibri" w:cs="Calibri"/>
          <w:b/>
          <w:bCs/>
          <w:iCs/>
        </w:rPr>
        <w:t>CanMED</w:t>
      </w:r>
      <w:r w:rsidR="00E06199">
        <w:rPr>
          <w:rFonts w:ascii="Calibri" w:hAnsi="Calibri" w:cs="Calibri"/>
          <w:b/>
          <w:bCs/>
          <w:iCs/>
        </w:rPr>
        <w:t>s</w:t>
      </w:r>
      <w:r w:rsidRPr="00B84BA2">
        <w:rPr>
          <w:rFonts w:ascii="Calibri" w:hAnsi="Calibri" w:cs="Calibri"/>
          <w:b/>
          <w:bCs/>
          <w:iCs/>
        </w:rPr>
        <w:t xml:space="preserve"> Framework</w:t>
      </w:r>
    </w:p>
    <w:p w14:paraId="1DEE3C86" w14:textId="3C6016AD" w:rsidR="008656C5" w:rsidRPr="00DF19A8" w:rsidRDefault="00217DBA" w:rsidP="00DF19A8">
      <w:pPr>
        <w:spacing w:before="100" w:beforeAutospacing="1" w:after="100" w:afterAutospacing="1"/>
        <w:jc w:val="both"/>
        <w:rPr>
          <w:rFonts w:cstheme="minorHAnsi"/>
        </w:rPr>
      </w:pPr>
      <w:r w:rsidRPr="00DF19A8">
        <w:rPr>
          <w:rFonts w:cstheme="minorHAnsi"/>
        </w:rPr>
        <w:t xml:space="preserve">A </w:t>
      </w:r>
      <w:r w:rsidR="008656C5" w:rsidRPr="00DF19A8">
        <w:rPr>
          <w:rFonts w:cstheme="minorHAnsi"/>
        </w:rPr>
        <w:t xml:space="preserve">medical doctor who has successfully completed at least 3 years of training in </w:t>
      </w:r>
      <w:r w:rsidR="00E85726" w:rsidRPr="00DF19A8">
        <w:rPr>
          <w:rFonts w:cstheme="minorHAnsi"/>
        </w:rPr>
        <w:t>g</w:t>
      </w:r>
      <w:r w:rsidR="008656C5" w:rsidRPr="00DF19A8">
        <w:rPr>
          <w:rFonts w:cstheme="minorHAnsi"/>
        </w:rPr>
        <w:t xml:space="preserve">eneral </w:t>
      </w:r>
      <w:r w:rsidR="00E85726" w:rsidRPr="00DF19A8">
        <w:rPr>
          <w:rFonts w:cstheme="minorHAnsi"/>
        </w:rPr>
        <w:t>p</w:t>
      </w:r>
      <w:r w:rsidR="008656C5" w:rsidRPr="00DF19A8">
        <w:rPr>
          <w:rFonts w:cstheme="minorHAnsi"/>
        </w:rPr>
        <w:t>aediatric</w:t>
      </w:r>
      <w:r w:rsidRPr="00DF19A8">
        <w:rPr>
          <w:rFonts w:cstheme="minorHAnsi"/>
        </w:rPr>
        <w:t>s</w:t>
      </w:r>
      <w:r w:rsidR="008656C5" w:rsidRPr="00DF19A8">
        <w:rPr>
          <w:rFonts w:cstheme="minorHAnsi"/>
        </w:rPr>
        <w:t xml:space="preserve"> will be eligible for further specialist training in </w:t>
      </w:r>
      <w:r w:rsidRPr="00DF19A8">
        <w:rPr>
          <w:rFonts w:cstheme="minorHAnsi"/>
        </w:rPr>
        <w:t>PGHN</w:t>
      </w:r>
      <w:r w:rsidR="008656C5" w:rsidRPr="00DF19A8">
        <w:rPr>
          <w:rFonts w:cstheme="minorHAnsi"/>
        </w:rPr>
        <w:t xml:space="preserve">. The key areas of general professional competencies required of a </w:t>
      </w:r>
      <w:r w:rsidR="00085FEB" w:rsidRPr="00DF19A8">
        <w:rPr>
          <w:rFonts w:cstheme="minorHAnsi"/>
        </w:rPr>
        <w:t>PGHN specialist</w:t>
      </w:r>
      <w:r w:rsidR="0071366E" w:rsidRPr="00DF19A8">
        <w:rPr>
          <w:rFonts w:cstheme="minorHAnsi"/>
        </w:rPr>
        <w:t xml:space="preserve"> </w:t>
      </w:r>
      <w:r w:rsidR="008656C5" w:rsidRPr="00DF19A8">
        <w:rPr>
          <w:rFonts w:cstheme="minorHAnsi"/>
        </w:rPr>
        <w:t xml:space="preserve">are the same as those for all physicians. A </w:t>
      </w:r>
      <w:r w:rsidR="00085FEB" w:rsidRPr="00DF19A8">
        <w:rPr>
          <w:rFonts w:cstheme="minorHAnsi"/>
        </w:rPr>
        <w:t>PGHN specialist</w:t>
      </w:r>
      <w:r w:rsidRPr="00DF19A8">
        <w:rPr>
          <w:rFonts w:cstheme="minorHAnsi"/>
        </w:rPr>
        <w:t xml:space="preserve"> </w:t>
      </w:r>
      <w:r w:rsidR="008656C5" w:rsidRPr="00DF19A8">
        <w:rPr>
          <w:rFonts w:cstheme="minorHAnsi"/>
        </w:rPr>
        <w:t>should be:</w:t>
      </w:r>
    </w:p>
    <w:p w14:paraId="7B0D084D" w14:textId="36D0A414" w:rsidR="008656C5" w:rsidRPr="00DF19A8" w:rsidRDefault="008656C5" w:rsidP="00DF19A8">
      <w:pPr>
        <w:pStyle w:val="ListParagraph"/>
        <w:numPr>
          <w:ilvl w:val="0"/>
          <w:numId w:val="89"/>
        </w:numPr>
        <w:spacing w:before="120" w:after="120" w:line="240" w:lineRule="auto"/>
        <w:ind w:left="0" w:firstLine="0"/>
        <w:contextualSpacing w:val="0"/>
        <w:jc w:val="both"/>
        <w:rPr>
          <w:rFonts w:asciiTheme="minorHAnsi" w:hAnsiTheme="minorHAnsi" w:cstheme="minorHAnsi"/>
        </w:rPr>
      </w:pPr>
      <w:r w:rsidRPr="00DF19A8">
        <w:rPr>
          <w:rFonts w:asciiTheme="minorHAnsi" w:hAnsiTheme="minorHAnsi" w:cstheme="minorHAnsi"/>
          <w:sz w:val="24"/>
          <w:szCs w:val="24"/>
        </w:rPr>
        <w:t xml:space="preserve">An expert in the medical domain: The </w:t>
      </w:r>
      <w:r w:rsidR="00085FEB" w:rsidRPr="00DF19A8">
        <w:rPr>
          <w:rFonts w:asciiTheme="minorHAnsi" w:hAnsiTheme="minorHAnsi" w:cstheme="minorHAnsi"/>
          <w:sz w:val="24"/>
          <w:szCs w:val="24"/>
        </w:rPr>
        <w:t>PGHN specialist</w:t>
      </w:r>
      <w:r w:rsidR="00CF1C2F" w:rsidRPr="00DF19A8">
        <w:rPr>
          <w:rFonts w:asciiTheme="minorHAnsi" w:hAnsiTheme="minorHAnsi" w:cstheme="minorHAnsi"/>
          <w:sz w:val="24"/>
          <w:szCs w:val="24"/>
        </w:rPr>
        <w:t xml:space="preserve"> </w:t>
      </w:r>
      <w:r w:rsidRPr="00DF19A8">
        <w:rPr>
          <w:rFonts w:asciiTheme="minorHAnsi" w:hAnsiTheme="minorHAnsi" w:cstheme="minorHAnsi"/>
          <w:sz w:val="24"/>
          <w:szCs w:val="24"/>
        </w:rPr>
        <w:t xml:space="preserve">is equipped with the requisite knowledge and expertise to effectively address the needs of children and adolescents suffering from </w:t>
      </w:r>
      <w:r w:rsidR="00AD4D55" w:rsidRPr="00DF19A8">
        <w:rPr>
          <w:rFonts w:asciiTheme="minorHAnsi" w:hAnsiTheme="minorHAnsi" w:cstheme="minorHAnsi"/>
          <w:sz w:val="24"/>
          <w:szCs w:val="24"/>
        </w:rPr>
        <w:t xml:space="preserve">disorders that affect the </w:t>
      </w:r>
      <w:r w:rsidR="00DA37D9" w:rsidRPr="00DF19A8">
        <w:rPr>
          <w:rFonts w:asciiTheme="minorHAnsi" w:hAnsiTheme="minorHAnsi" w:cstheme="minorHAnsi"/>
          <w:sz w:val="24"/>
          <w:szCs w:val="24"/>
        </w:rPr>
        <w:t>GI</w:t>
      </w:r>
      <w:r w:rsidR="00AD4D55" w:rsidRPr="00DF19A8">
        <w:rPr>
          <w:rFonts w:asciiTheme="minorHAnsi" w:hAnsiTheme="minorHAnsi" w:cstheme="minorHAnsi"/>
          <w:sz w:val="24"/>
          <w:szCs w:val="24"/>
        </w:rPr>
        <w:t xml:space="preserve"> tract, </w:t>
      </w:r>
      <w:r w:rsidR="00A4112B" w:rsidRPr="00DF19A8">
        <w:rPr>
          <w:rFonts w:asciiTheme="minorHAnsi" w:hAnsiTheme="minorHAnsi" w:cstheme="minorHAnsi"/>
          <w:sz w:val="24"/>
          <w:szCs w:val="24"/>
        </w:rPr>
        <w:t xml:space="preserve">liver, and </w:t>
      </w:r>
      <w:r w:rsidR="00AD4D55" w:rsidRPr="00DF19A8">
        <w:rPr>
          <w:rFonts w:asciiTheme="minorHAnsi" w:hAnsiTheme="minorHAnsi" w:cstheme="minorHAnsi"/>
          <w:sz w:val="24"/>
          <w:szCs w:val="24"/>
        </w:rPr>
        <w:t xml:space="preserve">pancreas. Furthermore, the </w:t>
      </w:r>
      <w:r w:rsidR="00085FEB" w:rsidRPr="00DF19A8">
        <w:rPr>
          <w:rFonts w:asciiTheme="minorHAnsi" w:hAnsiTheme="minorHAnsi" w:cstheme="minorHAnsi"/>
          <w:sz w:val="24"/>
          <w:szCs w:val="24"/>
        </w:rPr>
        <w:t>PGHN specialist</w:t>
      </w:r>
      <w:r w:rsidR="00AD4D55" w:rsidRPr="00DF19A8">
        <w:rPr>
          <w:rFonts w:asciiTheme="minorHAnsi" w:hAnsiTheme="minorHAnsi" w:cstheme="minorHAnsi"/>
          <w:sz w:val="24"/>
          <w:szCs w:val="24"/>
        </w:rPr>
        <w:t xml:space="preserve"> takes care of nutrition in healthy children and nutritional support for patients, including enteral and parenteral nutrition. </w:t>
      </w:r>
      <w:r w:rsidRPr="00DF19A8">
        <w:rPr>
          <w:rFonts w:asciiTheme="minorHAnsi" w:hAnsiTheme="minorHAnsi" w:cstheme="minorHAnsi"/>
          <w:sz w:val="24"/>
          <w:szCs w:val="24"/>
        </w:rPr>
        <w:t xml:space="preserve">Recognizing the multidimensional and interdisciplinary nature of </w:t>
      </w:r>
      <w:r w:rsidR="00CF1C2F" w:rsidRPr="00DF19A8">
        <w:rPr>
          <w:rFonts w:asciiTheme="minorHAnsi" w:hAnsiTheme="minorHAnsi" w:cstheme="minorHAnsi"/>
          <w:sz w:val="24"/>
          <w:szCs w:val="24"/>
        </w:rPr>
        <w:t>PGHN</w:t>
      </w:r>
      <w:r w:rsidRPr="00DF19A8">
        <w:rPr>
          <w:rFonts w:asciiTheme="minorHAnsi" w:hAnsiTheme="minorHAnsi" w:cstheme="minorHAnsi"/>
          <w:sz w:val="24"/>
          <w:szCs w:val="24"/>
        </w:rPr>
        <w:t xml:space="preserve">, the specialist possesses a comprehensive understanding and proficiency that surpasses the confines of individual bodily systems and specific age demographics. This expertise is seamlessly integrated into daily clinical practice. The </w:t>
      </w:r>
      <w:r w:rsidR="00085FEB" w:rsidRPr="00DF19A8">
        <w:rPr>
          <w:rFonts w:asciiTheme="minorHAnsi" w:hAnsiTheme="minorHAnsi" w:cstheme="minorHAnsi"/>
          <w:sz w:val="24"/>
          <w:szCs w:val="24"/>
        </w:rPr>
        <w:t>PGHN specialist</w:t>
      </w:r>
      <w:r w:rsidR="00CF1C2F" w:rsidRPr="00DF19A8">
        <w:rPr>
          <w:rFonts w:asciiTheme="minorHAnsi" w:hAnsiTheme="minorHAnsi" w:cstheme="minorHAnsi"/>
          <w:sz w:val="24"/>
          <w:szCs w:val="24"/>
        </w:rPr>
        <w:t xml:space="preserve"> </w:t>
      </w:r>
      <w:r w:rsidRPr="00DF19A8">
        <w:rPr>
          <w:rFonts w:asciiTheme="minorHAnsi" w:hAnsiTheme="minorHAnsi" w:cstheme="minorHAnsi"/>
          <w:sz w:val="24"/>
          <w:szCs w:val="24"/>
        </w:rPr>
        <w:t xml:space="preserve">demonstrates adept clinical reasoning, ensuring that diagnostic and therapeutic approaches align with the principles of evidence-based and </w:t>
      </w:r>
      <w:r w:rsidR="003052D8" w:rsidRPr="00DF19A8">
        <w:rPr>
          <w:rFonts w:asciiTheme="minorHAnsi" w:hAnsiTheme="minorHAnsi" w:cstheme="minorHAnsi"/>
          <w:sz w:val="24"/>
          <w:szCs w:val="24"/>
        </w:rPr>
        <w:t xml:space="preserve">cost-saving </w:t>
      </w:r>
      <w:r w:rsidRPr="00DF19A8">
        <w:rPr>
          <w:rFonts w:asciiTheme="minorHAnsi" w:hAnsiTheme="minorHAnsi" w:cstheme="minorHAnsi"/>
          <w:sz w:val="24"/>
          <w:szCs w:val="24"/>
        </w:rPr>
        <w:t>medical care. They exercise caution to avoid unnecessary or detrimental procedures or treatments. Adhering to both national and international standards, the specialist acknowledges their strengths</w:t>
      </w:r>
      <w:r w:rsidR="00415AF6" w:rsidRPr="00DF19A8">
        <w:rPr>
          <w:rFonts w:asciiTheme="minorHAnsi" w:hAnsiTheme="minorHAnsi" w:cstheme="minorHAnsi"/>
          <w:sz w:val="24"/>
          <w:szCs w:val="24"/>
        </w:rPr>
        <w:t xml:space="preserve">, </w:t>
      </w:r>
      <w:r w:rsidRPr="00DF19A8">
        <w:rPr>
          <w:rFonts w:asciiTheme="minorHAnsi" w:hAnsiTheme="minorHAnsi" w:cstheme="minorHAnsi"/>
          <w:sz w:val="24"/>
          <w:szCs w:val="24"/>
        </w:rPr>
        <w:t>whil</w:t>
      </w:r>
      <w:r w:rsidR="00415AF6" w:rsidRPr="00DF19A8">
        <w:rPr>
          <w:rFonts w:asciiTheme="minorHAnsi" w:hAnsiTheme="minorHAnsi" w:cstheme="minorHAnsi"/>
          <w:sz w:val="24"/>
          <w:szCs w:val="24"/>
        </w:rPr>
        <w:t>st</w:t>
      </w:r>
      <w:r w:rsidRPr="00DF19A8">
        <w:rPr>
          <w:rFonts w:asciiTheme="minorHAnsi" w:hAnsiTheme="minorHAnsi" w:cstheme="minorHAnsi"/>
          <w:sz w:val="24"/>
          <w:szCs w:val="24"/>
        </w:rPr>
        <w:t xml:space="preserve"> remaining cognizant of the limitations inherent in their knowledge and skills, thereby facilitating appropriate referrals to other specialists when warranted. Continual updating of knowledge and skills is a priority for the </w:t>
      </w:r>
      <w:r w:rsidR="00085FEB" w:rsidRPr="00DF19A8">
        <w:rPr>
          <w:rFonts w:asciiTheme="minorHAnsi" w:hAnsiTheme="minorHAnsi" w:cstheme="minorHAnsi"/>
          <w:sz w:val="24"/>
          <w:szCs w:val="24"/>
        </w:rPr>
        <w:t>PGHN specialist</w:t>
      </w:r>
      <w:r w:rsidRPr="00DF19A8">
        <w:rPr>
          <w:rFonts w:asciiTheme="minorHAnsi" w:hAnsiTheme="minorHAnsi" w:cstheme="minorHAnsi"/>
          <w:sz w:val="24"/>
          <w:szCs w:val="24"/>
        </w:rPr>
        <w:t>.</w:t>
      </w:r>
    </w:p>
    <w:p w14:paraId="4C38331C" w14:textId="51C836AC" w:rsidR="008656C5" w:rsidRPr="00DF19A8" w:rsidRDefault="008656C5" w:rsidP="00DF19A8">
      <w:pPr>
        <w:pStyle w:val="ListParagraph"/>
        <w:numPr>
          <w:ilvl w:val="0"/>
          <w:numId w:val="89"/>
        </w:numPr>
        <w:spacing w:before="120" w:after="120" w:line="240" w:lineRule="auto"/>
        <w:ind w:left="0" w:firstLine="0"/>
        <w:contextualSpacing w:val="0"/>
        <w:jc w:val="both"/>
        <w:rPr>
          <w:rFonts w:asciiTheme="minorHAnsi" w:hAnsiTheme="minorHAnsi" w:cstheme="minorHAnsi"/>
        </w:rPr>
      </w:pPr>
      <w:r w:rsidRPr="00DF19A8">
        <w:rPr>
          <w:rFonts w:asciiTheme="minorHAnsi" w:hAnsiTheme="minorHAnsi" w:cstheme="minorHAnsi"/>
        </w:rPr>
        <w:t>A proficient communi</w:t>
      </w:r>
      <w:r w:rsidRPr="009C295F">
        <w:rPr>
          <w:rFonts w:cstheme="minorHAnsi"/>
        </w:rPr>
        <w:t xml:space="preserve">cator: The </w:t>
      </w:r>
      <w:r w:rsidR="00085FEB" w:rsidRPr="00DF19A8">
        <w:rPr>
          <w:rFonts w:cstheme="minorHAnsi"/>
        </w:rPr>
        <w:t>PGHN specialist</w:t>
      </w:r>
      <w:r w:rsidR="0090772E" w:rsidRPr="00DF19A8">
        <w:rPr>
          <w:rFonts w:cstheme="minorHAnsi"/>
        </w:rPr>
        <w:t xml:space="preserve"> </w:t>
      </w:r>
      <w:r w:rsidRPr="00DF19A8">
        <w:rPr>
          <w:rFonts w:cstheme="minorHAnsi"/>
        </w:rPr>
        <w:t>engages in attentive listening, ski</w:t>
      </w:r>
      <w:r w:rsidR="0090772E" w:rsidRPr="00DF19A8">
        <w:rPr>
          <w:rFonts w:cstheme="minorHAnsi"/>
        </w:rPr>
        <w:t>l</w:t>
      </w:r>
      <w:r w:rsidRPr="00DF19A8">
        <w:rPr>
          <w:rFonts w:cstheme="minorHAnsi"/>
        </w:rPr>
        <w:t xml:space="preserve">fully extracting and amalgamating pertinent details from patients and their families. They establish </w:t>
      </w:r>
      <w:r w:rsidR="00CB15F3" w:rsidRPr="00DF19A8">
        <w:rPr>
          <w:rFonts w:cstheme="minorHAnsi"/>
        </w:rPr>
        <w:t xml:space="preserve">an instructive and educative </w:t>
      </w:r>
      <w:r w:rsidRPr="00DF19A8">
        <w:rPr>
          <w:rFonts w:cstheme="minorHAnsi"/>
        </w:rPr>
        <w:t>dialogue with patients, offering tailored feedback as needed. Recognizing the diverse influences shaping a patient's narrative</w:t>
      </w:r>
      <w:r w:rsidR="00E06199" w:rsidRPr="00DF19A8">
        <w:rPr>
          <w:rFonts w:cstheme="minorHAnsi"/>
        </w:rPr>
        <w:t xml:space="preserve"> - </w:t>
      </w:r>
      <w:r w:rsidRPr="00DF19A8">
        <w:rPr>
          <w:rFonts w:cstheme="minorHAnsi"/>
        </w:rPr>
        <w:t>including age, gender, disability, ethnicity, and cultural background</w:t>
      </w:r>
      <w:r w:rsidR="00E06199" w:rsidRPr="00DF19A8">
        <w:rPr>
          <w:rFonts w:cstheme="minorHAnsi"/>
        </w:rPr>
        <w:t xml:space="preserve"> - </w:t>
      </w:r>
      <w:r w:rsidRPr="00DF19A8">
        <w:rPr>
          <w:rFonts w:cstheme="minorHAnsi"/>
        </w:rPr>
        <w:t xml:space="preserve">the specialist navigates these factors to </w:t>
      </w:r>
      <w:r w:rsidRPr="00DF19A8">
        <w:rPr>
          <w:rFonts w:cstheme="minorHAnsi"/>
        </w:rPr>
        <w:lastRenderedPageBreak/>
        <w:t xml:space="preserve">comprehend the patient's history, relationships, and readiness to engage </w:t>
      </w:r>
      <w:r w:rsidR="00E246D3" w:rsidRPr="00DF19A8">
        <w:rPr>
          <w:rFonts w:cstheme="minorHAnsi"/>
        </w:rPr>
        <w:t>with</w:t>
      </w:r>
      <w:r w:rsidRPr="00DF19A8">
        <w:rPr>
          <w:rFonts w:cstheme="minorHAnsi"/>
        </w:rPr>
        <w:t xml:space="preserve"> treatment. Guiding patients through comprehensive</w:t>
      </w:r>
      <w:r w:rsidR="001D4C23" w:rsidRPr="00DF19A8">
        <w:rPr>
          <w:rFonts w:cstheme="minorHAnsi"/>
        </w:rPr>
        <w:t xml:space="preserve"> age</w:t>
      </w:r>
      <w:r w:rsidR="003052D8" w:rsidRPr="00DF19A8">
        <w:rPr>
          <w:rFonts w:cstheme="minorHAnsi"/>
        </w:rPr>
        <w:t>-</w:t>
      </w:r>
      <w:r w:rsidR="001D4C23" w:rsidRPr="00DF19A8">
        <w:rPr>
          <w:rFonts w:cstheme="minorHAnsi"/>
        </w:rPr>
        <w:t>appropriate</w:t>
      </w:r>
      <w:r w:rsidRPr="00DF19A8">
        <w:rPr>
          <w:rFonts w:cstheme="minorHAnsi"/>
        </w:rPr>
        <w:t xml:space="preserve"> education </w:t>
      </w:r>
      <w:r w:rsidR="001D4C23" w:rsidRPr="00DF19A8">
        <w:rPr>
          <w:rFonts w:cstheme="minorHAnsi"/>
        </w:rPr>
        <w:t>regarding</w:t>
      </w:r>
      <w:r w:rsidRPr="00DF19A8">
        <w:rPr>
          <w:rFonts w:cstheme="minorHAnsi"/>
        </w:rPr>
        <w:t xml:space="preserve"> their condition, treatment options, associated risks, and preventive </w:t>
      </w:r>
      <w:r w:rsidR="00BF532D" w:rsidRPr="00DF19A8">
        <w:rPr>
          <w:rFonts w:cstheme="minorHAnsi"/>
        </w:rPr>
        <w:t>measures,</w:t>
      </w:r>
      <w:r w:rsidRPr="00DF19A8">
        <w:rPr>
          <w:rFonts w:cstheme="minorHAnsi"/>
        </w:rPr>
        <w:t xml:space="preserve"> the </w:t>
      </w:r>
      <w:r w:rsidR="00085FEB" w:rsidRPr="00DF19A8">
        <w:rPr>
          <w:rFonts w:cstheme="minorHAnsi"/>
        </w:rPr>
        <w:t>PGHN specialist</w:t>
      </w:r>
      <w:r w:rsidR="0090772E" w:rsidRPr="00DF19A8">
        <w:rPr>
          <w:rFonts w:cstheme="minorHAnsi"/>
        </w:rPr>
        <w:t xml:space="preserve"> </w:t>
      </w:r>
      <w:r w:rsidRPr="00DF19A8">
        <w:rPr>
          <w:rFonts w:cstheme="minorHAnsi"/>
        </w:rPr>
        <w:t xml:space="preserve">fosters a relationship founded on trust, empathy, and mutual understanding, thereby integrating shared decision-making into the therapeutic process. In collaborative healthcare settings, the </w:t>
      </w:r>
      <w:r w:rsidR="00085FEB" w:rsidRPr="00DF19A8">
        <w:rPr>
          <w:rFonts w:cstheme="minorHAnsi"/>
        </w:rPr>
        <w:t>PGHN specialist</w:t>
      </w:r>
      <w:r w:rsidR="0090772E" w:rsidRPr="00DF19A8">
        <w:rPr>
          <w:rFonts w:cstheme="minorHAnsi"/>
        </w:rPr>
        <w:t xml:space="preserve"> </w:t>
      </w:r>
      <w:r w:rsidRPr="00DF19A8">
        <w:rPr>
          <w:rFonts w:cstheme="minorHAnsi"/>
        </w:rPr>
        <w:t>adeptly communicates with peers</w:t>
      </w:r>
      <w:r w:rsidR="001D4C23" w:rsidRPr="00DF19A8">
        <w:rPr>
          <w:rFonts w:cstheme="minorHAnsi"/>
        </w:rPr>
        <w:t>,</w:t>
      </w:r>
      <w:r w:rsidRPr="00DF19A8">
        <w:rPr>
          <w:rFonts w:cstheme="minorHAnsi"/>
        </w:rPr>
        <w:t xml:space="preserve"> </w:t>
      </w:r>
      <w:r w:rsidR="00FA73C6" w:rsidRPr="00DF19A8">
        <w:rPr>
          <w:rFonts w:cstheme="minorHAnsi"/>
        </w:rPr>
        <w:t>a</w:t>
      </w:r>
      <w:r w:rsidRPr="00DF19A8">
        <w:rPr>
          <w:rFonts w:cstheme="minorHAnsi"/>
        </w:rPr>
        <w:t xml:space="preserve">llied </w:t>
      </w:r>
      <w:r w:rsidR="00FA73C6" w:rsidRPr="00DF19A8">
        <w:rPr>
          <w:rFonts w:cstheme="minorHAnsi"/>
        </w:rPr>
        <w:t>h</w:t>
      </w:r>
      <w:r w:rsidRPr="00DF19A8">
        <w:rPr>
          <w:rFonts w:cstheme="minorHAnsi"/>
        </w:rPr>
        <w:t xml:space="preserve">ealthcare </w:t>
      </w:r>
      <w:r w:rsidR="00FA73C6" w:rsidRPr="00DF19A8">
        <w:rPr>
          <w:rFonts w:cstheme="minorHAnsi"/>
        </w:rPr>
        <w:t>p</w:t>
      </w:r>
      <w:r w:rsidRPr="00DF19A8">
        <w:rPr>
          <w:rFonts w:cstheme="minorHAnsi"/>
        </w:rPr>
        <w:t>rofessionals,</w:t>
      </w:r>
      <w:r w:rsidR="001D4C23" w:rsidRPr="00DF19A8">
        <w:rPr>
          <w:rFonts w:cstheme="minorHAnsi"/>
        </w:rPr>
        <w:t xml:space="preserve"> and other members of the multidisciplinary team</w:t>
      </w:r>
      <w:r w:rsidR="00833175" w:rsidRPr="00DF19A8">
        <w:rPr>
          <w:rFonts w:cstheme="minorHAnsi"/>
        </w:rPr>
        <w:t xml:space="preserve"> (MDT)</w:t>
      </w:r>
      <w:r w:rsidR="001D4C23" w:rsidRPr="00DF19A8">
        <w:rPr>
          <w:rFonts w:cstheme="minorHAnsi"/>
        </w:rPr>
        <w:t>,</w:t>
      </w:r>
      <w:r w:rsidRPr="00DF19A8">
        <w:rPr>
          <w:rFonts w:cstheme="minorHAnsi"/>
        </w:rPr>
        <w:t xml:space="preserve"> articulating pertinent information with clarity and precision, both in written and </w:t>
      </w:r>
      <w:r w:rsidR="001D4C23" w:rsidRPr="00DF19A8">
        <w:rPr>
          <w:rFonts w:cstheme="minorHAnsi"/>
        </w:rPr>
        <w:t>verbal</w:t>
      </w:r>
      <w:r w:rsidRPr="00DF19A8">
        <w:rPr>
          <w:rFonts w:cstheme="minorHAnsi"/>
        </w:rPr>
        <w:t xml:space="preserve"> formats, to uphold effective dialogue and ensure optimal patient care.</w:t>
      </w:r>
    </w:p>
    <w:p w14:paraId="5CECF351" w14:textId="02F4042D" w:rsidR="008656C5" w:rsidRPr="009C295F" w:rsidRDefault="008656C5" w:rsidP="00DF19A8">
      <w:pPr>
        <w:pStyle w:val="ListParagraph"/>
        <w:numPr>
          <w:ilvl w:val="0"/>
          <w:numId w:val="89"/>
        </w:numPr>
        <w:spacing w:before="120" w:after="120" w:line="240" w:lineRule="auto"/>
        <w:ind w:left="0" w:firstLine="0"/>
        <w:contextualSpacing w:val="0"/>
        <w:jc w:val="both"/>
        <w:rPr>
          <w:rFonts w:cstheme="minorHAnsi"/>
        </w:rPr>
      </w:pPr>
      <w:r w:rsidRPr="00DF19A8">
        <w:rPr>
          <w:rFonts w:asciiTheme="minorHAnsi" w:hAnsiTheme="minorHAnsi" w:cstheme="minorHAnsi"/>
          <w:sz w:val="24"/>
          <w:szCs w:val="24"/>
        </w:rPr>
        <w:t>A collaborator: Understanding the interconnected nature of conditions</w:t>
      </w:r>
      <w:r w:rsidR="0090772E" w:rsidRPr="00DF19A8">
        <w:rPr>
          <w:rFonts w:asciiTheme="minorHAnsi" w:hAnsiTheme="minorHAnsi" w:cstheme="minorHAnsi"/>
          <w:sz w:val="24"/>
          <w:szCs w:val="24"/>
        </w:rPr>
        <w:t xml:space="preserve"> affecting the </w:t>
      </w:r>
      <w:r w:rsidR="00DA37D9" w:rsidRPr="00DF19A8">
        <w:rPr>
          <w:rFonts w:asciiTheme="minorHAnsi" w:hAnsiTheme="minorHAnsi" w:cstheme="minorHAnsi"/>
          <w:sz w:val="24"/>
          <w:szCs w:val="24"/>
        </w:rPr>
        <w:t>GI</w:t>
      </w:r>
      <w:r w:rsidR="0090772E" w:rsidRPr="00DF19A8">
        <w:rPr>
          <w:rFonts w:asciiTheme="minorHAnsi" w:hAnsiTheme="minorHAnsi" w:cstheme="minorHAnsi"/>
          <w:sz w:val="24"/>
          <w:szCs w:val="24"/>
        </w:rPr>
        <w:t xml:space="preserve"> tract, the liver, the pancreas and nutritional status</w:t>
      </w:r>
      <w:r w:rsidRPr="00DF19A8">
        <w:rPr>
          <w:rFonts w:asciiTheme="minorHAnsi" w:hAnsiTheme="minorHAnsi" w:cstheme="minorHAnsi"/>
          <w:sz w:val="24"/>
          <w:szCs w:val="24"/>
        </w:rPr>
        <w:t xml:space="preserve">, the </w:t>
      </w:r>
      <w:r w:rsidR="00085FEB" w:rsidRPr="00DF19A8">
        <w:rPr>
          <w:rFonts w:asciiTheme="minorHAnsi" w:hAnsiTheme="minorHAnsi" w:cstheme="minorHAnsi"/>
          <w:sz w:val="24"/>
          <w:szCs w:val="24"/>
        </w:rPr>
        <w:t>PGHN specialist</w:t>
      </w:r>
      <w:r w:rsidR="0090772E" w:rsidRPr="00DF19A8">
        <w:rPr>
          <w:rFonts w:asciiTheme="minorHAnsi" w:hAnsiTheme="minorHAnsi" w:cstheme="minorHAnsi"/>
          <w:sz w:val="24"/>
          <w:szCs w:val="24"/>
        </w:rPr>
        <w:t xml:space="preserve"> </w:t>
      </w:r>
      <w:r w:rsidRPr="00DF19A8">
        <w:rPr>
          <w:rFonts w:asciiTheme="minorHAnsi" w:hAnsiTheme="minorHAnsi" w:cstheme="minorHAnsi"/>
          <w:sz w:val="24"/>
          <w:szCs w:val="24"/>
        </w:rPr>
        <w:t xml:space="preserve">operates at the </w:t>
      </w:r>
      <w:r w:rsidR="001D4C23" w:rsidRPr="00DF19A8">
        <w:rPr>
          <w:rFonts w:asciiTheme="minorHAnsi" w:hAnsiTheme="minorHAnsi" w:cstheme="minorHAnsi"/>
          <w:sz w:val="24"/>
          <w:szCs w:val="24"/>
        </w:rPr>
        <w:t xml:space="preserve">divergence of </w:t>
      </w:r>
      <w:r w:rsidRPr="00DF19A8">
        <w:rPr>
          <w:rFonts w:asciiTheme="minorHAnsi" w:hAnsiTheme="minorHAnsi" w:cstheme="minorHAnsi"/>
          <w:sz w:val="24"/>
          <w:szCs w:val="24"/>
        </w:rPr>
        <w:t xml:space="preserve">medical fields. Effectively collaborating and forming partnerships with other healthcare practitioners, the specialist excels in multidisciplinary environments. They appreciate and respect the roles, viewpoints, and contributions of their peers, guaranteeing seamless transitions of patient care to colleagues and other healthcare providers as necessary, with patient safety </w:t>
      </w:r>
      <w:r w:rsidR="001D4C23" w:rsidRPr="00DF19A8">
        <w:rPr>
          <w:rFonts w:asciiTheme="minorHAnsi" w:hAnsiTheme="minorHAnsi" w:cstheme="minorHAnsi"/>
          <w:sz w:val="24"/>
          <w:szCs w:val="24"/>
        </w:rPr>
        <w:t xml:space="preserve">as </w:t>
      </w:r>
      <w:r w:rsidRPr="00DF19A8">
        <w:rPr>
          <w:rFonts w:asciiTheme="minorHAnsi" w:hAnsiTheme="minorHAnsi" w:cstheme="minorHAnsi"/>
          <w:sz w:val="24"/>
          <w:szCs w:val="24"/>
        </w:rPr>
        <w:t>paramount consideration.</w:t>
      </w:r>
    </w:p>
    <w:p w14:paraId="5F1BA8FB" w14:textId="16063E20" w:rsidR="008656C5" w:rsidRPr="00DF19A8" w:rsidRDefault="008656C5" w:rsidP="00DF19A8">
      <w:pPr>
        <w:pStyle w:val="ListParagraph"/>
        <w:numPr>
          <w:ilvl w:val="0"/>
          <w:numId w:val="89"/>
        </w:numPr>
        <w:spacing w:before="120" w:after="120" w:line="240" w:lineRule="auto"/>
        <w:ind w:left="0" w:firstLine="0"/>
        <w:contextualSpacing w:val="0"/>
        <w:jc w:val="both"/>
        <w:rPr>
          <w:rFonts w:asciiTheme="minorHAnsi" w:hAnsiTheme="minorHAnsi" w:cstheme="minorHAnsi"/>
        </w:rPr>
      </w:pPr>
      <w:r w:rsidRPr="00DF19A8">
        <w:rPr>
          <w:rFonts w:cstheme="minorHAnsi"/>
        </w:rPr>
        <w:t xml:space="preserve">A leader: The </w:t>
      </w:r>
      <w:r w:rsidR="00085FEB" w:rsidRPr="00DF19A8">
        <w:rPr>
          <w:rFonts w:cstheme="minorHAnsi"/>
        </w:rPr>
        <w:t>PGHN specialist</w:t>
      </w:r>
      <w:r w:rsidR="0090772E" w:rsidRPr="00DF19A8">
        <w:rPr>
          <w:rFonts w:cstheme="minorHAnsi"/>
        </w:rPr>
        <w:t xml:space="preserve"> </w:t>
      </w:r>
      <w:r w:rsidRPr="00DF19A8">
        <w:rPr>
          <w:rFonts w:cstheme="minorHAnsi"/>
        </w:rPr>
        <w:t xml:space="preserve">possesses a well-defined perspective on their role and standing within the healthcare institution. They assume responsibility for the treatment of patients with </w:t>
      </w:r>
      <w:r w:rsidR="00DA37D9" w:rsidRPr="00DF19A8">
        <w:rPr>
          <w:rFonts w:cstheme="minorHAnsi"/>
        </w:rPr>
        <w:t>GI</w:t>
      </w:r>
      <w:r w:rsidR="00A4112B" w:rsidRPr="00DF19A8">
        <w:rPr>
          <w:rFonts w:cstheme="minorHAnsi"/>
        </w:rPr>
        <w:t>, liver, pancreatic and nutritional</w:t>
      </w:r>
      <w:r w:rsidRPr="00DF19A8">
        <w:rPr>
          <w:rFonts w:cstheme="minorHAnsi"/>
        </w:rPr>
        <w:t xml:space="preserve"> conditions and endeavour to spearhead initiatives pertinent to </w:t>
      </w:r>
      <w:r w:rsidR="00A4112B" w:rsidRPr="00DF19A8">
        <w:rPr>
          <w:rFonts w:cstheme="minorHAnsi"/>
        </w:rPr>
        <w:t>PGHN</w:t>
      </w:r>
      <w:r w:rsidRPr="00DF19A8">
        <w:rPr>
          <w:rFonts w:cstheme="minorHAnsi"/>
        </w:rPr>
        <w:t xml:space="preserve">. With </w:t>
      </w:r>
      <w:r w:rsidR="00350C3C" w:rsidRPr="00DF19A8">
        <w:rPr>
          <w:rFonts w:cstheme="minorHAnsi"/>
        </w:rPr>
        <w:t>the</w:t>
      </w:r>
      <w:r w:rsidRPr="00DF19A8">
        <w:rPr>
          <w:rFonts w:cstheme="minorHAnsi"/>
        </w:rPr>
        <w:t xml:space="preserve"> goal to enhance patient care within the healthcare system, the </w:t>
      </w:r>
      <w:r w:rsidR="00085FEB" w:rsidRPr="00DF19A8">
        <w:rPr>
          <w:rFonts w:cstheme="minorHAnsi"/>
        </w:rPr>
        <w:t>PGHN specialist</w:t>
      </w:r>
      <w:r w:rsidR="00A4112B" w:rsidRPr="00DF19A8">
        <w:rPr>
          <w:rFonts w:cstheme="minorHAnsi"/>
        </w:rPr>
        <w:t xml:space="preserve"> </w:t>
      </w:r>
      <w:r w:rsidRPr="00DF19A8">
        <w:rPr>
          <w:rFonts w:cstheme="minorHAnsi"/>
        </w:rPr>
        <w:t>takes proactive measures. Furthermore, at a managerial level, the specialist leads their team and support</w:t>
      </w:r>
      <w:r w:rsidR="001D4C23" w:rsidRPr="00DF19A8">
        <w:rPr>
          <w:rFonts w:cstheme="minorHAnsi"/>
        </w:rPr>
        <w:t>s</w:t>
      </w:r>
      <w:r w:rsidRPr="00DF19A8">
        <w:rPr>
          <w:rFonts w:cstheme="minorHAnsi"/>
        </w:rPr>
        <w:t xml:space="preserve"> staff, employing adept management abilities to organize and coordinate patient care effectively.</w:t>
      </w:r>
    </w:p>
    <w:p w14:paraId="6B6CA819" w14:textId="69274160" w:rsidR="008656C5" w:rsidRPr="00DF19A8" w:rsidRDefault="008656C5" w:rsidP="00DF19A8">
      <w:pPr>
        <w:pStyle w:val="ListParagraph"/>
        <w:numPr>
          <w:ilvl w:val="0"/>
          <w:numId w:val="89"/>
        </w:numPr>
        <w:spacing w:before="120" w:after="120" w:line="240" w:lineRule="auto"/>
        <w:ind w:left="0" w:firstLine="0"/>
        <w:contextualSpacing w:val="0"/>
        <w:jc w:val="both"/>
        <w:rPr>
          <w:rFonts w:asciiTheme="minorHAnsi" w:hAnsiTheme="minorHAnsi" w:cstheme="minorHAnsi"/>
        </w:rPr>
      </w:pPr>
      <w:r w:rsidRPr="00DF19A8">
        <w:rPr>
          <w:rFonts w:cstheme="minorHAnsi"/>
        </w:rPr>
        <w:t xml:space="preserve">A health advocate: The </w:t>
      </w:r>
      <w:r w:rsidR="00085FEB" w:rsidRPr="00DF19A8">
        <w:rPr>
          <w:rFonts w:cstheme="minorHAnsi"/>
        </w:rPr>
        <w:t>PGHN specialist</w:t>
      </w:r>
      <w:r w:rsidR="00A4112B" w:rsidRPr="00DF19A8">
        <w:rPr>
          <w:rFonts w:cstheme="minorHAnsi"/>
        </w:rPr>
        <w:t xml:space="preserve"> </w:t>
      </w:r>
      <w:r w:rsidRPr="00DF19A8">
        <w:rPr>
          <w:rFonts w:cstheme="minorHAnsi"/>
        </w:rPr>
        <w:t xml:space="preserve">actively advocates for the well-being of patients dealing with </w:t>
      </w:r>
      <w:r w:rsidR="00DA37D9" w:rsidRPr="00DF19A8">
        <w:rPr>
          <w:rFonts w:cstheme="minorHAnsi"/>
        </w:rPr>
        <w:t>GI</w:t>
      </w:r>
      <w:r w:rsidR="00A4112B" w:rsidRPr="00DF19A8">
        <w:rPr>
          <w:rFonts w:cstheme="minorHAnsi"/>
        </w:rPr>
        <w:t xml:space="preserve">, liver, pancreatic and nutritional </w:t>
      </w:r>
      <w:r w:rsidRPr="00DF19A8">
        <w:rPr>
          <w:rFonts w:cstheme="minorHAnsi"/>
        </w:rPr>
        <w:t>conditions, both within their clinical practice and beyond. This advocacy may take place individually or through involvement with scientific and professional organi</w:t>
      </w:r>
      <w:r w:rsidR="001D4C23" w:rsidRPr="00DF19A8">
        <w:rPr>
          <w:rFonts w:cstheme="minorHAnsi"/>
        </w:rPr>
        <w:t>s</w:t>
      </w:r>
      <w:r w:rsidRPr="00DF19A8">
        <w:rPr>
          <w:rFonts w:cstheme="minorHAnsi"/>
        </w:rPr>
        <w:t xml:space="preserve">ations specializing in </w:t>
      </w:r>
      <w:r w:rsidR="00350C3C" w:rsidRPr="00DF19A8">
        <w:rPr>
          <w:rFonts w:cstheme="minorHAnsi"/>
        </w:rPr>
        <w:t>PGHN</w:t>
      </w:r>
      <w:r w:rsidRPr="00DF19A8">
        <w:rPr>
          <w:rFonts w:cstheme="minorHAnsi"/>
        </w:rPr>
        <w:t xml:space="preserve">. By pinpointing key health determinants, the </w:t>
      </w:r>
      <w:r w:rsidR="00085FEB" w:rsidRPr="00DF19A8">
        <w:rPr>
          <w:rFonts w:cstheme="minorHAnsi"/>
        </w:rPr>
        <w:t>PGHN specialist</w:t>
      </w:r>
      <w:r w:rsidR="00A4112B" w:rsidRPr="00DF19A8">
        <w:rPr>
          <w:rFonts w:cstheme="minorHAnsi"/>
        </w:rPr>
        <w:t xml:space="preserve"> </w:t>
      </w:r>
      <w:r w:rsidR="00BF532D" w:rsidRPr="00DF19A8">
        <w:rPr>
          <w:rFonts w:cstheme="minorHAnsi"/>
        </w:rPr>
        <w:t>creates</w:t>
      </w:r>
      <w:r w:rsidRPr="00DF19A8">
        <w:rPr>
          <w:rFonts w:cstheme="minorHAnsi"/>
        </w:rPr>
        <w:t xml:space="preserve"> comprehensive management and prevention strategies, ensuring that patients can access appropriate healthcare and social services. Additionally, they identify vulnerable patient groups at risk of </w:t>
      </w:r>
      <w:r w:rsidR="00DA37D9" w:rsidRPr="00DF19A8">
        <w:rPr>
          <w:rFonts w:cstheme="minorHAnsi"/>
        </w:rPr>
        <w:t>GI</w:t>
      </w:r>
      <w:r w:rsidR="00A4112B" w:rsidRPr="00DF19A8">
        <w:rPr>
          <w:rFonts w:cstheme="minorHAnsi"/>
        </w:rPr>
        <w:t xml:space="preserve">, liver, pancreatic and nutritional </w:t>
      </w:r>
      <w:r w:rsidRPr="00DF19A8">
        <w:rPr>
          <w:rFonts w:cstheme="minorHAnsi"/>
        </w:rPr>
        <w:t xml:space="preserve">diseases and their associated complications, applying insights from primary and secondary prevention measures. Moreover, the </w:t>
      </w:r>
      <w:r w:rsidR="00085FEB" w:rsidRPr="00DF19A8">
        <w:rPr>
          <w:rFonts w:cstheme="minorHAnsi"/>
        </w:rPr>
        <w:t>PGHN specialist</w:t>
      </w:r>
      <w:r w:rsidR="00A4112B" w:rsidRPr="00DF19A8">
        <w:rPr>
          <w:rFonts w:cstheme="minorHAnsi"/>
        </w:rPr>
        <w:t xml:space="preserve"> </w:t>
      </w:r>
      <w:r w:rsidRPr="00DF19A8">
        <w:rPr>
          <w:rFonts w:cstheme="minorHAnsi"/>
        </w:rPr>
        <w:t xml:space="preserve">is vigilant in recognizing opportunities to enhance </w:t>
      </w:r>
      <w:r w:rsidR="00350C3C" w:rsidRPr="00DF19A8">
        <w:rPr>
          <w:rFonts w:cstheme="minorHAnsi"/>
        </w:rPr>
        <w:t>PGHN</w:t>
      </w:r>
      <w:r w:rsidRPr="00DF19A8">
        <w:rPr>
          <w:rFonts w:cstheme="minorHAnsi"/>
        </w:rPr>
        <w:t xml:space="preserve"> healthcare at a broader level.</w:t>
      </w:r>
    </w:p>
    <w:p w14:paraId="517DD444" w14:textId="52CA70EA" w:rsidR="008656C5" w:rsidRPr="00DF19A8" w:rsidRDefault="00391EDD" w:rsidP="00DF19A8">
      <w:pPr>
        <w:pStyle w:val="ListParagraph"/>
        <w:numPr>
          <w:ilvl w:val="0"/>
          <w:numId w:val="89"/>
        </w:numPr>
        <w:spacing w:before="120" w:after="120" w:line="240" w:lineRule="auto"/>
        <w:ind w:left="0" w:firstLine="0"/>
        <w:contextualSpacing w:val="0"/>
        <w:jc w:val="both"/>
        <w:rPr>
          <w:rFonts w:asciiTheme="minorHAnsi" w:hAnsiTheme="minorHAnsi" w:cstheme="minorHAnsi"/>
        </w:rPr>
      </w:pPr>
      <w:r w:rsidRPr="00DF19A8">
        <w:rPr>
          <w:rFonts w:cstheme="minorHAnsi"/>
        </w:rPr>
        <w:t xml:space="preserve">A diligent scholar: The </w:t>
      </w:r>
      <w:r w:rsidR="00085FEB" w:rsidRPr="00DF19A8">
        <w:rPr>
          <w:rFonts w:cstheme="minorHAnsi"/>
        </w:rPr>
        <w:t>PGHN specialist</w:t>
      </w:r>
      <w:r w:rsidRPr="00DF19A8">
        <w:rPr>
          <w:rFonts w:cstheme="minorHAnsi"/>
        </w:rPr>
        <w:t xml:space="preserve"> </w:t>
      </w:r>
      <w:r w:rsidR="008656C5" w:rsidRPr="00DF19A8">
        <w:rPr>
          <w:rFonts w:cstheme="minorHAnsi"/>
        </w:rPr>
        <w:t xml:space="preserve">applies himself </w:t>
      </w:r>
      <w:r w:rsidR="00D84241" w:rsidRPr="00DF19A8">
        <w:rPr>
          <w:rFonts w:cstheme="minorHAnsi"/>
        </w:rPr>
        <w:t xml:space="preserve">to </w:t>
      </w:r>
      <w:r w:rsidR="008656C5" w:rsidRPr="00DF19A8">
        <w:rPr>
          <w:rFonts w:cstheme="minorHAnsi"/>
        </w:rPr>
        <w:t xml:space="preserve">continuous learning in the field of </w:t>
      </w:r>
      <w:r w:rsidRPr="00DF19A8">
        <w:rPr>
          <w:rFonts w:cstheme="minorHAnsi"/>
        </w:rPr>
        <w:t>PGHN</w:t>
      </w:r>
      <w:r w:rsidR="008656C5" w:rsidRPr="00DF19A8">
        <w:rPr>
          <w:rFonts w:cstheme="minorHAnsi"/>
        </w:rPr>
        <w:t xml:space="preserve">. In addition to their personal educational </w:t>
      </w:r>
      <w:r w:rsidR="003052D8" w:rsidRPr="00DF19A8">
        <w:rPr>
          <w:rFonts w:cstheme="minorHAnsi"/>
        </w:rPr>
        <w:t>aims</w:t>
      </w:r>
      <w:r w:rsidR="008656C5" w:rsidRPr="00DF19A8">
        <w:rPr>
          <w:rFonts w:cstheme="minorHAnsi"/>
        </w:rPr>
        <w:t>, the specialist imparts knowledge to students, patients, colleagues, and the wider community. They meticulously evaluate sources of medical information, appreciating the ongoing importance of research, and actively engage in and contribute to research endeavours.</w:t>
      </w:r>
    </w:p>
    <w:p w14:paraId="42D305B5" w14:textId="526A1AEC" w:rsidR="00AF5EF7" w:rsidRPr="009C295F" w:rsidRDefault="008656C5" w:rsidP="00DF19A8">
      <w:pPr>
        <w:pStyle w:val="ListParagraph"/>
        <w:numPr>
          <w:ilvl w:val="0"/>
          <w:numId w:val="89"/>
        </w:numPr>
        <w:spacing w:before="120" w:after="120" w:line="240" w:lineRule="auto"/>
        <w:ind w:left="0" w:firstLine="0"/>
        <w:contextualSpacing w:val="0"/>
        <w:jc w:val="both"/>
        <w:rPr>
          <w:rFonts w:cstheme="minorHAnsi"/>
        </w:rPr>
      </w:pPr>
      <w:r w:rsidRPr="00DF19A8">
        <w:rPr>
          <w:rFonts w:asciiTheme="minorHAnsi" w:hAnsiTheme="minorHAnsi" w:cstheme="minorHAnsi"/>
          <w:sz w:val="24"/>
          <w:szCs w:val="24"/>
        </w:rPr>
        <w:t xml:space="preserve">A committed professional: The </w:t>
      </w:r>
      <w:r w:rsidR="00085FEB" w:rsidRPr="00DF19A8">
        <w:rPr>
          <w:rFonts w:asciiTheme="minorHAnsi" w:hAnsiTheme="minorHAnsi" w:cstheme="minorHAnsi"/>
          <w:sz w:val="24"/>
          <w:szCs w:val="24"/>
        </w:rPr>
        <w:t>PGHN specialist</w:t>
      </w:r>
      <w:r w:rsidR="00391EDD" w:rsidRPr="00DF19A8">
        <w:rPr>
          <w:rFonts w:asciiTheme="minorHAnsi" w:hAnsiTheme="minorHAnsi" w:cstheme="minorHAnsi"/>
          <w:sz w:val="24"/>
          <w:szCs w:val="24"/>
        </w:rPr>
        <w:t xml:space="preserve"> </w:t>
      </w:r>
      <w:r w:rsidRPr="00DF19A8">
        <w:rPr>
          <w:rFonts w:asciiTheme="minorHAnsi" w:hAnsiTheme="minorHAnsi" w:cstheme="minorHAnsi"/>
          <w:sz w:val="24"/>
          <w:szCs w:val="24"/>
        </w:rPr>
        <w:t xml:space="preserve">is unwavering in their commitment to delivering top-tier care to patients </w:t>
      </w:r>
      <w:r w:rsidR="001D4C23" w:rsidRPr="00DF19A8">
        <w:rPr>
          <w:rFonts w:asciiTheme="minorHAnsi" w:hAnsiTheme="minorHAnsi" w:cstheme="minorHAnsi"/>
          <w:sz w:val="24"/>
          <w:szCs w:val="24"/>
        </w:rPr>
        <w:t>living with</w:t>
      </w:r>
      <w:r w:rsidRPr="00DF19A8">
        <w:rPr>
          <w:rFonts w:asciiTheme="minorHAnsi" w:hAnsiTheme="minorHAnsi" w:cstheme="minorHAnsi"/>
          <w:sz w:val="24"/>
          <w:szCs w:val="24"/>
        </w:rPr>
        <w:t xml:space="preserve"> </w:t>
      </w:r>
      <w:r w:rsidR="00DA37D9" w:rsidRPr="00DF19A8">
        <w:rPr>
          <w:rFonts w:asciiTheme="minorHAnsi" w:hAnsiTheme="minorHAnsi" w:cstheme="minorHAnsi"/>
          <w:sz w:val="24"/>
          <w:szCs w:val="24"/>
        </w:rPr>
        <w:t>GI</w:t>
      </w:r>
      <w:r w:rsidR="005E6024" w:rsidRPr="00DF19A8">
        <w:rPr>
          <w:rFonts w:asciiTheme="minorHAnsi" w:hAnsiTheme="minorHAnsi" w:cstheme="minorHAnsi"/>
          <w:sz w:val="24"/>
          <w:szCs w:val="24"/>
        </w:rPr>
        <w:t xml:space="preserve">, liver, pancreatic and nutritional </w:t>
      </w:r>
      <w:r w:rsidRPr="00DF19A8">
        <w:rPr>
          <w:rFonts w:asciiTheme="minorHAnsi" w:hAnsiTheme="minorHAnsi" w:cstheme="minorHAnsi"/>
          <w:sz w:val="24"/>
          <w:szCs w:val="24"/>
        </w:rPr>
        <w:t>conditions. This commitment extends to adhering to the highest ethical standards in medicine, encompassing informed consent, advanced directives, research ethics, and upholding patient autonomy with utmost respect.</w:t>
      </w:r>
    </w:p>
    <w:p w14:paraId="6F3CAEC6" w14:textId="77777777" w:rsidR="008656C5" w:rsidRPr="00DF19A8" w:rsidRDefault="008656C5" w:rsidP="00DF19A8">
      <w:pPr>
        <w:pStyle w:val="ListParagraph"/>
        <w:spacing w:before="120" w:after="120" w:line="240" w:lineRule="auto"/>
        <w:ind w:left="568"/>
        <w:contextualSpacing w:val="0"/>
        <w:jc w:val="both"/>
        <w:rPr>
          <w:rFonts w:cstheme="minorHAnsi"/>
          <w:b/>
          <w:color w:val="000000"/>
        </w:rPr>
      </w:pPr>
    </w:p>
    <w:p w14:paraId="4016137C" w14:textId="00070A24" w:rsidR="0028174F" w:rsidRPr="00842661" w:rsidRDefault="009B11C7" w:rsidP="00DF19A8">
      <w:pPr>
        <w:pStyle w:val="Heading4"/>
      </w:pPr>
      <w:bookmarkStart w:id="23" w:name="_Toc213606528"/>
      <w:r w:rsidRPr="00842661">
        <w:lastRenderedPageBreak/>
        <w:t>Theoretical knowledge</w:t>
      </w:r>
      <w:bookmarkEnd w:id="23"/>
    </w:p>
    <w:p w14:paraId="6CA83BD9" w14:textId="291CAF04" w:rsidR="0028174F" w:rsidRPr="00C93F76" w:rsidRDefault="0028174F" w:rsidP="00DF19A8">
      <w:pPr>
        <w:spacing w:before="100" w:beforeAutospacing="1" w:after="100" w:afterAutospacing="1"/>
        <w:jc w:val="both"/>
        <w:rPr>
          <w:rFonts w:ascii="Calibri" w:hAnsi="Calibri" w:cs="Calibri"/>
          <w:i/>
        </w:rPr>
      </w:pPr>
      <w:r w:rsidRPr="00C93F76">
        <w:rPr>
          <w:rFonts w:ascii="Calibri" w:hAnsi="Calibri" w:cs="Calibri"/>
          <w:iCs/>
          <w:color w:val="000000"/>
        </w:rPr>
        <w:t xml:space="preserve">A summary of the anticipated knowledge of a </w:t>
      </w:r>
      <w:r w:rsidR="00085FEB" w:rsidRPr="00C93F76">
        <w:rPr>
          <w:rFonts w:ascii="Calibri" w:hAnsi="Calibri" w:cs="Calibri"/>
          <w:iCs/>
          <w:color w:val="000000"/>
        </w:rPr>
        <w:t>PGHN specialist</w:t>
      </w:r>
      <w:r w:rsidR="00A5586F" w:rsidRPr="00C93F76">
        <w:rPr>
          <w:rFonts w:ascii="Calibri" w:hAnsi="Calibri" w:cs="Calibri"/>
        </w:rPr>
        <w:t xml:space="preserve"> </w:t>
      </w:r>
      <w:r w:rsidRPr="00C93F76">
        <w:rPr>
          <w:rFonts w:ascii="Calibri" w:hAnsi="Calibri" w:cs="Calibri"/>
          <w:iCs/>
          <w:color w:val="000000"/>
        </w:rPr>
        <w:t xml:space="preserve">upon completion of training is outlined below. </w:t>
      </w:r>
      <w:r w:rsidRPr="00C93F76">
        <w:rPr>
          <w:rFonts w:ascii="Calibri" w:hAnsi="Calibri" w:cs="Calibri"/>
          <w:iCs/>
        </w:rPr>
        <w:t>Further information on the theoretical knowledge is available in the syllabus provided in the appendix.</w:t>
      </w:r>
    </w:p>
    <w:p w14:paraId="41155BD1" w14:textId="72B436D7" w:rsidR="00A5586F" w:rsidRPr="00C93F76" w:rsidRDefault="00A5586F" w:rsidP="00DF19A8">
      <w:pPr>
        <w:spacing w:before="100" w:beforeAutospacing="1" w:after="100" w:afterAutospacing="1"/>
        <w:jc w:val="both"/>
        <w:rPr>
          <w:rFonts w:ascii="Calibri" w:hAnsi="Calibri" w:cs="Calibri"/>
          <w:b/>
        </w:rPr>
      </w:pPr>
      <w:r w:rsidRPr="00C93F76">
        <w:rPr>
          <w:rFonts w:ascii="Calibri" w:hAnsi="Calibri" w:cs="Calibri"/>
          <w:b/>
        </w:rPr>
        <w:t>Aim of training</w:t>
      </w:r>
      <w:r w:rsidR="00DA37D9" w:rsidRPr="00C93F76">
        <w:rPr>
          <w:rFonts w:ascii="Calibri" w:hAnsi="Calibri" w:cs="Calibri"/>
          <w:b/>
        </w:rPr>
        <w:t xml:space="preserve"> in PGHN</w:t>
      </w:r>
    </w:p>
    <w:p w14:paraId="4D0F516A" w14:textId="06A8B99D" w:rsidR="003E6121" w:rsidRPr="00C93F76" w:rsidRDefault="00A5586F" w:rsidP="00DF19A8">
      <w:pPr>
        <w:spacing w:before="100" w:beforeAutospacing="1" w:after="100" w:afterAutospacing="1"/>
        <w:jc w:val="both"/>
        <w:rPr>
          <w:rFonts w:ascii="Calibri" w:hAnsi="Calibri" w:cs="Calibri"/>
        </w:rPr>
      </w:pPr>
      <w:r w:rsidRPr="00C93F76">
        <w:rPr>
          <w:rFonts w:ascii="Calibri" w:hAnsi="Calibri" w:cs="Calibri"/>
        </w:rPr>
        <w:t>The aim of training in PGHN</w:t>
      </w:r>
      <w:r w:rsidR="00FA73C6" w:rsidRPr="00C93F76">
        <w:rPr>
          <w:rFonts w:ascii="Calibri" w:hAnsi="Calibri" w:cs="Calibri"/>
        </w:rPr>
        <w:t xml:space="preserve">, which is </w:t>
      </w:r>
      <w:r w:rsidR="00377364" w:rsidRPr="00C93F76">
        <w:rPr>
          <w:rFonts w:ascii="Calibri" w:hAnsi="Calibri" w:cs="Calibri"/>
        </w:rPr>
        <w:t xml:space="preserve">accomplished </w:t>
      </w:r>
      <w:r w:rsidR="00FA73C6" w:rsidRPr="00C93F76">
        <w:rPr>
          <w:rFonts w:ascii="Calibri" w:hAnsi="Calibri" w:cs="Calibri"/>
        </w:rPr>
        <w:t xml:space="preserve">at a </w:t>
      </w:r>
      <w:r w:rsidR="00D5578C" w:rsidRPr="00C93F76">
        <w:rPr>
          <w:rFonts w:ascii="Calibri" w:hAnsi="Calibri" w:cs="Calibri"/>
        </w:rPr>
        <w:t xml:space="preserve">secondary or </w:t>
      </w:r>
      <w:r w:rsidR="00FA73C6" w:rsidRPr="00C93F76">
        <w:rPr>
          <w:rFonts w:ascii="Calibri" w:hAnsi="Calibri" w:cs="Calibri"/>
        </w:rPr>
        <w:t>tertiary care</w:t>
      </w:r>
      <w:r w:rsidRPr="00C93F76">
        <w:rPr>
          <w:rFonts w:ascii="Calibri" w:hAnsi="Calibri" w:cs="Calibri"/>
        </w:rPr>
        <w:t xml:space="preserve"> </w:t>
      </w:r>
      <w:r w:rsidR="00FA73C6" w:rsidRPr="00C93F76">
        <w:rPr>
          <w:rFonts w:ascii="Calibri" w:hAnsi="Calibri" w:cs="Calibri"/>
        </w:rPr>
        <w:t xml:space="preserve">facility, </w:t>
      </w:r>
      <w:r w:rsidRPr="00C93F76">
        <w:rPr>
          <w:rFonts w:ascii="Calibri" w:hAnsi="Calibri" w:cs="Calibri"/>
        </w:rPr>
        <w:t xml:space="preserve">is to </w:t>
      </w:r>
      <w:r w:rsidR="00DA37D9" w:rsidRPr="00C93F76">
        <w:rPr>
          <w:rFonts w:ascii="Calibri" w:hAnsi="Calibri" w:cs="Calibri"/>
        </w:rPr>
        <w:t>allow competent practice by a s</w:t>
      </w:r>
      <w:r w:rsidRPr="00C93F76">
        <w:rPr>
          <w:rFonts w:ascii="Calibri" w:hAnsi="Calibri" w:cs="Calibri"/>
        </w:rPr>
        <w:t xml:space="preserve">pecialist </w:t>
      </w:r>
      <w:r w:rsidR="00D84241" w:rsidRPr="00C93F76">
        <w:rPr>
          <w:rFonts w:ascii="Calibri" w:hAnsi="Calibri" w:cs="Calibri"/>
        </w:rPr>
        <w:t xml:space="preserve">who </w:t>
      </w:r>
      <w:r w:rsidRPr="00C93F76">
        <w:rPr>
          <w:rFonts w:ascii="Calibri" w:hAnsi="Calibri" w:cs="Calibri"/>
        </w:rPr>
        <w:t xml:space="preserve">would be expected to deal with complex problems in </w:t>
      </w:r>
      <w:r w:rsidR="00DA37D9" w:rsidRPr="00C93F76">
        <w:rPr>
          <w:rFonts w:ascii="Calibri" w:hAnsi="Calibri" w:cs="Calibri"/>
        </w:rPr>
        <w:t>P</w:t>
      </w:r>
      <w:r w:rsidRPr="00C93F76">
        <w:rPr>
          <w:rFonts w:ascii="Calibri" w:hAnsi="Calibri" w:cs="Calibri"/>
        </w:rPr>
        <w:t xml:space="preserve">GHN. </w:t>
      </w:r>
      <w:r w:rsidR="00FA73C6" w:rsidRPr="00C93F76">
        <w:rPr>
          <w:rFonts w:ascii="Calibri" w:hAnsi="Calibri" w:cs="Calibri"/>
        </w:rPr>
        <w:t>T</w:t>
      </w:r>
      <w:r w:rsidRPr="00C93F76">
        <w:rPr>
          <w:rFonts w:ascii="Calibri" w:hAnsi="Calibri" w:cs="Calibri"/>
        </w:rPr>
        <w:t xml:space="preserve">raining in PGHN can only be </w:t>
      </w:r>
      <w:r w:rsidR="00DA37D9" w:rsidRPr="00C93F76">
        <w:rPr>
          <w:rFonts w:ascii="Calibri" w:hAnsi="Calibri" w:cs="Calibri"/>
        </w:rPr>
        <w:t xml:space="preserve">certified </w:t>
      </w:r>
      <w:r w:rsidR="00377364" w:rsidRPr="00C93F76">
        <w:rPr>
          <w:rFonts w:ascii="Calibri" w:hAnsi="Calibri" w:cs="Calibri"/>
        </w:rPr>
        <w:t xml:space="preserve">after </w:t>
      </w:r>
      <w:r w:rsidRPr="00C93F76">
        <w:rPr>
          <w:rFonts w:ascii="Calibri" w:hAnsi="Calibri" w:cs="Calibri"/>
        </w:rPr>
        <w:t xml:space="preserve">successful completion of at least 3 years training in </w:t>
      </w:r>
      <w:r w:rsidR="00DA37D9" w:rsidRPr="00C93F76">
        <w:rPr>
          <w:rFonts w:ascii="Calibri" w:hAnsi="Calibri" w:cs="Calibri"/>
        </w:rPr>
        <w:t>g</w:t>
      </w:r>
      <w:r w:rsidRPr="00C93F76">
        <w:rPr>
          <w:rFonts w:ascii="Calibri" w:hAnsi="Calibri" w:cs="Calibri"/>
        </w:rPr>
        <w:t xml:space="preserve">eneral </w:t>
      </w:r>
      <w:r w:rsidR="00DA37D9" w:rsidRPr="00C93F76">
        <w:rPr>
          <w:rFonts w:ascii="Calibri" w:hAnsi="Calibri" w:cs="Calibri"/>
        </w:rPr>
        <w:t>p</w:t>
      </w:r>
      <w:r w:rsidRPr="00C93F76">
        <w:rPr>
          <w:rFonts w:ascii="Calibri" w:hAnsi="Calibri" w:cs="Calibri"/>
        </w:rPr>
        <w:t>aediatrics.</w:t>
      </w:r>
      <w:r w:rsidR="00377364" w:rsidRPr="00C93F76">
        <w:rPr>
          <w:rFonts w:ascii="Calibri" w:hAnsi="Calibri" w:cs="Calibri"/>
        </w:rPr>
        <w:t xml:space="preserve"> PGHN training should cover the following areas:</w:t>
      </w:r>
    </w:p>
    <w:p w14:paraId="5FB33C14" w14:textId="77777777" w:rsidR="00377364" w:rsidRPr="00C93F76" w:rsidRDefault="00377364" w:rsidP="00DF19A8">
      <w:pPr>
        <w:spacing w:before="100" w:beforeAutospacing="1" w:after="100" w:afterAutospacing="1"/>
        <w:jc w:val="both"/>
        <w:rPr>
          <w:rFonts w:ascii="Calibri" w:hAnsi="Calibri" w:cs="Calibri"/>
        </w:rPr>
      </w:pPr>
      <w:r w:rsidRPr="00C93F76">
        <w:rPr>
          <w:rFonts w:ascii="Calibri" w:hAnsi="Calibri" w:cs="Calibri"/>
        </w:rPr>
        <w:t>Gastroenterology:</w:t>
      </w:r>
    </w:p>
    <w:p w14:paraId="7A14ACAB" w14:textId="77777777" w:rsidR="009F43AE" w:rsidRPr="00DF19A8" w:rsidRDefault="009F43AE" w:rsidP="00DF19A8">
      <w:pPr>
        <w:pStyle w:val="ListParagraph"/>
        <w:numPr>
          <w:ilvl w:val="0"/>
          <w:numId w:val="125"/>
        </w:numPr>
        <w:spacing w:before="100" w:beforeAutospacing="1" w:after="100" w:afterAutospacing="1"/>
        <w:jc w:val="both"/>
        <w:rPr>
          <w:rFonts w:ascii="Calibri" w:hAnsi="Calibri" w:cs="Calibri"/>
        </w:rPr>
      </w:pPr>
      <w:r w:rsidRPr="00DF19A8">
        <w:rPr>
          <w:rFonts w:ascii="Calibri" w:hAnsi="Calibri" w:cs="Calibri"/>
          <w:sz w:val="24"/>
          <w:szCs w:val="24"/>
        </w:rPr>
        <w:t>Management of maldigestion and malabsorption resulting from acute and chronic diarrhoea or congenital and acquired conditions.</w:t>
      </w:r>
    </w:p>
    <w:p w14:paraId="0631216C" w14:textId="77777777" w:rsidR="009F43AE" w:rsidRPr="00DF19A8" w:rsidRDefault="009F43AE" w:rsidP="00DF19A8">
      <w:pPr>
        <w:pStyle w:val="ListParagraph"/>
        <w:numPr>
          <w:ilvl w:val="0"/>
          <w:numId w:val="125"/>
        </w:numPr>
        <w:spacing w:before="100" w:beforeAutospacing="1" w:after="100" w:afterAutospacing="1"/>
        <w:jc w:val="both"/>
        <w:rPr>
          <w:rFonts w:ascii="Calibri" w:hAnsi="Calibri" w:cs="Calibri"/>
        </w:rPr>
      </w:pPr>
      <w:r w:rsidRPr="00DF19A8">
        <w:rPr>
          <w:rFonts w:ascii="Calibri" w:hAnsi="Calibri" w:cs="Calibri"/>
          <w:sz w:val="24"/>
          <w:szCs w:val="24"/>
        </w:rPr>
        <w:t>Management of GI anomalies requiring surgical treatment in early infancy</w:t>
      </w:r>
    </w:p>
    <w:p w14:paraId="25DBE51B" w14:textId="77777777" w:rsidR="009F43AE" w:rsidRPr="00C93F76" w:rsidRDefault="009F43AE" w:rsidP="00DF19A8">
      <w:pPr>
        <w:pStyle w:val="ColorfulList-Accent11"/>
        <w:numPr>
          <w:ilvl w:val="0"/>
          <w:numId w:val="125"/>
        </w:numPr>
        <w:autoSpaceDE w:val="0"/>
        <w:autoSpaceDN w:val="0"/>
        <w:adjustRightInd w:val="0"/>
        <w:spacing w:before="100" w:beforeAutospacing="1" w:after="100" w:afterAutospacing="1"/>
        <w:jc w:val="both"/>
        <w:rPr>
          <w:rFonts w:ascii="Calibri" w:hAnsi="Calibri" w:cs="Calibri"/>
        </w:rPr>
      </w:pPr>
      <w:r w:rsidRPr="00C93F76">
        <w:rPr>
          <w:rFonts w:ascii="Calibri" w:hAnsi="Calibri" w:cs="Calibri"/>
        </w:rPr>
        <w:t>Management of upper GI disease</w:t>
      </w:r>
    </w:p>
    <w:p w14:paraId="7FF11179" w14:textId="77777777" w:rsidR="00A5586F" w:rsidRPr="00DF19A8" w:rsidRDefault="00A5586F" w:rsidP="00DF19A8">
      <w:pPr>
        <w:pStyle w:val="ListParagraph"/>
        <w:numPr>
          <w:ilvl w:val="0"/>
          <w:numId w:val="125"/>
        </w:numPr>
        <w:spacing w:before="100" w:beforeAutospacing="1" w:after="100" w:afterAutospacing="1"/>
        <w:jc w:val="both"/>
        <w:rPr>
          <w:rFonts w:ascii="Calibri" w:hAnsi="Calibri" w:cs="Calibri"/>
        </w:rPr>
      </w:pPr>
      <w:r w:rsidRPr="00DF19A8">
        <w:rPr>
          <w:rFonts w:ascii="Calibri" w:hAnsi="Calibri" w:cs="Calibri"/>
          <w:sz w:val="24"/>
          <w:szCs w:val="24"/>
        </w:rPr>
        <w:t>Management of inflammatory bowel disease (IBD)</w:t>
      </w:r>
    </w:p>
    <w:p w14:paraId="5E3858E6" w14:textId="77777777" w:rsidR="00A5586F" w:rsidRPr="00C93F76" w:rsidRDefault="00A5586F" w:rsidP="00DF19A8">
      <w:pPr>
        <w:pStyle w:val="ColorfulList-Accent11"/>
        <w:numPr>
          <w:ilvl w:val="0"/>
          <w:numId w:val="125"/>
        </w:numPr>
        <w:autoSpaceDE w:val="0"/>
        <w:autoSpaceDN w:val="0"/>
        <w:adjustRightInd w:val="0"/>
        <w:spacing w:before="100" w:beforeAutospacing="1" w:after="100" w:afterAutospacing="1"/>
        <w:jc w:val="both"/>
        <w:rPr>
          <w:rFonts w:ascii="Calibri" w:hAnsi="Calibri" w:cs="Calibri"/>
        </w:rPr>
      </w:pPr>
      <w:r w:rsidRPr="00C93F76">
        <w:rPr>
          <w:rFonts w:ascii="Calibri" w:hAnsi="Calibri" w:cs="Calibri"/>
        </w:rPr>
        <w:t xml:space="preserve">Management of </w:t>
      </w:r>
      <w:r w:rsidR="003F0523" w:rsidRPr="00C93F76">
        <w:rPr>
          <w:rFonts w:ascii="Calibri" w:hAnsi="Calibri" w:cs="Calibri"/>
        </w:rPr>
        <w:t xml:space="preserve">food </w:t>
      </w:r>
      <w:r w:rsidRPr="00C93F76">
        <w:rPr>
          <w:rFonts w:ascii="Calibri" w:hAnsi="Calibri" w:cs="Calibri"/>
        </w:rPr>
        <w:t>allerg</w:t>
      </w:r>
      <w:r w:rsidR="003F0523" w:rsidRPr="00C93F76">
        <w:rPr>
          <w:rFonts w:ascii="Calibri" w:hAnsi="Calibri" w:cs="Calibri"/>
        </w:rPr>
        <w:t>y</w:t>
      </w:r>
      <w:r w:rsidRPr="00C93F76">
        <w:rPr>
          <w:rFonts w:ascii="Calibri" w:hAnsi="Calibri" w:cs="Calibri"/>
        </w:rPr>
        <w:t xml:space="preserve"> and GI eosinophilic diseases</w:t>
      </w:r>
    </w:p>
    <w:p w14:paraId="32B758D4" w14:textId="77777777" w:rsidR="00A5586F" w:rsidRPr="00C93F76" w:rsidRDefault="00CA7501" w:rsidP="00DF19A8">
      <w:pPr>
        <w:pStyle w:val="ColorfulList-Accent11"/>
        <w:numPr>
          <w:ilvl w:val="0"/>
          <w:numId w:val="125"/>
        </w:numPr>
        <w:autoSpaceDE w:val="0"/>
        <w:autoSpaceDN w:val="0"/>
        <w:adjustRightInd w:val="0"/>
        <w:spacing w:before="100" w:beforeAutospacing="1" w:after="100" w:afterAutospacing="1"/>
        <w:jc w:val="both"/>
        <w:rPr>
          <w:rFonts w:ascii="Calibri" w:hAnsi="Calibri" w:cs="Calibri"/>
        </w:rPr>
      </w:pPr>
      <w:r w:rsidRPr="00C93F76">
        <w:rPr>
          <w:rFonts w:ascii="Calibri" w:hAnsi="Calibri" w:cs="Calibri"/>
        </w:rPr>
        <w:t>Management of disorders of gut-brain interaction</w:t>
      </w:r>
    </w:p>
    <w:p w14:paraId="3ED79EB9" w14:textId="77777777" w:rsidR="00A5586F" w:rsidRPr="00C93F76" w:rsidRDefault="00CA7501" w:rsidP="00DF19A8">
      <w:pPr>
        <w:pStyle w:val="ColorfulList-Accent11"/>
        <w:numPr>
          <w:ilvl w:val="0"/>
          <w:numId w:val="125"/>
        </w:numPr>
        <w:autoSpaceDE w:val="0"/>
        <w:autoSpaceDN w:val="0"/>
        <w:adjustRightInd w:val="0"/>
        <w:spacing w:before="100" w:beforeAutospacing="1" w:after="100" w:afterAutospacing="1"/>
        <w:jc w:val="both"/>
        <w:rPr>
          <w:rFonts w:ascii="Calibri" w:hAnsi="Calibri" w:cs="Calibri"/>
        </w:rPr>
      </w:pPr>
      <w:r w:rsidRPr="00C93F76">
        <w:rPr>
          <w:rFonts w:ascii="Calibri" w:hAnsi="Calibri" w:cs="Calibri"/>
        </w:rPr>
        <w:t xml:space="preserve">Management of motility </w:t>
      </w:r>
      <w:r w:rsidR="00A5586F" w:rsidRPr="00C93F76">
        <w:rPr>
          <w:rFonts w:ascii="Calibri" w:hAnsi="Calibri" w:cs="Calibri"/>
        </w:rPr>
        <w:t>disorders</w:t>
      </w:r>
    </w:p>
    <w:p w14:paraId="70F0F3A6" w14:textId="77777777" w:rsidR="00A5586F" w:rsidRPr="00C93F76" w:rsidRDefault="00A5586F" w:rsidP="00DF19A8">
      <w:pPr>
        <w:pStyle w:val="ColorfulList-Accent11"/>
        <w:numPr>
          <w:ilvl w:val="0"/>
          <w:numId w:val="125"/>
        </w:numPr>
        <w:autoSpaceDE w:val="0"/>
        <w:autoSpaceDN w:val="0"/>
        <w:adjustRightInd w:val="0"/>
        <w:spacing w:before="100" w:beforeAutospacing="1" w:after="100" w:afterAutospacing="1"/>
        <w:jc w:val="both"/>
        <w:rPr>
          <w:rFonts w:ascii="Calibri" w:hAnsi="Calibri" w:cs="Calibri"/>
        </w:rPr>
      </w:pPr>
      <w:r w:rsidRPr="00C93F76">
        <w:rPr>
          <w:rFonts w:ascii="Calibri" w:hAnsi="Calibri" w:cs="Calibri"/>
        </w:rPr>
        <w:t>Management of polyps and tumours</w:t>
      </w:r>
    </w:p>
    <w:p w14:paraId="66C01C57" w14:textId="77777777" w:rsidR="00A5586F" w:rsidRPr="00C93F76" w:rsidRDefault="00A5586F" w:rsidP="00DF19A8">
      <w:pPr>
        <w:pStyle w:val="ColorfulList-Accent11"/>
        <w:numPr>
          <w:ilvl w:val="0"/>
          <w:numId w:val="125"/>
        </w:numPr>
        <w:autoSpaceDE w:val="0"/>
        <w:autoSpaceDN w:val="0"/>
        <w:adjustRightInd w:val="0"/>
        <w:spacing w:before="100" w:beforeAutospacing="1" w:after="100" w:afterAutospacing="1"/>
        <w:jc w:val="both"/>
        <w:rPr>
          <w:rFonts w:ascii="Calibri" w:hAnsi="Calibri" w:cs="Calibri"/>
        </w:rPr>
      </w:pPr>
      <w:r w:rsidRPr="00C93F76">
        <w:rPr>
          <w:rFonts w:ascii="Calibri" w:hAnsi="Calibri" w:cs="Calibri"/>
        </w:rPr>
        <w:t>Management of anorectal disease</w:t>
      </w:r>
    </w:p>
    <w:p w14:paraId="34E6A9FA" w14:textId="11E577E8" w:rsidR="003E6121" w:rsidRPr="00DF19A8" w:rsidRDefault="009F43AE" w:rsidP="00DF19A8">
      <w:pPr>
        <w:pStyle w:val="ListParagraph"/>
        <w:numPr>
          <w:ilvl w:val="0"/>
          <w:numId w:val="125"/>
        </w:numPr>
        <w:spacing w:before="100" w:beforeAutospacing="1" w:after="100" w:afterAutospacing="1"/>
        <w:jc w:val="both"/>
        <w:rPr>
          <w:rFonts w:ascii="Calibri" w:hAnsi="Calibri" w:cs="Calibri"/>
        </w:rPr>
      </w:pPr>
      <w:r w:rsidRPr="00DF19A8">
        <w:rPr>
          <w:rFonts w:ascii="Calibri" w:hAnsi="Calibri" w:cs="Calibri"/>
        </w:rPr>
        <w:t>Management of life-threatening GI conditions</w:t>
      </w:r>
    </w:p>
    <w:p w14:paraId="1013B6DD" w14:textId="205E36E3" w:rsidR="00377364" w:rsidRPr="00C93F76" w:rsidRDefault="00377364" w:rsidP="006A7574">
      <w:pPr>
        <w:pStyle w:val="ColorfulList-Accent11"/>
        <w:autoSpaceDE w:val="0"/>
        <w:autoSpaceDN w:val="0"/>
        <w:adjustRightInd w:val="0"/>
        <w:spacing w:before="100" w:beforeAutospacing="1" w:after="100" w:afterAutospacing="1"/>
        <w:ind w:left="0"/>
        <w:jc w:val="both"/>
        <w:rPr>
          <w:rFonts w:ascii="Calibri" w:hAnsi="Calibri" w:cs="Calibri"/>
        </w:rPr>
      </w:pPr>
      <w:r w:rsidRPr="00C93F76">
        <w:rPr>
          <w:rFonts w:ascii="Calibri" w:hAnsi="Calibri" w:cs="Calibri"/>
        </w:rPr>
        <w:t>Hepatology</w:t>
      </w:r>
      <w:r w:rsidR="006E2906" w:rsidRPr="00C93F76">
        <w:rPr>
          <w:rFonts w:ascii="Calibri" w:hAnsi="Calibri" w:cs="Calibri"/>
        </w:rPr>
        <w:t>:</w:t>
      </w:r>
    </w:p>
    <w:p w14:paraId="596C71E3" w14:textId="77777777" w:rsidR="006A7574" w:rsidRPr="00C93F76" w:rsidRDefault="006A7574" w:rsidP="00DF19A8">
      <w:pPr>
        <w:pStyle w:val="ColorfulList-Accent11"/>
        <w:autoSpaceDE w:val="0"/>
        <w:autoSpaceDN w:val="0"/>
        <w:adjustRightInd w:val="0"/>
        <w:spacing w:before="100" w:beforeAutospacing="1" w:after="100" w:afterAutospacing="1"/>
        <w:ind w:left="0"/>
        <w:jc w:val="both"/>
        <w:rPr>
          <w:rFonts w:ascii="Calibri" w:hAnsi="Calibri" w:cs="Calibri"/>
        </w:rPr>
      </w:pPr>
    </w:p>
    <w:p w14:paraId="5F5AE3FF" w14:textId="77777777" w:rsidR="00A5586F" w:rsidRPr="00C93F76" w:rsidRDefault="00A5586F" w:rsidP="00DF19A8">
      <w:pPr>
        <w:pStyle w:val="ColorfulList-Accent11"/>
        <w:numPr>
          <w:ilvl w:val="0"/>
          <w:numId w:val="125"/>
        </w:numPr>
        <w:autoSpaceDE w:val="0"/>
        <w:autoSpaceDN w:val="0"/>
        <w:adjustRightInd w:val="0"/>
        <w:spacing w:before="100" w:beforeAutospacing="1" w:after="100" w:afterAutospacing="1"/>
        <w:jc w:val="both"/>
        <w:rPr>
          <w:rFonts w:ascii="Calibri" w:hAnsi="Calibri" w:cs="Calibri"/>
        </w:rPr>
      </w:pPr>
      <w:r w:rsidRPr="00C93F76">
        <w:rPr>
          <w:rFonts w:ascii="Calibri" w:hAnsi="Calibri" w:cs="Calibri"/>
        </w:rPr>
        <w:t>Management of acute liver failure</w:t>
      </w:r>
    </w:p>
    <w:p w14:paraId="3CE991D1" w14:textId="77777777" w:rsidR="00A5586F" w:rsidRPr="00C93F76" w:rsidRDefault="00A5586F" w:rsidP="00DF19A8">
      <w:pPr>
        <w:pStyle w:val="ColorfulList-Accent11"/>
        <w:numPr>
          <w:ilvl w:val="0"/>
          <w:numId w:val="125"/>
        </w:numPr>
        <w:autoSpaceDE w:val="0"/>
        <w:autoSpaceDN w:val="0"/>
        <w:adjustRightInd w:val="0"/>
        <w:spacing w:before="100" w:beforeAutospacing="1" w:after="100" w:afterAutospacing="1"/>
        <w:jc w:val="both"/>
        <w:rPr>
          <w:rFonts w:ascii="Calibri" w:hAnsi="Calibri" w:cs="Calibri"/>
        </w:rPr>
      </w:pPr>
      <w:r w:rsidRPr="00C93F76">
        <w:rPr>
          <w:rFonts w:ascii="Calibri" w:hAnsi="Calibri" w:cs="Calibri"/>
        </w:rPr>
        <w:t>Management of chronic and end-stage liver disease and the associated complications</w:t>
      </w:r>
    </w:p>
    <w:p w14:paraId="678BD325" w14:textId="77777777" w:rsidR="00697494" w:rsidRPr="00C93F76" w:rsidRDefault="00697494" w:rsidP="00DF19A8">
      <w:pPr>
        <w:pStyle w:val="ColorfulList-Accent11"/>
        <w:numPr>
          <w:ilvl w:val="0"/>
          <w:numId w:val="125"/>
        </w:numPr>
        <w:autoSpaceDE w:val="0"/>
        <w:autoSpaceDN w:val="0"/>
        <w:adjustRightInd w:val="0"/>
        <w:spacing w:before="100" w:beforeAutospacing="1" w:after="100" w:afterAutospacing="1"/>
        <w:jc w:val="both"/>
        <w:rPr>
          <w:rFonts w:ascii="Calibri" w:hAnsi="Calibri" w:cs="Calibri"/>
        </w:rPr>
      </w:pPr>
      <w:r w:rsidRPr="00C93F76">
        <w:rPr>
          <w:rFonts w:ascii="Calibri" w:hAnsi="Calibri" w:cs="Calibri"/>
        </w:rPr>
        <w:t>Investigation and m</w:t>
      </w:r>
      <w:r w:rsidR="00A5586F" w:rsidRPr="00C93F76">
        <w:rPr>
          <w:rFonts w:ascii="Calibri" w:hAnsi="Calibri" w:cs="Calibri"/>
        </w:rPr>
        <w:t xml:space="preserve">anagement of </w:t>
      </w:r>
      <w:r w:rsidRPr="00C93F76">
        <w:rPr>
          <w:rFonts w:ascii="Calibri" w:hAnsi="Calibri" w:cs="Calibri"/>
        </w:rPr>
        <w:t xml:space="preserve">children and adolescents with suspected liver disease </w:t>
      </w:r>
    </w:p>
    <w:p w14:paraId="7A301292" w14:textId="77777777" w:rsidR="00A5586F" w:rsidRPr="00C93F76" w:rsidRDefault="00697494" w:rsidP="00DF19A8">
      <w:pPr>
        <w:pStyle w:val="ColorfulList-Accent11"/>
        <w:numPr>
          <w:ilvl w:val="0"/>
          <w:numId w:val="125"/>
        </w:numPr>
        <w:autoSpaceDE w:val="0"/>
        <w:autoSpaceDN w:val="0"/>
        <w:adjustRightInd w:val="0"/>
        <w:spacing w:before="100" w:beforeAutospacing="1" w:after="100" w:afterAutospacing="1"/>
        <w:jc w:val="both"/>
        <w:rPr>
          <w:rFonts w:ascii="Calibri" w:hAnsi="Calibri" w:cs="Calibri"/>
        </w:rPr>
      </w:pPr>
      <w:r w:rsidRPr="00C93F76">
        <w:rPr>
          <w:rFonts w:ascii="Calibri" w:hAnsi="Calibri" w:cs="Calibri"/>
        </w:rPr>
        <w:t xml:space="preserve">Management of </w:t>
      </w:r>
      <w:r w:rsidR="00A5586F" w:rsidRPr="00C93F76">
        <w:rPr>
          <w:rFonts w:ascii="Calibri" w:hAnsi="Calibri" w:cs="Calibri"/>
        </w:rPr>
        <w:t xml:space="preserve">different conditions of infantile </w:t>
      </w:r>
      <w:r w:rsidR="00860688" w:rsidRPr="00C93F76">
        <w:rPr>
          <w:rFonts w:ascii="Calibri" w:hAnsi="Calibri" w:cs="Calibri"/>
        </w:rPr>
        <w:t>cholestasis</w:t>
      </w:r>
    </w:p>
    <w:p w14:paraId="21456CF8" w14:textId="77777777" w:rsidR="00A5586F" w:rsidRPr="00C93F76" w:rsidRDefault="008F4978" w:rsidP="00DF19A8">
      <w:pPr>
        <w:pStyle w:val="ColorfulList-Accent11"/>
        <w:numPr>
          <w:ilvl w:val="0"/>
          <w:numId w:val="125"/>
        </w:numPr>
        <w:autoSpaceDE w:val="0"/>
        <w:autoSpaceDN w:val="0"/>
        <w:adjustRightInd w:val="0"/>
        <w:spacing w:before="100" w:beforeAutospacing="1" w:after="100" w:afterAutospacing="1"/>
        <w:jc w:val="both"/>
        <w:rPr>
          <w:rFonts w:ascii="Calibri" w:hAnsi="Calibri" w:cs="Calibri"/>
        </w:rPr>
      </w:pPr>
      <w:r w:rsidRPr="00C93F76">
        <w:rPr>
          <w:rFonts w:ascii="Calibri" w:hAnsi="Calibri" w:cs="Calibri"/>
        </w:rPr>
        <w:t xml:space="preserve">Knowledge about the </w:t>
      </w:r>
      <w:r w:rsidR="00A5586F" w:rsidRPr="00C93F76">
        <w:rPr>
          <w:rFonts w:ascii="Calibri" w:hAnsi="Calibri" w:cs="Calibri"/>
        </w:rPr>
        <w:t>liver transplantation process</w:t>
      </w:r>
    </w:p>
    <w:p w14:paraId="7F72185E" w14:textId="77777777" w:rsidR="00A5586F" w:rsidRPr="00C93F76" w:rsidRDefault="00A5586F" w:rsidP="00DF19A8">
      <w:pPr>
        <w:pStyle w:val="ColorfulList-Accent11"/>
        <w:numPr>
          <w:ilvl w:val="0"/>
          <w:numId w:val="125"/>
        </w:numPr>
        <w:autoSpaceDE w:val="0"/>
        <w:autoSpaceDN w:val="0"/>
        <w:adjustRightInd w:val="0"/>
        <w:spacing w:before="100" w:beforeAutospacing="1" w:after="100" w:afterAutospacing="1"/>
        <w:jc w:val="both"/>
        <w:rPr>
          <w:rFonts w:ascii="Calibri" w:hAnsi="Calibri" w:cs="Calibri"/>
        </w:rPr>
      </w:pPr>
      <w:r w:rsidRPr="00C93F76">
        <w:rPr>
          <w:rFonts w:ascii="Calibri" w:hAnsi="Calibri" w:cs="Calibri"/>
        </w:rPr>
        <w:t xml:space="preserve">Management of acute and chronic diseases of </w:t>
      </w:r>
      <w:r w:rsidR="00350C3C" w:rsidRPr="00C93F76">
        <w:rPr>
          <w:rFonts w:ascii="Calibri" w:hAnsi="Calibri" w:cs="Calibri"/>
        </w:rPr>
        <w:t xml:space="preserve">the </w:t>
      </w:r>
      <w:r w:rsidRPr="00C93F76">
        <w:rPr>
          <w:rFonts w:ascii="Calibri" w:hAnsi="Calibri" w:cs="Calibri"/>
        </w:rPr>
        <w:t>pancreas</w:t>
      </w:r>
    </w:p>
    <w:p w14:paraId="571DC9C7" w14:textId="77777777" w:rsidR="003E6121" w:rsidRPr="00C93F76" w:rsidRDefault="003E6121" w:rsidP="00DF19A8">
      <w:pPr>
        <w:pStyle w:val="ColorfulList-Accent11"/>
        <w:autoSpaceDE w:val="0"/>
        <w:autoSpaceDN w:val="0"/>
        <w:adjustRightInd w:val="0"/>
        <w:spacing w:before="100" w:beforeAutospacing="1" w:after="100" w:afterAutospacing="1"/>
        <w:ind w:left="0"/>
        <w:jc w:val="both"/>
        <w:rPr>
          <w:rFonts w:ascii="Calibri" w:hAnsi="Calibri" w:cs="Calibri"/>
        </w:rPr>
      </w:pPr>
    </w:p>
    <w:p w14:paraId="2CD2CC68" w14:textId="3059FFFC" w:rsidR="00377364" w:rsidRPr="00C93F76" w:rsidRDefault="00377364" w:rsidP="006A7574">
      <w:pPr>
        <w:pStyle w:val="ColorfulList-Accent11"/>
        <w:autoSpaceDE w:val="0"/>
        <w:autoSpaceDN w:val="0"/>
        <w:adjustRightInd w:val="0"/>
        <w:spacing w:before="100" w:beforeAutospacing="1" w:after="100" w:afterAutospacing="1"/>
        <w:ind w:left="0"/>
        <w:jc w:val="both"/>
        <w:rPr>
          <w:rFonts w:ascii="Calibri" w:hAnsi="Calibri" w:cs="Calibri"/>
        </w:rPr>
      </w:pPr>
      <w:r w:rsidRPr="00C93F76">
        <w:rPr>
          <w:rFonts w:ascii="Calibri" w:hAnsi="Calibri" w:cs="Calibri"/>
        </w:rPr>
        <w:t>Nutrition:</w:t>
      </w:r>
    </w:p>
    <w:p w14:paraId="07BE3D51" w14:textId="77777777" w:rsidR="006A7574" w:rsidRPr="00C93F76" w:rsidRDefault="006A7574" w:rsidP="00DF19A8">
      <w:pPr>
        <w:pStyle w:val="ColorfulList-Accent11"/>
        <w:autoSpaceDE w:val="0"/>
        <w:autoSpaceDN w:val="0"/>
        <w:adjustRightInd w:val="0"/>
        <w:spacing w:before="100" w:beforeAutospacing="1" w:after="100" w:afterAutospacing="1"/>
        <w:ind w:left="0"/>
        <w:jc w:val="both"/>
        <w:rPr>
          <w:rFonts w:ascii="Calibri" w:hAnsi="Calibri" w:cs="Calibri"/>
        </w:rPr>
      </w:pPr>
    </w:p>
    <w:p w14:paraId="2DF887F3" w14:textId="77777777" w:rsidR="00A5586F" w:rsidRPr="00C93F76" w:rsidRDefault="00A5586F" w:rsidP="00DF19A8">
      <w:pPr>
        <w:pStyle w:val="ColorfulList-Accent11"/>
        <w:numPr>
          <w:ilvl w:val="0"/>
          <w:numId w:val="125"/>
        </w:numPr>
        <w:autoSpaceDE w:val="0"/>
        <w:autoSpaceDN w:val="0"/>
        <w:adjustRightInd w:val="0"/>
        <w:spacing w:before="100" w:beforeAutospacing="1" w:after="100" w:afterAutospacing="1"/>
        <w:jc w:val="both"/>
        <w:rPr>
          <w:rFonts w:ascii="Calibri" w:hAnsi="Calibri" w:cs="Calibri"/>
        </w:rPr>
      </w:pPr>
      <w:r w:rsidRPr="00C93F76">
        <w:rPr>
          <w:rFonts w:ascii="Calibri" w:hAnsi="Calibri" w:cs="Calibri"/>
        </w:rPr>
        <w:t>Nutrition in healthy children</w:t>
      </w:r>
    </w:p>
    <w:p w14:paraId="32844AC6" w14:textId="77777777" w:rsidR="00A5586F" w:rsidRPr="00C93F76" w:rsidRDefault="00A5586F" w:rsidP="00DF19A8">
      <w:pPr>
        <w:pStyle w:val="ColorfulList-Accent11"/>
        <w:numPr>
          <w:ilvl w:val="0"/>
          <w:numId w:val="125"/>
        </w:numPr>
        <w:autoSpaceDE w:val="0"/>
        <w:autoSpaceDN w:val="0"/>
        <w:adjustRightInd w:val="0"/>
        <w:spacing w:before="100" w:beforeAutospacing="1" w:after="100" w:afterAutospacing="1"/>
        <w:jc w:val="both"/>
        <w:rPr>
          <w:rFonts w:ascii="Calibri" w:hAnsi="Calibri" w:cs="Calibri"/>
        </w:rPr>
      </w:pPr>
      <w:r w:rsidRPr="00C93F76">
        <w:rPr>
          <w:rFonts w:ascii="Calibri" w:hAnsi="Calibri" w:cs="Calibri"/>
        </w:rPr>
        <w:t xml:space="preserve">Management of complex nutritional needs </w:t>
      </w:r>
      <w:r w:rsidR="003F0523" w:rsidRPr="00C93F76">
        <w:rPr>
          <w:rFonts w:ascii="Calibri" w:hAnsi="Calibri" w:cs="Calibri"/>
        </w:rPr>
        <w:t xml:space="preserve">in children </w:t>
      </w:r>
      <w:r w:rsidRPr="00C93F76">
        <w:rPr>
          <w:rFonts w:ascii="Calibri" w:hAnsi="Calibri" w:cs="Calibri"/>
        </w:rPr>
        <w:t>requiring nutritional support</w:t>
      </w:r>
    </w:p>
    <w:p w14:paraId="18354B13" w14:textId="2B35B7C7" w:rsidR="00A5586F" w:rsidRPr="00C93F76" w:rsidRDefault="00697494" w:rsidP="00DF19A8">
      <w:pPr>
        <w:pStyle w:val="ColorfulList-Accent11"/>
        <w:numPr>
          <w:ilvl w:val="0"/>
          <w:numId w:val="125"/>
        </w:numPr>
        <w:autoSpaceDE w:val="0"/>
        <w:autoSpaceDN w:val="0"/>
        <w:adjustRightInd w:val="0"/>
        <w:spacing w:before="100" w:beforeAutospacing="1" w:after="100" w:afterAutospacing="1"/>
        <w:jc w:val="both"/>
        <w:rPr>
          <w:rFonts w:ascii="Calibri" w:hAnsi="Calibri" w:cs="Calibri"/>
        </w:rPr>
      </w:pPr>
      <w:r w:rsidRPr="00C93F76">
        <w:rPr>
          <w:rFonts w:ascii="Calibri" w:hAnsi="Calibri" w:cs="Calibri"/>
        </w:rPr>
        <w:lastRenderedPageBreak/>
        <w:t>Knowledge about the basic and advanced diagnostic and therapeutic m</w:t>
      </w:r>
      <w:r w:rsidR="00A5586F" w:rsidRPr="00C93F76">
        <w:rPr>
          <w:rFonts w:ascii="Calibri" w:hAnsi="Calibri" w:cs="Calibri"/>
        </w:rPr>
        <w:t>anagement of reversible and irreversible intestinal failure</w:t>
      </w:r>
    </w:p>
    <w:p w14:paraId="4F8DD3C5" w14:textId="77777777" w:rsidR="003E6121" w:rsidRPr="00C93F76" w:rsidRDefault="003E6121" w:rsidP="00DF19A8">
      <w:pPr>
        <w:pStyle w:val="ColorfulList-Accent11"/>
        <w:autoSpaceDE w:val="0"/>
        <w:autoSpaceDN w:val="0"/>
        <w:adjustRightInd w:val="0"/>
        <w:spacing w:before="100" w:beforeAutospacing="1" w:after="100" w:afterAutospacing="1"/>
        <w:ind w:left="0"/>
        <w:jc w:val="both"/>
        <w:rPr>
          <w:rFonts w:ascii="Calibri" w:hAnsi="Calibri" w:cs="Calibri"/>
        </w:rPr>
      </w:pPr>
    </w:p>
    <w:p w14:paraId="0F020B6E" w14:textId="28430CF1" w:rsidR="00377364" w:rsidRPr="00C93F76" w:rsidRDefault="00377364" w:rsidP="006A7574">
      <w:pPr>
        <w:pStyle w:val="ColorfulList-Accent11"/>
        <w:autoSpaceDE w:val="0"/>
        <w:autoSpaceDN w:val="0"/>
        <w:adjustRightInd w:val="0"/>
        <w:spacing w:before="100" w:beforeAutospacing="1" w:after="100" w:afterAutospacing="1"/>
        <w:ind w:left="0"/>
        <w:jc w:val="both"/>
        <w:rPr>
          <w:rFonts w:ascii="Calibri" w:hAnsi="Calibri" w:cs="Calibri"/>
        </w:rPr>
      </w:pPr>
      <w:r w:rsidRPr="00C93F76">
        <w:rPr>
          <w:rFonts w:ascii="Calibri" w:hAnsi="Calibri" w:cs="Calibri"/>
        </w:rPr>
        <w:t>Technical skills:</w:t>
      </w:r>
    </w:p>
    <w:p w14:paraId="2F543C17" w14:textId="77777777" w:rsidR="006A7574" w:rsidRPr="00C93F76" w:rsidRDefault="006A7574" w:rsidP="00DF19A8">
      <w:pPr>
        <w:pStyle w:val="ColorfulList-Accent11"/>
        <w:autoSpaceDE w:val="0"/>
        <w:autoSpaceDN w:val="0"/>
        <w:adjustRightInd w:val="0"/>
        <w:spacing w:before="100" w:beforeAutospacing="1" w:after="100" w:afterAutospacing="1"/>
        <w:ind w:left="0"/>
        <w:jc w:val="both"/>
        <w:rPr>
          <w:rFonts w:ascii="Calibri" w:hAnsi="Calibri" w:cs="Calibri"/>
        </w:rPr>
      </w:pPr>
    </w:p>
    <w:p w14:paraId="5C7D2CC9" w14:textId="77777777" w:rsidR="00377364" w:rsidRPr="00C93F76" w:rsidRDefault="00377364" w:rsidP="00DF19A8">
      <w:pPr>
        <w:pStyle w:val="ColorfulList-Accent11"/>
        <w:numPr>
          <w:ilvl w:val="0"/>
          <w:numId w:val="125"/>
        </w:numPr>
        <w:autoSpaceDE w:val="0"/>
        <w:autoSpaceDN w:val="0"/>
        <w:adjustRightInd w:val="0"/>
        <w:spacing w:before="100" w:beforeAutospacing="1" w:after="100" w:afterAutospacing="1"/>
        <w:jc w:val="both"/>
        <w:rPr>
          <w:rFonts w:ascii="Calibri" w:hAnsi="Calibri" w:cs="Calibri"/>
        </w:rPr>
      </w:pPr>
      <w:r w:rsidRPr="00C93F76">
        <w:rPr>
          <w:rFonts w:ascii="Calibri" w:hAnsi="Calibri" w:cs="Calibri"/>
        </w:rPr>
        <w:t>Provision and interpretation of GI diagnostic and therapeutic procedures including certified endoscopic competency</w:t>
      </w:r>
    </w:p>
    <w:p w14:paraId="492C1334" w14:textId="77777777" w:rsidR="00A5586F" w:rsidRPr="00E06199" w:rsidRDefault="00A5586F" w:rsidP="00DF19A8">
      <w:pPr>
        <w:spacing w:before="100" w:beforeAutospacing="1" w:after="100" w:afterAutospacing="1"/>
        <w:ind w:left="284" w:hanging="283"/>
        <w:jc w:val="both"/>
        <w:rPr>
          <w:rFonts w:ascii="Calibri" w:hAnsi="Calibri" w:cs="Calibri"/>
          <w:i/>
        </w:rPr>
      </w:pPr>
    </w:p>
    <w:p w14:paraId="3AE99938" w14:textId="77777777" w:rsidR="00A5586F" w:rsidRPr="00E06199" w:rsidRDefault="00A5586F" w:rsidP="00DF19A8">
      <w:pPr>
        <w:spacing w:before="100" w:beforeAutospacing="1" w:after="100" w:afterAutospacing="1"/>
        <w:jc w:val="both"/>
        <w:rPr>
          <w:rFonts w:ascii="Calibri" w:hAnsi="Calibri" w:cs="Calibri"/>
          <w:b/>
        </w:rPr>
      </w:pPr>
      <w:r w:rsidRPr="00E06199">
        <w:rPr>
          <w:rFonts w:ascii="Calibri" w:hAnsi="Calibri" w:cs="Calibri"/>
          <w:b/>
        </w:rPr>
        <w:t xml:space="preserve">End </w:t>
      </w:r>
      <w:r w:rsidR="00144F43" w:rsidRPr="00E06199">
        <w:rPr>
          <w:rFonts w:ascii="Calibri" w:hAnsi="Calibri" w:cs="Calibri"/>
          <w:b/>
        </w:rPr>
        <w:t>r</w:t>
      </w:r>
      <w:r w:rsidRPr="00E06199">
        <w:rPr>
          <w:rFonts w:ascii="Calibri" w:hAnsi="Calibri" w:cs="Calibri"/>
          <w:b/>
        </w:rPr>
        <w:t xml:space="preserve">esult of </w:t>
      </w:r>
      <w:r w:rsidR="00144F43" w:rsidRPr="00E06199">
        <w:rPr>
          <w:rFonts w:ascii="Calibri" w:hAnsi="Calibri" w:cs="Calibri"/>
          <w:b/>
        </w:rPr>
        <w:t>t</w:t>
      </w:r>
      <w:r w:rsidRPr="00E06199">
        <w:rPr>
          <w:rFonts w:ascii="Calibri" w:hAnsi="Calibri" w:cs="Calibri"/>
          <w:b/>
        </w:rPr>
        <w:t>raining</w:t>
      </w:r>
    </w:p>
    <w:p w14:paraId="7463C604" w14:textId="46D8257C" w:rsidR="003F0523" w:rsidRPr="00E06199" w:rsidRDefault="00A5586F" w:rsidP="00DF19A8">
      <w:pPr>
        <w:spacing w:before="100" w:beforeAutospacing="1" w:after="100" w:afterAutospacing="1"/>
        <w:jc w:val="both"/>
        <w:rPr>
          <w:rFonts w:ascii="Calibri" w:hAnsi="Calibri" w:cs="Calibri"/>
        </w:rPr>
      </w:pPr>
      <w:r w:rsidRPr="00E06199">
        <w:rPr>
          <w:rFonts w:ascii="Calibri" w:hAnsi="Calibri" w:cs="Calibri"/>
        </w:rPr>
        <w:t xml:space="preserve">The training programme aims to develop fully competent PGHN </w:t>
      </w:r>
      <w:r w:rsidR="00D5578C" w:rsidRPr="00E06199">
        <w:rPr>
          <w:rFonts w:ascii="Calibri" w:hAnsi="Calibri" w:cs="Calibri"/>
        </w:rPr>
        <w:t>specialists</w:t>
      </w:r>
      <w:r w:rsidRPr="00E06199">
        <w:rPr>
          <w:rFonts w:ascii="Calibri" w:hAnsi="Calibri" w:cs="Calibri"/>
        </w:rPr>
        <w:t xml:space="preserve"> capable of delivering complete care for the conditions outlined below</w:t>
      </w:r>
      <w:r w:rsidR="00144F43" w:rsidRPr="00E06199">
        <w:rPr>
          <w:rFonts w:ascii="Calibri" w:hAnsi="Calibri" w:cs="Calibri"/>
        </w:rPr>
        <w:t xml:space="preserve"> (Appendix Table </w:t>
      </w:r>
      <w:r w:rsidR="00CF7DC4" w:rsidRPr="00E06199">
        <w:rPr>
          <w:rFonts w:ascii="Calibri" w:hAnsi="Calibri" w:cs="Calibri"/>
        </w:rPr>
        <w:t>1</w:t>
      </w:r>
      <w:r w:rsidR="00144F43" w:rsidRPr="00E06199">
        <w:rPr>
          <w:rFonts w:ascii="Calibri" w:hAnsi="Calibri" w:cs="Calibri"/>
        </w:rPr>
        <w:t>)</w:t>
      </w:r>
      <w:r w:rsidRPr="00E06199">
        <w:rPr>
          <w:rFonts w:ascii="Calibri" w:hAnsi="Calibri" w:cs="Calibri"/>
        </w:rPr>
        <w:t>.</w:t>
      </w:r>
    </w:p>
    <w:p w14:paraId="32B072C0" w14:textId="77777777" w:rsidR="00A5586F" w:rsidRPr="00E06199" w:rsidRDefault="00865CFE" w:rsidP="00DF19A8">
      <w:pPr>
        <w:spacing w:before="100" w:beforeAutospacing="1" w:after="100" w:afterAutospacing="1"/>
        <w:jc w:val="both"/>
        <w:rPr>
          <w:rFonts w:ascii="Calibri" w:hAnsi="Calibri" w:cs="Calibri"/>
        </w:rPr>
      </w:pPr>
      <w:r w:rsidRPr="00E06199">
        <w:rPr>
          <w:rFonts w:ascii="Calibri" w:hAnsi="Calibri" w:cs="Calibri"/>
        </w:rPr>
        <w:t xml:space="preserve">At the end of training, the paediatrician trained in </w:t>
      </w:r>
      <w:r w:rsidR="00A5586F" w:rsidRPr="00E06199">
        <w:rPr>
          <w:rFonts w:ascii="Calibri" w:hAnsi="Calibri" w:cs="Calibri"/>
        </w:rPr>
        <w:t>PGHN should:</w:t>
      </w:r>
    </w:p>
    <w:p w14:paraId="362F0DC9" w14:textId="77777777" w:rsidR="00A5586F" w:rsidRPr="00E06199" w:rsidRDefault="00A5586F" w:rsidP="00DF19A8">
      <w:pPr>
        <w:pStyle w:val="ColorfulList-Accent12"/>
        <w:numPr>
          <w:ilvl w:val="0"/>
          <w:numId w:val="125"/>
        </w:numPr>
        <w:spacing w:before="100" w:beforeAutospacing="1" w:after="100" w:afterAutospacing="1"/>
        <w:ind w:left="714" w:hanging="357"/>
        <w:jc w:val="both"/>
        <w:rPr>
          <w:rFonts w:cs="Calibri"/>
        </w:rPr>
      </w:pPr>
      <w:r w:rsidRPr="00E06199">
        <w:rPr>
          <w:rFonts w:cs="Calibri"/>
        </w:rPr>
        <w:t xml:space="preserve">Provide clinical care within the framework of a specialised </w:t>
      </w:r>
      <w:r w:rsidR="00144F43" w:rsidRPr="00E06199">
        <w:rPr>
          <w:rFonts w:cs="Calibri"/>
        </w:rPr>
        <w:t>c</w:t>
      </w:r>
      <w:r w:rsidRPr="00E06199">
        <w:rPr>
          <w:rFonts w:cs="Calibri"/>
        </w:rPr>
        <w:t xml:space="preserve">are </w:t>
      </w:r>
      <w:r w:rsidR="00144F43" w:rsidRPr="00E06199">
        <w:rPr>
          <w:rFonts w:cs="Calibri"/>
        </w:rPr>
        <w:t>u</w:t>
      </w:r>
      <w:r w:rsidRPr="00E06199">
        <w:rPr>
          <w:rFonts w:cs="Calibri"/>
        </w:rPr>
        <w:t>nit in the inpatient/outpatient setting using various specialised diagnostic and therapeutic modalities.</w:t>
      </w:r>
    </w:p>
    <w:p w14:paraId="4630B049" w14:textId="77777777" w:rsidR="00A5586F" w:rsidRPr="00E06199" w:rsidRDefault="00A5586F" w:rsidP="00DF19A8">
      <w:pPr>
        <w:pStyle w:val="ColorfulList-Accent12"/>
        <w:numPr>
          <w:ilvl w:val="0"/>
          <w:numId w:val="125"/>
        </w:numPr>
        <w:spacing w:before="100" w:beforeAutospacing="1" w:after="100" w:afterAutospacing="1"/>
        <w:ind w:left="714" w:hanging="357"/>
        <w:jc w:val="both"/>
        <w:rPr>
          <w:rFonts w:cs="Calibri"/>
        </w:rPr>
      </w:pPr>
      <w:r w:rsidRPr="00E06199">
        <w:rPr>
          <w:rFonts w:cs="Calibri"/>
        </w:rPr>
        <w:t>Liaise with the appropriate laboratories and similar departments.</w:t>
      </w:r>
    </w:p>
    <w:p w14:paraId="54E7B94F" w14:textId="77777777" w:rsidR="00A5586F" w:rsidRPr="00E06199" w:rsidRDefault="00A5586F" w:rsidP="00DF19A8">
      <w:pPr>
        <w:pStyle w:val="ColorfulList-Accent12"/>
        <w:numPr>
          <w:ilvl w:val="0"/>
          <w:numId w:val="125"/>
        </w:numPr>
        <w:spacing w:before="100" w:beforeAutospacing="1" w:after="100" w:afterAutospacing="1"/>
        <w:ind w:left="714" w:hanging="357"/>
        <w:jc w:val="both"/>
        <w:rPr>
          <w:rFonts w:cs="Calibri"/>
        </w:rPr>
      </w:pPr>
      <w:r w:rsidRPr="00E06199">
        <w:rPr>
          <w:rFonts w:cs="Calibri"/>
        </w:rPr>
        <w:t xml:space="preserve">Liaise with colleagues in </w:t>
      </w:r>
      <w:r w:rsidR="00865CFE" w:rsidRPr="00E06199">
        <w:rPr>
          <w:rFonts w:cs="Calibri"/>
        </w:rPr>
        <w:t xml:space="preserve">primary and </w:t>
      </w:r>
      <w:r w:rsidR="00144F43" w:rsidRPr="00E06199">
        <w:rPr>
          <w:rFonts w:cs="Calibri"/>
        </w:rPr>
        <w:t>s</w:t>
      </w:r>
      <w:r w:rsidRPr="00E06199">
        <w:rPr>
          <w:rFonts w:cs="Calibri"/>
        </w:rPr>
        <w:t xml:space="preserve">econdary </w:t>
      </w:r>
      <w:r w:rsidR="00144F43" w:rsidRPr="00E06199">
        <w:rPr>
          <w:rFonts w:cs="Calibri"/>
        </w:rPr>
        <w:t>c</w:t>
      </w:r>
      <w:r w:rsidRPr="00E06199">
        <w:rPr>
          <w:rFonts w:cs="Calibri"/>
        </w:rPr>
        <w:t xml:space="preserve">are </w:t>
      </w:r>
      <w:r w:rsidR="00144F43" w:rsidRPr="00E06199">
        <w:rPr>
          <w:rFonts w:cs="Calibri"/>
        </w:rPr>
        <w:t>p</w:t>
      </w:r>
      <w:r w:rsidRPr="00E06199">
        <w:rPr>
          <w:rFonts w:cs="Calibri"/>
        </w:rPr>
        <w:t xml:space="preserve">aediatrics in the provision of </w:t>
      </w:r>
      <w:r w:rsidR="00986B5B" w:rsidRPr="00E06199">
        <w:rPr>
          <w:rFonts w:cs="Calibri"/>
        </w:rPr>
        <w:t>high-quality</w:t>
      </w:r>
      <w:r w:rsidRPr="00E06199">
        <w:rPr>
          <w:rFonts w:cs="Calibri"/>
        </w:rPr>
        <w:t xml:space="preserve"> local care.</w:t>
      </w:r>
    </w:p>
    <w:p w14:paraId="58BCEEE7" w14:textId="77777777" w:rsidR="00A5586F" w:rsidRPr="00E06199" w:rsidRDefault="00A5586F" w:rsidP="00DF19A8">
      <w:pPr>
        <w:pStyle w:val="ColorfulList-Accent12"/>
        <w:numPr>
          <w:ilvl w:val="0"/>
          <w:numId w:val="125"/>
        </w:numPr>
        <w:spacing w:before="100" w:beforeAutospacing="1" w:after="100" w:afterAutospacing="1"/>
        <w:ind w:left="714" w:hanging="357"/>
        <w:jc w:val="both"/>
        <w:rPr>
          <w:rFonts w:cs="Calibri"/>
        </w:rPr>
      </w:pPr>
      <w:r w:rsidRPr="00E06199">
        <w:rPr>
          <w:rFonts w:cs="Calibri"/>
        </w:rPr>
        <w:t>Liaise and consult</w:t>
      </w:r>
      <w:r w:rsidR="00986B5B" w:rsidRPr="00E06199">
        <w:rPr>
          <w:rFonts w:cs="Calibri"/>
        </w:rPr>
        <w:t xml:space="preserve"> with</w:t>
      </w:r>
      <w:r w:rsidRPr="00E06199">
        <w:rPr>
          <w:rFonts w:cs="Calibri"/>
        </w:rPr>
        <w:t xml:space="preserve"> other </w:t>
      </w:r>
      <w:r w:rsidR="00144F43" w:rsidRPr="00E06199">
        <w:rPr>
          <w:rFonts w:cs="Calibri"/>
        </w:rPr>
        <w:t>s</w:t>
      </w:r>
      <w:r w:rsidRPr="00E06199">
        <w:rPr>
          <w:rFonts w:cs="Calibri"/>
        </w:rPr>
        <w:t>pecialists.</w:t>
      </w:r>
    </w:p>
    <w:p w14:paraId="632600A3" w14:textId="77777777" w:rsidR="00A5586F" w:rsidRPr="00E06199" w:rsidRDefault="00A5586F" w:rsidP="00DF19A8">
      <w:pPr>
        <w:pStyle w:val="ColorfulList-Accent12"/>
        <w:numPr>
          <w:ilvl w:val="0"/>
          <w:numId w:val="125"/>
        </w:numPr>
        <w:spacing w:before="100" w:beforeAutospacing="1" w:after="100" w:afterAutospacing="1"/>
        <w:jc w:val="both"/>
        <w:rPr>
          <w:rFonts w:cs="Calibri"/>
        </w:rPr>
      </w:pPr>
      <w:r w:rsidRPr="00E06199">
        <w:rPr>
          <w:rFonts w:cs="Calibri"/>
        </w:rPr>
        <w:t xml:space="preserve">Develop an integrated pattern of care with colleagues in the </w:t>
      </w:r>
      <w:r w:rsidR="00144F43" w:rsidRPr="00E06199">
        <w:rPr>
          <w:rFonts w:cs="Calibri"/>
        </w:rPr>
        <w:t>a</w:t>
      </w:r>
      <w:r w:rsidRPr="00E06199">
        <w:rPr>
          <w:rFonts w:cs="Calibri"/>
        </w:rPr>
        <w:t xml:space="preserve">dult </w:t>
      </w:r>
      <w:r w:rsidR="00144F43" w:rsidRPr="00E06199">
        <w:rPr>
          <w:rFonts w:cs="Calibri"/>
        </w:rPr>
        <w:t>s</w:t>
      </w:r>
      <w:r w:rsidRPr="00E06199">
        <w:rPr>
          <w:rFonts w:cs="Calibri"/>
        </w:rPr>
        <w:t>peciality a</w:t>
      </w:r>
      <w:r w:rsidR="00986B5B" w:rsidRPr="00E06199">
        <w:rPr>
          <w:rFonts w:cs="Calibri"/>
        </w:rPr>
        <w:t xml:space="preserve">s well as </w:t>
      </w:r>
      <w:r w:rsidR="00144F43" w:rsidRPr="00E06199">
        <w:rPr>
          <w:rFonts w:cs="Calibri"/>
        </w:rPr>
        <w:t>g</w:t>
      </w:r>
      <w:r w:rsidRPr="00E06199">
        <w:rPr>
          <w:rFonts w:cs="Calibri"/>
        </w:rPr>
        <w:t>enetics.</w:t>
      </w:r>
    </w:p>
    <w:p w14:paraId="43F35C8F" w14:textId="6D22D7DE" w:rsidR="00A5586F" w:rsidRPr="00E06199" w:rsidRDefault="00A5586F" w:rsidP="00DF19A8">
      <w:pPr>
        <w:pStyle w:val="ColorfulList-Accent12"/>
        <w:numPr>
          <w:ilvl w:val="0"/>
          <w:numId w:val="125"/>
        </w:numPr>
        <w:spacing w:before="100" w:beforeAutospacing="1" w:after="100" w:afterAutospacing="1"/>
        <w:jc w:val="both"/>
        <w:rPr>
          <w:rFonts w:cs="Calibri"/>
        </w:rPr>
      </w:pPr>
      <w:r w:rsidRPr="00E06199">
        <w:rPr>
          <w:rFonts w:cs="Calibri"/>
        </w:rPr>
        <w:t xml:space="preserve">Be trained in </w:t>
      </w:r>
      <w:r w:rsidR="00144F43" w:rsidRPr="00E06199">
        <w:rPr>
          <w:rFonts w:cs="Calibri"/>
        </w:rPr>
        <w:t>c</w:t>
      </w:r>
      <w:r w:rsidRPr="00E06199">
        <w:rPr>
          <w:rFonts w:cs="Calibri"/>
        </w:rPr>
        <w:t xml:space="preserve">linical </w:t>
      </w:r>
      <w:r w:rsidR="00144F43" w:rsidRPr="00E06199">
        <w:rPr>
          <w:rFonts w:cs="Calibri"/>
        </w:rPr>
        <w:t>r</w:t>
      </w:r>
      <w:r w:rsidRPr="00E06199">
        <w:rPr>
          <w:rFonts w:cs="Calibri"/>
        </w:rPr>
        <w:t xml:space="preserve">esearch </w:t>
      </w:r>
      <w:r w:rsidR="003F0523" w:rsidRPr="00E06199">
        <w:rPr>
          <w:rFonts w:cs="Calibri"/>
        </w:rPr>
        <w:t xml:space="preserve">methods </w:t>
      </w:r>
      <w:r w:rsidRPr="00E06199">
        <w:rPr>
          <w:rFonts w:cs="Calibri"/>
        </w:rPr>
        <w:t>and</w:t>
      </w:r>
      <w:r w:rsidR="00986B5B" w:rsidRPr="00E06199">
        <w:rPr>
          <w:rFonts w:cs="Calibri"/>
        </w:rPr>
        <w:t xml:space="preserve"> be</w:t>
      </w:r>
      <w:r w:rsidRPr="00E06199">
        <w:rPr>
          <w:rFonts w:cs="Calibri"/>
        </w:rPr>
        <w:t xml:space="preserve"> capable of </w:t>
      </w:r>
      <w:r w:rsidR="008F4A74" w:rsidRPr="00E06199">
        <w:rPr>
          <w:rFonts w:cs="Calibri"/>
        </w:rPr>
        <w:t xml:space="preserve">understanding </w:t>
      </w:r>
      <w:r w:rsidR="003F0523" w:rsidRPr="00E06199">
        <w:rPr>
          <w:rFonts w:cs="Calibri"/>
        </w:rPr>
        <w:t xml:space="preserve">and </w:t>
      </w:r>
      <w:r w:rsidRPr="00E06199">
        <w:rPr>
          <w:rFonts w:cs="Calibri"/>
        </w:rPr>
        <w:t xml:space="preserve">establishing a </w:t>
      </w:r>
      <w:r w:rsidR="00144F43" w:rsidRPr="00E06199">
        <w:rPr>
          <w:rFonts w:cs="Calibri"/>
        </w:rPr>
        <w:t>r</w:t>
      </w:r>
      <w:r w:rsidRPr="00E06199">
        <w:rPr>
          <w:rFonts w:cs="Calibri"/>
        </w:rPr>
        <w:t xml:space="preserve">esearch </w:t>
      </w:r>
      <w:r w:rsidR="003F0523" w:rsidRPr="00E06199">
        <w:rPr>
          <w:rFonts w:cs="Calibri"/>
        </w:rPr>
        <w:t>study</w:t>
      </w:r>
      <w:r w:rsidR="00CA0A6D" w:rsidRPr="00E06199">
        <w:rPr>
          <w:rFonts w:cs="Calibri"/>
        </w:rPr>
        <w:t>.</w:t>
      </w:r>
    </w:p>
    <w:p w14:paraId="6A32B0A4" w14:textId="77777777" w:rsidR="00A5586F" w:rsidRPr="00275905" w:rsidRDefault="008F4A74" w:rsidP="00DF19A8">
      <w:pPr>
        <w:pStyle w:val="ColorfulList-Accent12"/>
        <w:numPr>
          <w:ilvl w:val="0"/>
          <w:numId w:val="125"/>
        </w:numPr>
        <w:spacing w:before="100" w:beforeAutospacing="1" w:after="100" w:afterAutospacing="1"/>
        <w:jc w:val="both"/>
        <w:rPr>
          <w:rFonts w:cs="Calibri"/>
        </w:rPr>
      </w:pPr>
      <w:r w:rsidRPr="00275905">
        <w:rPr>
          <w:rFonts w:cs="Calibri"/>
        </w:rPr>
        <w:t xml:space="preserve">Participate in </w:t>
      </w:r>
      <w:r w:rsidR="003F0523">
        <w:rPr>
          <w:rFonts w:cs="Calibri"/>
        </w:rPr>
        <w:t xml:space="preserve">activities needed to support effective </w:t>
      </w:r>
      <w:r w:rsidR="00A5586F" w:rsidRPr="00275905">
        <w:rPr>
          <w:rFonts w:cs="Calibri"/>
        </w:rPr>
        <w:t>health</w:t>
      </w:r>
      <w:r w:rsidR="003F0523">
        <w:rPr>
          <w:rFonts w:cs="Calibri"/>
        </w:rPr>
        <w:t>care such as</w:t>
      </w:r>
      <w:r w:rsidR="00A5586F" w:rsidRPr="00275905">
        <w:rPr>
          <w:rFonts w:cs="Calibri"/>
        </w:rPr>
        <w:t xml:space="preserve"> administrative issues</w:t>
      </w:r>
      <w:r w:rsidRPr="00275905">
        <w:rPr>
          <w:rFonts w:cs="Calibri"/>
        </w:rPr>
        <w:t xml:space="preserve">, </w:t>
      </w:r>
      <w:r w:rsidR="00A5586F" w:rsidRPr="00275905">
        <w:rPr>
          <w:rFonts w:cs="Calibri"/>
        </w:rPr>
        <w:t>research activities</w:t>
      </w:r>
      <w:r w:rsidRPr="00275905">
        <w:rPr>
          <w:rFonts w:cs="Calibri"/>
        </w:rPr>
        <w:t xml:space="preserve"> and quality improvement projects</w:t>
      </w:r>
      <w:r w:rsidR="00A5586F" w:rsidRPr="00275905">
        <w:rPr>
          <w:rFonts w:cs="Calibri"/>
        </w:rPr>
        <w:t>.</w:t>
      </w:r>
    </w:p>
    <w:p w14:paraId="22996608" w14:textId="504FE3D4" w:rsidR="009B11C7" w:rsidRPr="00842661" w:rsidRDefault="009B11C7" w:rsidP="00DF19A8">
      <w:pPr>
        <w:pStyle w:val="Heading4"/>
      </w:pPr>
      <w:bookmarkStart w:id="24" w:name="_Toc213606529"/>
      <w:r w:rsidRPr="00842661">
        <w:t>Practical and clinical skills</w:t>
      </w:r>
      <w:bookmarkEnd w:id="24"/>
    </w:p>
    <w:p w14:paraId="71EC071D" w14:textId="77777777" w:rsidR="009A646E" w:rsidRPr="00275905" w:rsidRDefault="009A646E" w:rsidP="00DF19A8">
      <w:pPr>
        <w:spacing w:before="100" w:beforeAutospacing="1" w:after="100" w:afterAutospacing="1"/>
        <w:jc w:val="both"/>
        <w:rPr>
          <w:rFonts w:ascii="Calibri" w:hAnsi="Calibri" w:cs="Calibri"/>
          <w:iCs/>
        </w:rPr>
      </w:pPr>
      <w:r w:rsidRPr="00275905">
        <w:rPr>
          <w:rFonts w:ascii="Calibri" w:hAnsi="Calibri" w:cs="Calibri"/>
          <w:iCs/>
        </w:rPr>
        <w:t xml:space="preserve">A </w:t>
      </w:r>
      <w:r w:rsidR="00085FEB">
        <w:rPr>
          <w:rFonts w:ascii="Calibri" w:hAnsi="Calibri" w:cs="Calibri"/>
          <w:iCs/>
        </w:rPr>
        <w:t>PGHN specialist</w:t>
      </w:r>
      <w:r w:rsidR="00144F43" w:rsidRPr="00275905">
        <w:rPr>
          <w:rFonts w:ascii="Calibri" w:hAnsi="Calibri" w:cs="Calibri"/>
        </w:rPr>
        <w:t xml:space="preserve"> </w:t>
      </w:r>
      <w:r w:rsidR="00CA0A6D">
        <w:rPr>
          <w:rFonts w:ascii="Calibri" w:hAnsi="Calibri" w:cs="Calibri"/>
          <w:iCs/>
        </w:rPr>
        <w:t>should</w:t>
      </w:r>
      <w:r w:rsidRPr="00275905">
        <w:rPr>
          <w:rFonts w:ascii="Calibri" w:hAnsi="Calibri" w:cs="Calibri"/>
          <w:iCs/>
        </w:rPr>
        <w:t xml:space="preserve"> </w:t>
      </w:r>
      <w:r w:rsidR="00C1302E">
        <w:rPr>
          <w:rFonts w:ascii="Calibri" w:hAnsi="Calibri" w:cs="Calibri"/>
          <w:iCs/>
        </w:rPr>
        <w:t xml:space="preserve">be able </w:t>
      </w:r>
      <w:r w:rsidRPr="00275905">
        <w:rPr>
          <w:rFonts w:ascii="Calibri" w:hAnsi="Calibri" w:cs="Calibri"/>
          <w:iCs/>
        </w:rPr>
        <w:t>to achieve the skills during h</w:t>
      </w:r>
      <w:r w:rsidR="00986B5B" w:rsidRPr="00275905">
        <w:rPr>
          <w:rFonts w:ascii="Calibri" w:hAnsi="Calibri" w:cs="Calibri"/>
          <w:iCs/>
        </w:rPr>
        <w:t>is</w:t>
      </w:r>
      <w:r w:rsidRPr="00275905">
        <w:rPr>
          <w:rFonts w:ascii="Calibri" w:hAnsi="Calibri" w:cs="Calibri"/>
          <w:iCs/>
        </w:rPr>
        <w:t>/h</w:t>
      </w:r>
      <w:r w:rsidR="00986B5B" w:rsidRPr="00275905">
        <w:rPr>
          <w:rFonts w:ascii="Calibri" w:hAnsi="Calibri" w:cs="Calibri"/>
          <w:iCs/>
        </w:rPr>
        <w:t>er</w:t>
      </w:r>
      <w:r w:rsidRPr="00275905">
        <w:rPr>
          <w:rFonts w:ascii="Calibri" w:hAnsi="Calibri" w:cs="Calibri"/>
          <w:iCs/>
        </w:rPr>
        <w:t xml:space="preserve"> training in </w:t>
      </w:r>
      <w:r w:rsidR="00144F43" w:rsidRPr="00275905">
        <w:rPr>
          <w:rFonts w:ascii="Calibri" w:hAnsi="Calibri" w:cs="Calibri"/>
          <w:iCs/>
        </w:rPr>
        <w:t>PGHN as described in Appendix Table 1.</w:t>
      </w:r>
    </w:p>
    <w:p w14:paraId="2401E435" w14:textId="61F66130" w:rsidR="003C4CBB" w:rsidRPr="00842661" w:rsidRDefault="003C4CBB" w:rsidP="00DF19A8">
      <w:pPr>
        <w:pStyle w:val="Heading4"/>
      </w:pPr>
      <w:bookmarkStart w:id="25" w:name="_Toc213606530"/>
      <w:r w:rsidRPr="00842661">
        <w:t>Non-technical skills and professionalism</w:t>
      </w:r>
      <w:bookmarkEnd w:id="25"/>
    </w:p>
    <w:p w14:paraId="019B5F0A" w14:textId="1BE253FB" w:rsidR="005C3AE6" w:rsidRPr="00275905" w:rsidRDefault="003C4CBB" w:rsidP="00DF19A8">
      <w:pPr>
        <w:spacing w:before="100" w:beforeAutospacing="1" w:after="100" w:afterAutospacing="1"/>
        <w:jc w:val="both"/>
        <w:rPr>
          <w:rFonts w:ascii="Calibri" w:hAnsi="Calibri" w:cs="Calibri"/>
        </w:rPr>
      </w:pPr>
      <w:r w:rsidRPr="00275905">
        <w:rPr>
          <w:rFonts w:ascii="Calibri" w:hAnsi="Calibri" w:cs="Calibri"/>
          <w:iCs/>
        </w:rPr>
        <w:t xml:space="preserve">A </w:t>
      </w:r>
      <w:r>
        <w:rPr>
          <w:rFonts w:ascii="Calibri" w:hAnsi="Calibri" w:cs="Calibri"/>
          <w:iCs/>
        </w:rPr>
        <w:t>PGHN specialist</w:t>
      </w:r>
      <w:r w:rsidRPr="00275905">
        <w:rPr>
          <w:rFonts w:ascii="Calibri" w:hAnsi="Calibri" w:cs="Calibri"/>
        </w:rPr>
        <w:t xml:space="preserve"> </w:t>
      </w:r>
      <w:r>
        <w:rPr>
          <w:rFonts w:ascii="Calibri" w:hAnsi="Calibri" w:cs="Calibri"/>
          <w:iCs/>
        </w:rPr>
        <w:t>should</w:t>
      </w:r>
      <w:r w:rsidRPr="00275905">
        <w:rPr>
          <w:rFonts w:ascii="Calibri" w:hAnsi="Calibri" w:cs="Calibri"/>
          <w:iCs/>
        </w:rPr>
        <w:t xml:space="preserve"> </w:t>
      </w:r>
      <w:r>
        <w:rPr>
          <w:rFonts w:ascii="Calibri" w:hAnsi="Calibri" w:cs="Calibri"/>
          <w:iCs/>
        </w:rPr>
        <w:t xml:space="preserve">be able </w:t>
      </w:r>
      <w:r w:rsidRPr="00275905">
        <w:rPr>
          <w:rFonts w:ascii="Calibri" w:hAnsi="Calibri" w:cs="Calibri"/>
          <w:iCs/>
        </w:rPr>
        <w:t>to achieve the skills during his/her training in PGHN as described in Appendix Table 1.</w:t>
      </w:r>
    </w:p>
    <w:p w14:paraId="39A2B65E" w14:textId="34E5E590" w:rsidR="009B11C7" w:rsidRPr="00842661" w:rsidRDefault="003C4CBB" w:rsidP="00DF19A8">
      <w:pPr>
        <w:pStyle w:val="Heading3"/>
      </w:pPr>
      <w:bookmarkStart w:id="26" w:name="_Toc213606531"/>
      <w:r w:rsidRPr="00842661">
        <w:lastRenderedPageBreak/>
        <w:t>Levels of C</w:t>
      </w:r>
      <w:r w:rsidR="009B11C7" w:rsidRPr="00842661">
        <w:t>ompetenc</w:t>
      </w:r>
      <w:r w:rsidRPr="00842661">
        <w:t>e</w:t>
      </w:r>
      <w:bookmarkEnd w:id="26"/>
    </w:p>
    <w:p w14:paraId="1F2FAD9A" w14:textId="72A4836D" w:rsidR="0047628F" w:rsidRDefault="0047628F" w:rsidP="00DF19A8">
      <w:pPr>
        <w:spacing w:before="100" w:beforeAutospacing="1" w:after="100" w:afterAutospacing="1"/>
        <w:rPr>
          <w:rFonts w:ascii="Calibri" w:hAnsi="Calibri" w:cs="Calibri"/>
        </w:rPr>
      </w:pPr>
      <w:r w:rsidRPr="00B84BA2">
        <w:rPr>
          <w:rFonts w:ascii="Calibri" w:hAnsi="Calibri" w:cs="Calibri"/>
          <w:b/>
        </w:rPr>
        <w:t>Competence</w:t>
      </w:r>
      <w:r w:rsidRPr="00B84BA2">
        <w:rPr>
          <w:rFonts w:ascii="Calibri" w:hAnsi="Calibri" w:cs="Calibri"/>
        </w:rPr>
        <w:t xml:space="preserve"> implies the legal recognition of an overall capability involving, through one or more steps in training, the successful achievement of one or more competencies. The ability to perform a task effectively is achieved through knowledge, technical and non-technical skills, professionalism and experience.</w:t>
      </w:r>
    </w:p>
    <w:p w14:paraId="0323A79E" w14:textId="77777777" w:rsidR="0047628F" w:rsidRPr="00B84BA2" w:rsidRDefault="0047628F" w:rsidP="00DF19A8">
      <w:pPr>
        <w:spacing w:before="100" w:beforeAutospacing="1" w:after="100" w:afterAutospacing="1"/>
        <w:rPr>
          <w:rFonts w:ascii="Calibri" w:hAnsi="Calibri" w:cs="Calibri"/>
        </w:rPr>
      </w:pPr>
      <w:r w:rsidRPr="00B84BA2">
        <w:rPr>
          <w:rFonts w:ascii="Calibri" w:hAnsi="Calibri" w:cs="Calibri"/>
          <w:b/>
        </w:rPr>
        <w:t>Levels of competence</w:t>
      </w:r>
      <w:r w:rsidRPr="00B84BA2">
        <w:rPr>
          <w:rFonts w:ascii="Calibri" w:hAnsi="Calibri" w:cs="Calibri"/>
        </w:rPr>
        <w:t xml:space="preserve"> widely used are</w:t>
      </w:r>
    </w:p>
    <w:p w14:paraId="09E2147F" w14:textId="2BC3D513" w:rsidR="0047628F" w:rsidRPr="00B84BA2" w:rsidRDefault="0047628F" w:rsidP="00DF19A8">
      <w:pPr>
        <w:spacing w:before="100" w:beforeAutospacing="1" w:after="100" w:afterAutospacing="1"/>
        <w:rPr>
          <w:rFonts w:ascii="Calibri" w:hAnsi="Calibri" w:cs="Calibri"/>
        </w:rPr>
      </w:pPr>
      <w:r w:rsidRPr="00B84BA2">
        <w:rPr>
          <w:rFonts w:ascii="Calibri" w:hAnsi="Calibri" w:cs="Calibri"/>
        </w:rPr>
        <w:t>1: The trainee has observed, has knowledge of, describes</w:t>
      </w:r>
      <w:r w:rsidR="00A40589">
        <w:rPr>
          <w:rFonts w:ascii="Calibri" w:hAnsi="Calibri" w:cs="Calibri"/>
        </w:rPr>
        <w:t>;</w:t>
      </w:r>
    </w:p>
    <w:p w14:paraId="4138F32D" w14:textId="12D207C2" w:rsidR="0047628F" w:rsidRPr="00B84BA2" w:rsidRDefault="0047628F" w:rsidP="00DF19A8">
      <w:pPr>
        <w:spacing w:before="100" w:beforeAutospacing="1" w:after="100" w:afterAutospacing="1"/>
        <w:rPr>
          <w:rFonts w:ascii="Calibri" w:hAnsi="Calibri" w:cs="Calibri"/>
        </w:rPr>
      </w:pPr>
      <w:r w:rsidRPr="00B84BA2">
        <w:rPr>
          <w:rFonts w:ascii="Calibri" w:hAnsi="Calibri" w:cs="Calibri"/>
        </w:rPr>
        <w:t>2: The trainee performs, manages, demonstrates under direct supervision</w:t>
      </w:r>
      <w:r w:rsidR="00A40589">
        <w:rPr>
          <w:rFonts w:ascii="Calibri" w:hAnsi="Calibri" w:cs="Calibri"/>
        </w:rPr>
        <w:t>;</w:t>
      </w:r>
    </w:p>
    <w:p w14:paraId="40D5E82B" w14:textId="1E804664" w:rsidR="0047628F" w:rsidRPr="00B84BA2" w:rsidRDefault="0047628F" w:rsidP="00DF19A8">
      <w:pPr>
        <w:spacing w:before="100" w:beforeAutospacing="1" w:after="100" w:afterAutospacing="1"/>
        <w:rPr>
          <w:rFonts w:ascii="Calibri" w:hAnsi="Calibri" w:cs="Calibri"/>
        </w:rPr>
      </w:pPr>
      <w:r w:rsidRPr="00B84BA2">
        <w:rPr>
          <w:rFonts w:ascii="Calibri" w:hAnsi="Calibri" w:cs="Calibri"/>
        </w:rPr>
        <w:t>3: The trainee performs, manages, demonstrates under distant supervision</w:t>
      </w:r>
      <w:r w:rsidR="00A40589">
        <w:rPr>
          <w:rFonts w:ascii="Calibri" w:hAnsi="Calibri" w:cs="Calibri"/>
        </w:rPr>
        <w:t>;</w:t>
      </w:r>
    </w:p>
    <w:p w14:paraId="3B8EFB41" w14:textId="2C52DCB1" w:rsidR="0047628F" w:rsidRDefault="0047628F" w:rsidP="00DF19A8">
      <w:pPr>
        <w:spacing w:before="100" w:beforeAutospacing="1" w:after="100" w:afterAutospacing="1"/>
        <w:rPr>
          <w:rFonts w:ascii="Calibri" w:hAnsi="Calibri" w:cs="Calibri"/>
        </w:rPr>
      </w:pPr>
      <w:r w:rsidRPr="00B84BA2">
        <w:rPr>
          <w:rFonts w:ascii="Calibri" w:hAnsi="Calibri" w:cs="Calibri"/>
        </w:rPr>
        <w:t>4: The trainee performs, manages, demonstrates independently</w:t>
      </w:r>
      <w:r w:rsidR="00A40589">
        <w:rPr>
          <w:rFonts w:ascii="Calibri" w:hAnsi="Calibri" w:cs="Calibri"/>
        </w:rPr>
        <w:t>.</w:t>
      </w:r>
    </w:p>
    <w:p w14:paraId="7749BE22" w14:textId="6C93E456" w:rsidR="0047628F" w:rsidRPr="00B84BA2" w:rsidRDefault="0047628F" w:rsidP="00DF19A8">
      <w:pPr>
        <w:spacing w:before="100" w:beforeAutospacing="1" w:after="100" w:afterAutospacing="1"/>
        <w:rPr>
          <w:rFonts w:ascii="Calibri" w:hAnsi="Calibri" w:cs="Calibri"/>
        </w:rPr>
      </w:pPr>
      <w:r w:rsidRPr="00B84BA2">
        <w:rPr>
          <w:rFonts w:ascii="Calibri" w:hAnsi="Calibri" w:cs="Calibri"/>
          <w:b/>
        </w:rPr>
        <w:t>Entrustable Professional Activities (EPAs)</w:t>
      </w:r>
      <w:r w:rsidRPr="00B84BA2">
        <w:rPr>
          <w:rFonts w:ascii="Calibri" w:hAnsi="Calibri" w:cs="Calibri"/>
        </w:rPr>
        <w:t xml:space="preserve"> form a higher level of competence, and at the same time go beyond as they connect the competency framework to the workplace. EPAs are defined units of professional work that can be entrusted to a trainee once he/she has demonstrated sufficient competence to perform the activity independently, without assistance or need for advice.</w:t>
      </w:r>
    </w:p>
    <w:p w14:paraId="7A491829" w14:textId="00ABA804" w:rsidR="0047628F" w:rsidRPr="00275905" w:rsidRDefault="0047628F" w:rsidP="00DF19A8">
      <w:pPr>
        <w:spacing w:before="100" w:beforeAutospacing="1" w:after="100" w:afterAutospacing="1"/>
        <w:rPr>
          <w:rFonts w:ascii="Calibri" w:hAnsi="Calibri" w:cs="Calibri"/>
          <w:b/>
          <w:color w:val="76923C"/>
        </w:rPr>
      </w:pPr>
      <w:r w:rsidRPr="00B84BA2">
        <w:rPr>
          <w:rFonts w:ascii="Calibri" w:hAnsi="Calibri" w:cs="Calibri"/>
        </w:rPr>
        <w:t xml:space="preserve">When describing the level of competence for particular parts of the curriculum or for EPAs, including their assessment, the application of the different </w:t>
      </w:r>
      <w:r w:rsidRPr="00B84BA2">
        <w:rPr>
          <w:rFonts w:ascii="Calibri" w:hAnsi="Calibri" w:cs="Calibri"/>
          <w:b/>
        </w:rPr>
        <w:t>CanMED</w:t>
      </w:r>
      <w:r w:rsidR="00832DE5">
        <w:rPr>
          <w:rFonts w:ascii="Calibri" w:hAnsi="Calibri" w:cs="Calibri"/>
          <w:b/>
        </w:rPr>
        <w:t>s</w:t>
      </w:r>
      <w:r w:rsidRPr="00B84BA2">
        <w:rPr>
          <w:rFonts w:ascii="Calibri" w:hAnsi="Calibri" w:cs="Calibri"/>
          <w:b/>
        </w:rPr>
        <w:t xml:space="preserve"> roles</w:t>
      </w:r>
      <w:r w:rsidRPr="00B84BA2">
        <w:rPr>
          <w:rFonts w:ascii="Calibri" w:hAnsi="Calibri" w:cs="Calibri"/>
        </w:rPr>
        <w:t xml:space="preserve"> may be helpful.</w:t>
      </w:r>
    </w:p>
    <w:p w14:paraId="6130D53A" w14:textId="545953BB" w:rsidR="0028174F" w:rsidRPr="00275905" w:rsidRDefault="0028174F" w:rsidP="00DF19A8">
      <w:pPr>
        <w:spacing w:before="100" w:beforeAutospacing="1" w:after="100" w:afterAutospacing="1"/>
        <w:jc w:val="both"/>
        <w:rPr>
          <w:rFonts w:ascii="Calibri" w:hAnsi="Calibri" w:cs="Calibri"/>
        </w:rPr>
      </w:pPr>
      <w:r w:rsidRPr="00275905">
        <w:rPr>
          <w:rFonts w:ascii="Calibri" w:hAnsi="Calibri" w:cs="Calibri"/>
        </w:rPr>
        <w:t xml:space="preserve">Competencies should be evaluated throughout the training period. There are </w:t>
      </w:r>
      <w:r w:rsidR="00377364">
        <w:rPr>
          <w:rFonts w:ascii="Calibri" w:hAnsi="Calibri" w:cs="Calibri"/>
        </w:rPr>
        <w:t xml:space="preserve">several </w:t>
      </w:r>
      <w:r w:rsidRPr="00275905">
        <w:rPr>
          <w:rFonts w:ascii="Calibri" w:hAnsi="Calibri" w:cs="Calibri"/>
        </w:rPr>
        <w:t>tools for this, describing different aspects of training. Some of these are set out below. Formal and informal reflection on these assessm</w:t>
      </w:r>
      <w:r w:rsidR="00144F43" w:rsidRPr="00275905">
        <w:rPr>
          <w:rFonts w:ascii="Calibri" w:hAnsi="Calibri" w:cs="Calibri"/>
        </w:rPr>
        <w:t xml:space="preserve">ents </w:t>
      </w:r>
      <w:r w:rsidR="00377364">
        <w:rPr>
          <w:rFonts w:ascii="Calibri" w:hAnsi="Calibri" w:cs="Calibri"/>
        </w:rPr>
        <w:t>is</w:t>
      </w:r>
      <w:r w:rsidR="00377364" w:rsidRPr="00275905">
        <w:rPr>
          <w:rFonts w:ascii="Calibri" w:hAnsi="Calibri" w:cs="Calibri"/>
        </w:rPr>
        <w:t xml:space="preserve"> </w:t>
      </w:r>
      <w:r w:rsidR="00144F43" w:rsidRPr="00275905">
        <w:rPr>
          <w:rFonts w:ascii="Calibri" w:hAnsi="Calibri" w:cs="Calibri"/>
        </w:rPr>
        <w:t xml:space="preserve">important. Evidence of </w:t>
      </w:r>
      <w:r w:rsidRPr="00275905">
        <w:rPr>
          <w:rFonts w:ascii="Calibri" w:hAnsi="Calibri" w:cs="Calibri"/>
        </w:rPr>
        <w:t xml:space="preserve">achieving competencies and reflections </w:t>
      </w:r>
      <w:r w:rsidR="00986B5B" w:rsidRPr="00275905">
        <w:rPr>
          <w:rFonts w:ascii="Calibri" w:hAnsi="Calibri" w:cs="Calibri"/>
        </w:rPr>
        <w:t>must be</w:t>
      </w:r>
      <w:r w:rsidRPr="00275905">
        <w:rPr>
          <w:rFonts w:ascii="Calibri" w:hAnsi="Calibri" w:cs="Calibri"/>
        </w:rPr>
        <w:t xml:space="preserve"> </w:t>
      </w:r>
      <w:r w:rsidR="00377364">
        <w:rPr>
          <w:rFonts w:ascii="Calibri" w:hAnsi="Calibri" w:cs="Calibri"/>
        </w:rPr>
        <w:t>documented</w:t>
      </w:r>
      <w:r w:rsidRPr="00275905">
        <w:rPr>
          <w:rFonts w:ascii="Calibri" w:hAnsi="Calibri" w:cs="Calibri"/>
        </w:rPr>
        <w:t>.</w:t>
      </w:r>
    </w:p>
    <w:p w14:paraId="2971077C" w14:textId="2EDF7710" w:rsidR="0028174F" w:rsidRPr="00DF19A8" w:rsidRDefault="00C4379B" w:rsidP="00DF19A8">
      <w:pPr>
        <w:spacing w:before="100" w:beforeAutospacing="1" w:after="100" w:afterAutospacing="1"/>
        <w:jc w:val="both"/>
        <w:rPr>
          <w:rFonts w:ascii="Calibri" w:hAnsi="Calibri" w:cs="Calibri"/>
          <w:b/>
        </w:rPr>
      </w:pPr>
      <w:r w:rsidRPr="00DF19A8">
        <w:rPr>
          <w:rFonts w:ascii="Calibri" w:hAnsi="Calibri" w:cs="Calibri"/>
          <w:b/>
          <w:highlight w:val="yellow"/>
        </w:rPr>
        <w:t>EPAs for PGHN:</w:t>
      </w:r>
    </w:p>
    <w:p w14:paraId="6B9C37C7" w14:textId="77777777" w:rsidR="00D12050" w:rsidRPr="00DF19A8" w:rsidRDefault="00D12050" w:rsidP="00DF19A8">
      <w:pPr>
        <w:spacing w:after="160"/>
        <w:rPr>
          <w:rFonts w:ascii="Calibri" w:hAnsi="Calibri" w:cs="Calibri"/>
          <w:b/>
          <w:bCs/>
          <w:highlight w:val="yellow"/>
        </w:rPr>
      </w:pPr>
      <w:r w:rsidRPr="00DF19A8">
        <w:rPr>
          <w:rFonts w:ascii="Calibri" w:hAnsi="Calibri" w:cs="Calibri"/>
          <w:b/>
          <w:bCs/>
          <w:highlight w:val="yellow"/>
        </w:rPr>
        <w:t>EPA 1: Diagnosis and Management of Paediatric Inflammatory Bowel Diseases and Diarrheal Disorders</w:t>
      </w:r>
    </w:p>
    <w:p w14:paraId="6314C04E" w14:textId="77777777" w:rsidR="00D12050" w:rsidRPr="00DF19A8" w:rsidRDefault="00D12050" w:rsidP="00DF19A8">
      <w:pPr>
        <w:spacing w:after="160"/>
        <w:rPr>
          <w:rFonts w:ascii="Calibri" w:hAnsi="Calibri" w:cs="Calibri"/>
          <w:bCs/>
          <w:highlight w:val="yellow"/>
        </w:rPr>
      </w:pPr>
      <w:r w:rsidRPr="00DF19A8">
        <w:rPr>
          <w:rFonts w:ascii="Calibri" w:hAnsi="Calibri" w:cs="Calibri"/>
          <w:bCs/>
          <w:highlight w:val="yellow"/>
        </w:rPr>
        <w:t>Evaluate, diagnose, and manage paediatric inflammatory bowel disease (IBD) (Crohn’s disease, ulcerative colitis, IBD-unclassified (IBD-U)) and acute or chronic diarrheal conditions, including infectious, malabsorptive, congenital, and immune-mediated causes (e.g., coeliac disease). Management includes investigations, treatment planning, monitoring, and coordination of multidisciplinary care.</w:t>
      </w:r>
    </w:p>
    <w:p w14:paraId="2E2269A5" w14:textId="77777777" w:rsidR="00D12050" w:rsidRPr="00DF19A8" w:rsidRDefault="00D12050" w:rsidP="00DF19A8">
      <w:pPr>
        <w:spacing w:after="160"/>
        <w:rPr>
          <w:rFonts w:ascii="Calibri" w:hAnsi="Calibri" w:cs="Calibri"/>
          <w:b/>
          <w:bCs/>
          <w:highlight w:val="yellow"/>
        </w:rPr>
      </w:pPr>
      <w:r w:rsidRPr="00DF19A8">
        <w:rPr>
          <w:rFonts w:ascii="Calibri" w:hAnsi="Calibri" w:cs="Calibri"/>
          <w:b/>
          <w:bCs/>
          <w:highlight w:val="yellow"/>
        </w:rPr>
        <w:t>EPA 2: Recognition and Initial Management of Life-Threatening Gastrointestinal Conditions</w:t>
      </w:r>
    </w:p>
    <w:p w14:paraId="793BBBB3" w14:textId="77777777" w:rsidR="00D12050" w:rsidRPr="00DF19A8" w:rsidRDefault="00D12050" w:rsidP="00DF19A8">
      <w:pPr>
        <w:spacing w:after="160"/>
        <w:rPr>
          <w:rFonts w:ascii="Calibri" w:hAnsi="Calibri" w:cs="Calibri"/>
          <w:bCs/>
          <w:highlight w:val="yellow"/>
        </w:rPr>
      </w:pPr>
      <w:r w:rsidRPr="00DF19A8">
        <w:rPr>
          <w:rFonts w:ascii="Calibri" w:hAnsi="Calibri" w:cs="Calibri"/>
          <w:bCs/>
          <w:highlight w:val="yellow"/>
        </w:rPr>
        <w:lastRenderedPageBreak/>
        <w:t>Evaluate, diagnose, and manage acute paediatric gastrointestinal emergencies including gastrointestinal (GI) bleeding, intestinal obstruction and conditions requiring urgent surgical intervention, including initial resuscitation, investigation and coordination with multidisciplinary teams.</w:t>
      </w:r>
    </w:p>
    <w:p w14:paraId="039CBD4A" w14:textId="77777777" w:rsidR="00D12050" w:rsidRPr="00DF19A8" w:rsidRDefault="00D12050" w:rsidP="00DF19A8">
      <w:pPr>
        <w:spacing w:after="160"/>
        <w:rPr>
          <w:rFonts w:ascii="Calibri" w:hAnsi="Calibri" w:cs="Calibri"/>
          <w:b/>
          <w:bCs/>
          <w:highlight w:val="yellow"/>
        </w:rPr>
      </w:pPr>
      <w:r w:rsidRPr="00DF19A8">
        <w:rPr>
          <w:rFonts w:ascii="Calibri" w:hAnsi="Calibri" w:cs="Calibri"/>
          <w:b/>
          <w:bCs/>
          <w:highlight w:val="yellow"/>
        </w:rPr>
        <w:t>EPA 3: Diagnosis and Management of Upper Gastrointestinal Disorders</w:t>
      </w:r>
    </w:p>
    <w:p w14:paraId="2F166BB8" w14:textId="77777777" w:rsidR="00D12050" w:rsidRPr="00DF19A8" w:rsidRDefault="00D12050" w:rsidP="00DF19A8">
      <w:pPr>
        <w:spacing w:after="160"/>
        <w:rPr>
          <w:rFonts w:ascii="Calibri" w:hAnsi="Calibri" w:cs="Calibri"/>
          <w:bCs/>
          <w:highlight w:val="yellow"/>
        </w:rPr>
      </w:pPr>
      <w:r w:rsidRPr="00DF19A8">
        <w:rPr>
          <w:rFonts w:ascii="Calibri" w:hAnsi="Calibri" w:cs="Calibri"/>
          <w:bCs/>
          <w:highlight w:val="yellow"/>
        </w:rPr>
        <w:t>Evaluate, diagnose, and manage paediatric oesophageal and gastric conditions including foreign body ingestion, oesophageal strictures, Helicobacter pylori infection, gastritis, and peptic ulcer disease. Involves diagnosis, treatment planning, follow-up, and coordination with relevant specialists.</w:t>
      </w:r>
    </w:p>
    <w:p w14:paraId="0A2F2F4A" w14:textId="77777777" w:rsidR="00D12050" w:rsidRPr="00DF19A8" w:rsidRDefault="00D12050" w:rsidP="00DF19A8">
      <w:pPr>
        <w:spacing w:after="160"/>
        <w:rPr>
          <w:rFonts w:ascii="Calibri" w:hAnsi="Calibri" w:cs="Calibri"/>
          <w:b/>
          <w:bCs/>
          <w:highlight w:val="yellow"/>
        </w:rPr>
      </w:pPr>
      <w:r w:rsidRPr="00DF19A8">
        <w:rPr>
          <w:rFonts w:ascii="Calibri" w:hAnsi="Calibri" w:cs="Calibri"/>
          <w:b/>
          <w:bCs/>
          <w:highlight w:val="yellow"/>
        </w:rPr>
        <w:t>EPA 4: Management of Food Allergies and Eosinophilic Gastrointestinal Disorders</w:t>
      </w:r>
    </w:p>
    <w:p w14:paraId="4F35DB43" w14:textId="77777777" w:rsidR="00D12050" w:rsidRPr="00DF19A8" w:rsidRDefault="00D12050" w:rsidP="00DF19A8">
      <w:pPr>
        <w:spacing w:after="160"/>
        <w:rPr>
          <w:rFonts w:ascii="Calibri" w:hAnsi="Calibri" w:cs="Calibri"/>
          <w:bCs/>
          <w:highlight w:val="yellow"/>
        </w:rPr>
      </w:pPr>
      <w:r w:rsidRPr="00DF19A8">
        <w:rPr>
          <w:rFonts w:ascii="Calibri" w:hAnsi="Calibri" w:cs="Calibri"/>
          <w:bCs/>
          <w:highlight w:val="yellow"/>
        </w:rPr>
        <w:t>Evaluate, diagnose, and manage food allergies and eosinophilic gastrointestinal disorders, focusing on accurate diagnosis, medical treatment, and patient/family education, as well as collaboration with other relevant healthcare professionals or services.</w:t>
      </w:r>
    </w:p>
    <w:p w14:paraId="602967B7" w14:textId="77777777" w:rsidR="00D12050" w:rsidRPr="00DF19A8" w:rsidRDefault="00D12050" w:rsidP="00DF19A8">
      <w:pPr>
        <w:spacing w:after="160"/>
        <w:rPr>
          <w:rFonts w:ascii="Calibri" w:hAnsi="Calibri" w:cs="Calibri"/>
          <w:b/>
          <w:bCs/>
          <w:highlight w:val="yellow"/>
        </w:rPr>
      </w:pPr>
      <w:r w:rsidRPr="00DF19A8">
        <w:rPr>
          <w:rFonts w:ascii="Calibri" w:hAnsi="Calibri" w:cs="Calibri"/>
          <w:b/>
          <w:bCs/>
          <w:highlight w:val="yellow"/>
        </w:rPr>
        <w:t>EPA 5: Management of Disorders of Gut-Brain Interaction and Motility Disorders</w:t>
      </w:r>
    </w:p>
    <w:p w14:paraId="2F7CB12C" w14:textId="77777777" w:rsidR="00D12050" w:rsidRPr="00DF19A8" w:rsidRDefault="00D12050" w:rsidP="00DF19A8">
      <w:pPr>
        <w:spacing w:after="160"/>
        <w:rPr>
          <w:rFonts w:ascii="Calibri" w:hAnsi="Calibri" w:cs="Calibri"/>
          <w:bCs/>
          <w:highlight w:val="yellow"/>
        </w:rPr>
      </w:pPr>
      <w:r w:rsidRPr="00DF19A8">
        <w:rPr>
          <w:rFonts w:ascii="Calibri" w:hAnsi="Calibri" w:cs="Calibri"/>
          <w:bCs/>
          <w:highlight w:val="yellow"/>
        </w:rPr>
        <w:t>Evaluate, diagnose, and manage functional gastrointestinal disorders and motility disorders in children, including infantile colic, irritable bowel syndrome (IBS), constipation, gastrooesophageal reflux, dysphagia, and paediatric intestinal pseudo-obstruction (PIPO), using evidence-based interventions and appropriate onward referrals.</w:t>
      </w:r>
    </w:p>
    <w:p w14:paraId="5DA5A8B8" w14:textId="77777777" w:rsidR="00D12050" w:rsidRPr="00DF19A8" w:rsidRDefault="00D12050" w:rsidP="00DF19A8">
      <w:pPr>
        <w:spacing w:after="160"/>
        <w:rPr>
          <w:rFonts w:ascii="Calibri" w:hAnsi="Calibri" w:cs="Calibri"/>
          <w:b/>
          <w:bCs/>
          <w:highlight w:val="yellow"/>
        </w:rPr>
      </w:pPr>
      <w:r w:rsidRPr="00DF19A8">
        <w:rPr>
          <w:rFonts w:ascii="Calibri" w:hAnsi="Calibri" w:cs="Calibri"/>
          <w:b/>
          <w:bCs/>
          <w:highlight w:val="yellow"/>
        </w:rPr>
        <w:t>EPA 6: Surveillance and Management of Polyps, Tumours, and Anorectal Disorders</w:t>
      </w:r>
    </w:p>
    <w:p w14:paraId="37467C7A" w14:textId="77777777" w:rsidR="00D12050" w:rsidRPr="00DF19A8" w:rsidRDefault="00D12050" w:rsidP="00DF19A8">
      <w:pPr>
        <w:spacing w:after="160"/>
        <w:rPr>
          <w:rFonts w:ascii="Calibri" w:hAnsi="Calibri" w:cs="Calibri"/>
          <w:bCs/>
          <w:highlight w:val="yellow"/>
        </w:rPr>
      </w:pPr>
      <w:r w:rsidRPr="00DF19A8">
        <w:rPr>
          <w:rFonts w:ascii="Calibri" w:hAnsi="Calibri" w:cs="Calibri"/>
          <w:bCs/>
          <w:highlight w:val="yellow"/>
        </w:rPr>
        <w:t>Screens, diagnoses, and manages intestinal polyps, polyposis syndromes, and anorectal disorders such as rectal bleeding, fissures, fistulae, and prolapse, including endoscopic assessment, surveillance, and collaboration with surgical teams.</w:t>
      </w:r>
    </w:p>
    <w:p w14:paraId="262221CC" w14:textId="77777777" w:rsidR="00D12050" w:rsidRPr="00DF19A8" w:rsidRDefault="00D12050" w:rsidP="00DF19A8">
      <w:pPr>
        <w:spacing w:after="160"/>
        <w:rPr>
          <w:rFonts w:ascii="Calibri" w:hAnsi="Calibri" w:cs="Calibri"/>
          <w:b/>
          <w:bCs/>
          <w:highlight w:val="yellow"/>
        </w:rPr>
      </w:pPr>
      <w:r w:rsidRPr="00DF19A8">
        <w:rPr>
          <w:rFonts w:ascii="Calibri" w:hAnsi="Calibri" w:cs="Calibri"/>
          <w:b/>
          <w:bCs/>
          <w:highlight w:val="yellow"/>
        </w:rPr>
        <w:t>EPA 7: Manage Nutritional Assessment and Support for Children with Acute, Chronic, and Complex Nutritional Needs</w:t>
      </w:r>
    </w:p>
    <w:p w14:paraId="067761E9" w14:textId="77777777" w:rsidR="00D12050" w:rsidRPr="00DF19A8" w:rsidRDefault="00D12050" w:rsidP="00DF19A8">
      <w:pPr>
        <w:spacing w:after="160"/>
        <w:rPr>
          <w:rFonts w:ascii="Calibri" w:hAnsi="Calibri" w:cs="Calibri"/>
          <w:bCs/>
          <w:highlight w:val="yellow"/>
        </w:rPr>
      </w:pPr>
      <w:r w:rsidRPr="00DF19A8">
        <w:rPr>
          <w:rFonts w:ascii="Calibri" w:hAnsi="Calibri" w:cs="Calibri"/>
          <w:bCs/>
          <w:highlight w:val="yellow"/>
        </w:rPr>
        <w:t>Assessment includes anthropometry and diet history to identify and manage malnutrition and obesity, risk of refeeding syndrome and subsequent treatment if missed, understands when indicated and prescribes enteral and parenteral nutrition, and works and collaborates with dietitians in a multidisciplinary team.</w:t>
      </w:r>
    </w:p>
    <w:p w14:paraId="2CF3D01B" w14:textId="77777777" w:rsidR="00D12050" w:rsidRPr="00DF19A8" w:rsidRDefault="00D12050" w:rsidP="00DF19A8">
      <w:pPr>
        <w:spacing w:after="160"/>
        <w:rPr>
          <w:rFonts w:ascii="Calibri" w:hAnsi="Calibri" w:cs="Calibri"/>
          <w:b/>
          <w:bCs/>
          <w:highlight w:val="yellow"/>
        </w:rPr>
      </w:pPr>
      <w:r w:rsidRPr="00DF19A8">
        <w:rPr>
          <w:rFonts w:ascii="Calibri" w:hAnsi="Calibri" w:cs="Calibri"/>
          <w:b/>
          <w:bCs/>
          <w:highlight w:val="yellow"/>
        </w:rPr>
        <w:t>EPA 8: Manage Intestinal Failure and Coordinate Intestinal Rehabilitation Programs</w:t>
      </w:r>
    </w:p>
    <w:p w14:paraId="208378F2" w14:textId="77777777" w:rsidR="00D12050" w:rsidRPr="00DF19A8" w:rsidRDefault="00D12050" w:rsidP="00DF19A8">
      <w:pPr>
        <w:spacing w:after="160"/>
        <w:rPr>
          <w:rFonts w:ascii="Calibri" w:hAnsi="Calibri" w:cs="Calibri"/>
          <w:bCs/>
          <w:highlight w:val="yellow"/>
        </w:rPr>
      </w:pPr>
      <w:r w:rsidRPr="00DF19A8">
        <w:rPr>
          <w:rFonts w:ascii="Calibri" w:hAnsi="Calibri" w:cs="Calibri"/>
          <w:bCs/>
          <w:highlight w:val="yellow"/>
        </w:rPr>
        <w:t>Includes enteral/parenteral nutrition (PN), prevention of complications (e.g., intestinal failure associated liver disease (IFALD), sepsis), family training for home parenteral nutrition, and referral for intestinal transplant.</w:t>
      </w:r>
    </w:p>
    <w:p w14:paraId="6EC3AD49" w14:textId="77777777" w:rsidR="00D12050" w:rsidRPr="00DF19A8" w:rsidRDefault="00D12050" w:rsidP="00DF19A8">
      <w:pPr>
        <w:spacing w:after="160"/>
        <w:rPr>
          <w:rFonts w:ascii="Calibri" w:hAnsi="Calibri" w:cs="Calibri"/>
          <w:b/>
          <w:bCs/>
          <w:highlight w:val="yellow"/>
        </w:rPr>
      </w:pPr>
      <w:r w:rsidRPr="00DF19A8">
        <w:rPr>
          <w:rFonts w:ascii="Calibri" w:hAnsi="Calibri" w:cs="Calibri"/>
          <w:b/>
          <w:bCs/>
          <w:highlight w:val="yellow"/>
        </w:rPr>
        <w:t>EPA 9: Perform and Interpret Diagnostic and Therapeutic Procedures Including Gastrointestinal Endoscopy, Liver Biopsy, Motility Studies and Know about Radiological Investigations</w:t>
      </w:r>
    </w:p>
    <w:p w14:paraId="63DBAD66" w14:textId="77777777" w:rsidR="00D12050" w:rsidRPr="00DF19A8" w:rsidRDefault="00D12050" w:rsidP="00DF19A8">
      <w:pPr>
        <w:spacing w:after="160"/>
        <w:rPr>
          <w:rFonts w:ascii="Calibri" w:hAnsi="Calibri" w:cs="Calibri"/>
          <w:bCs/>
          <w:highlight w:val="yellow"/>
        </w:rPr>
      </w:pPr>
      <w:r w:rsidRPr="00DF19A8">
        <w:rPr>
          <w:rFonts w:ascii="Calibri" w:hAnsi="Calibri" w:cs="Calibri"/>
          <w:bCs/>
          <w:highlight w:val="yellow"/>
        </w:rPr>
        <w:lastRenderedPageBreak/>
        <w:t>Includes pre-procedure assessment, endoscopic safety, percutaneous endoscopic gastrostomy (PEG) placement, biopsy interpretation, management of complications, and achievement of competence thresholds. Includes knowledge about motility studies (pH-metry, manometry) and radiological investigations (ultrasound, X-ray, CT, MRI).</w:t>
      </w:r>
    </w:p>
    <w:p w14:paraId="7D9800D6" w14:textId="77777777" w:rsidR="00D12050" w:rsidRPr="00DF19A8" w:rsidRDefault="00D12050" w:rsidP="00DF19A8">
      <w:pPr>
        <w:spacing w:after="160"/>
        <w:rPr>
          <w:rFonts w:ascii="Calibri" w:hAnsi="Calibri" w:cs="Calibri"/>
          <w:b/>
          <w:bCs/>
          <w:highlight w:val="yellow"/>
        </w:rPr>
      </w:pPr>
      <w:r w:rsidRPr="00DF19A8">
        <w:rPr>
          <w:rFonts w:ascii="Calibri" w:hAnsi="Calibri" w:cs="Calibri"/>
          <w:b/>
          <w:bCs/>
          <w:highlight w:val="yellow"/>
        </w:rPr>
        <w:t>EPA 10: Diagnose and Manage Acute and Chronic Liver Disease in Children</w:t>
      </w:r>
    </w:p>
    <w:p w14:paraId="4B650954" w14:textId="77777777" w:rsidR="00D12050" w:rsidRPr="00DF19A8" w:rsidRDefault="00D12050" w:rsidP="00DF19A8">
      <w:pPr>
        <w:spacing w:after="160"/>
        <w:rPr>
          <w:rFonts w:ascii="Calibri" w:hAnsi="Calibri" w:cs="Calibri"/>
          <w:bCs/>
          <w:highlight w:val="yellow"/>
        </w:rPr>
      </w:pPr>
      <w:r w:rsidRPr="00DF19A8">
        <w:rPr>
          <w:rFonts w:ascii="Calibri" w:hAnsi="Calibri" w:cs="Calibri"/>
          <w:bCs/>
          <w:highlight w:val="yellow"/>
        </w:rPr>
        <w:t>Evaluate, diagnose, and manage liver test anomalies, viral hepatitis, acute liver failure, metabolic and autoimmune liver diseases, portal hypertension, and metabolic dysfunction-associated steatotic liver disease (MASLD).</w:t>
      </w:r>
    </w:p>
    <w:p w14:paraId="7E23B174" w14:textId="77777777" w:rsidR="00D12050" w:rsidRPr="00DF19A8" w:rsidRDefault="00D12050" w:rsidP="00DF19A8">
      <w:pPr>
        <w:spacing w:after="160"/>
        <w:rPr>
          <w:rFonts w:ascii="Calibri" w:hAnsi="Calibri" w:cs="Calibri"/>
          <w:b/>
          <w:bCs/>
          <w:highlight w:val="yellow"/>
        </w:rPr>
      </w:pPr>
      <w:r w:rsidRPr="00DF19A8">
        <w:rPr>
          <w:rFonts w:ascii="Calibri" w:hAnsi="Calibri" w:cs="Calibri"/>
          <w:b/>
          <w:bCs/>
          <w:highlight w:val="yellow"/>
        </w:rPr>
        <w:t>EPA 11: Evaluate and Manage Children with Cholestasis and Other Hepatobiliary Disorders</w:t>
      </w:r>
    </w:p>
    <w:p w14:paraId="3A5BBC75" w14:textId="77777777" w:rsidR="00D12050" w:rsidRPr="00DF19A8" w:rsidRDefault="00D12050" w:rsidP="00DF19A8">
      <w:pPr>
        <w:spacing w:after="160"/>
        <w:rPr>
          <w:rFonts w:ascii="Calibri" w:hAnsi="Calibri" w:cs="Calibri"/>
          <w:bCs/>
          <w:highlight w:val="yellow"/>
        </w:rPr>
      </w:pPr>
      <w:r w:rsidRPr="00DF19A8">
        <w:rPr>
          <w:rFonts w:ascii="Calibri" w:hAnsi="Calibri" w:cs="Calibri"/>
          <w:bCs/>
          <w:highlight w:val="yellow"/>
        </w:rPr>
        <w:t>Evaluate, diagnose, and manage cholestasis including biliary atresia, progressive familial intrahepatic cholestasis (PFIC), Alagille syndrome, and choledochal malformations.</w:t>
      </w:r>
    </w:p>
    <w:p w14:paraId="6C599E28" w14:textId="77777777" w:rsidR="00D12050" w:rsidRPr="00DF19A8" w:rsidRDefault="00D12050" w:rsidP="00DF19A8">
      <w:pPr>
        <w:spacing w:after="160"/>
        <w:rPr>
          <w:rFonts w:ascii="Calibri" w:hAnsi="Calibri" w:cs="Calibri"/>
          <w:b/>
          <w:bCs/>
          <w:highlight w:val="yellow"/>
        </w:rPr>
      </w:pPr>
      <w:r w:rsidRPr="00DF19A8">
        <w:rPr>
          <w:rFonts w:ascii="Calibri" w:hAnsi="Calibri" w:cs="Calibri"/>
          <w:b/>
          <w:bCs/>
          <w:highlight w:val="yellow"/>
        </w:rPr>
        <w:t>EPA 12: Manage Liver Transplantation Process</w:t>
      </w:r>
    </w:p>
    <w:p w14:paraId="45155393" w14:textId="77777777" w:rsidR="00D12050" w:rsidRPr="00DF19A8" w:rsidRDefault="00D12050" w:rsidP="00DF19A8">
      <w:pPr>
        <w:spacing w:after="160"/>
        <w:rPr>
          <w:rFonts w:ascii="Calibri" w:hAnsi="Calibri" w:cs="Calibri"/>
          <w:bCs/>
          <w:highlight w:val="yellow"/>
        </w:rPr>
      </w:pPr>
      <w:r w:rsidRPr="00DF19A8">
        <w:rPr>
          <w:rFonts w:ascii="Calibri" w:hAnsi="Calibri" w:cs="Calibri"/>
          <w:bCs/>
          <w:highlight w:val="yellow"/>
        </w:rPr>
        <w:t>Knowledge about indications and transplant process, immunosuppressive drugs, and transplant-related complications.</w:t>
      </w:r>
    </w:p>
    <w:p w14:paraId="5E340FBC" w14:textId="77777777" w:rsidR="00D12050" w:rsidRPr="00DF19A8" w:rsidRDefault="00D12050" w:rsidP="00DF19A8">
      <w:pPr>
        <w:spacing w:after="160"/>
        <w:rPr>
          <w:rFonts w:ascii="Calibri" w:hAnsi="Calibri" w:cs="Calibri"/>
          <w:b/>
          <w:bCs/>
          <w:highlight w:val="yellow"/>
        </w:rPr>
      </w:pPr>
      <w:r w:rsidRPr="00DF19A8">
        <w:rPr>
          <w:rFonts w:ascii="Calibri" w:hAnsi="Calibri" w:cs="Calibri"/>
          <w:b/>
          <w:bCs/>
          <w:highlight w:val="yellow"/>
        </w:rPr>
        <w:t>EPA 13: Assess and Manage Pancreatic Disorders in Children</w:t>
      </w:r>
    </w:p>
    <w:p w14:paraId="0E4C7744" w14:textId="77777777" w:rsidR="00D12050" w:rsidRPr="00DF19A8" w:rsidRDefault="00D12050" w:rsidP="00DF19A8">
      <w:pPr>
        <w:spacing w:after="160"/>
        <w:rPr>
          <w:rFonts w:ascii="Calibri" w:hAnsi="Calibri" w:cs="Calibri"/>
          <w:bCs/>
          <w:highlight w:val="yellow"/>
        </w:rPr>
      </w:pPr>
      <w:r w:rsidRPr="00DF19A8">
        <w:rPr>
          <w:rFonts w:ascii="Calibri" w:hAnsi="Calibri" w:cs="Calibri"/>
          <w:bCs/>
          <w:highlight w:val="yellow"/>
        </w:rPr>
        <w:t>Evaluate, diagnose, and manage acute and chronic pancreatitis, pancreatic exocrine insufficiency, and nutritional management in chronic pancreatitis, exocrine insufficiency and cystic fibrosis (CF).</w:t>
      </w:r>
    </w:p>
    <w:p w14:paraId="2688289F" w14:textId="35F3B149" w:rsidR="00D12050" w:rsidRPr="00DF19A8" w:rsidRDefault="00D12050" w:rsidP="00DF19A8">
      <w:pPr>
        <w:spacing w:after="160"/>
        <w:rPr>
          <w:rFonts w:ascii="Calibri" w:hAnsi="Calibri" w:cs="Calibri"/>
          <w:b/>
          <w:bCs/>
          <w:highlight w:val="yellow"/>
        </w:rPr>
      </w:pPr>
      <w:r w:rsidRPr="00DF19A8">
        <w:rPr>
          <w:rFonts w:ascii="Calibri" w:hAnsi="Calibri" w:cs="Calibri"/>
          <w:b/>
          <w:bCs/>
          <w:highlight w:val="yellow"/>
        </w:rPr>
        <w:t xml:space="preserve">EPA 14: Coordinate Multidisciplinary and Transitional Care for Complex </w:t>
      </w:r>
      <w:r w:rsidR="00C93F76">
        <w:rPr>
          <w:rFonts w:ascii="Calibri" w:hAnsi="Calibri" w:cs="Calibri"/>
          <w:b/>
          <w:bCs/>
          <w:highlight w:val="yellow"/>
        </w:rPr>
        <w:t xml:space="preserve">and Chronically Ill </w:t>
      </w:r>
      <w:r w:rsidRPr="00DF19A8">
        <w:rPr>
          <w:rFonts w:ascii="Calibri" w:hAnsi="Calibri" w:cs="Calibri"/>
          <w:b/>
          <w:bCs/>
          <w:highlight w:val="yellow"/>
        </w:rPr>
        <w:t>PGHN Patients</w:t>
      </w:r>
    </w:p>
    <w:p w14:paraId="508B2916" w14:textId="77777777" w:rsidR="00D12050" w:rsidRPr="00DF19A8" w:rsidRDefault="00D12050" w:rsidP="00DF19A8">
      <w:pPr>
        <w:spacing w:after="160"/>
        <w:rPr>
          <w:rFonts w:ascii="Calibri" w:hAnsi="Calibri" w:cs="Calibri"/>
          <w:bCs/>
          <w:highlight w:val="yellow"/>
        </w:rPr>
      </w:pPr>
      <w:r w:rsidRPr="00DF19A8">
        <w:rPr>
          <w:rFonts w:ascii="Calibri" w:hAnsi="Calibri" w:cs="Calibri"/>
          <w:bCs/>
          <w:highlight w:val="yellow"/>
        </w:rPr>
        <w:t>Involves collaboration with dietitians, psychologists, speech and language therapists, nurses, social workers, surgeons, radiologists, and adult services; includes adolescent healthcare and manages process of transition and later transfer to adults.</w:t>
      </w:r>
    </w:p>
    <w:p w14:paraId="05B41C38" w14:textId="77777777" w:rsidR="00D12050" w:rsidRPr="00DF19A8" w:rsidRDefault="00D12050" w:rsidP="00DF19A8">
      <w:pPr>
        <w:spacing w:after="160"/>
        <w:rPr>
          <w:rFonts w:ascii="Calibri" w:hAnsi="Calibri" w:cs="Calibri"/>
          <w:b/>
          <w:bCs/>
          <w:highlight w:val="yellow"/>
        </w:rPr>
      </w:pPr>
      <w:r w:rsidRPr="00DF19A8">
        <w:rPr>
          <w:rFonts w:ascii="Calibri" w:hAnsi="Calibri" w:cs="Calibri"/>
          <w:b/>
          <w:bCs/>
          <w:highlight w:val="yellow"/>
        </w:rPr>
        <w:t>EPA 15: Demonstrate Leadership, Scholarship, and Advocacy within the PGHN Discipline</w:t>
      </w:r>
    </w:p>
    <w:p w14:paraId="69AB410C" w14:textId="77777777" w:rsidR="00D12050" w:rsidRPr="00735AD0" w:rsidRDefault="00D12050" w:rsidP="00DF19A8">
      <w:pPr>
        <w:spacing w:after="160"/>
        <w:rPr>
          <w:rFonts w:ascii="Calibri" w:hAnsi="Calibri" w:cs="Calibri"/>
          <w:bCs/>
        </w:rPr>
      </w:pPr>
      <w:r w:rsidRPr="00DF19A8">
        <w:rPr>
          <w:rFonts w:ascii="Calibri" w:hAnsi="Calibri" w:cs="Calibri"/>
          <w:bCs/>
          <w:highlight w:val="yellow"/>
        </w:rPr>
        <w:t>Covers quality improvement, ethical practice, teaching, and contribution to research and evidence-based care.</w:t>
      </w:r>
    </w:p>
    <w:p w14:paraId="209A1313" w14:textId="5D24E619" w:rsidR="0059275A" w:rsidRPr="00DF19A8" w:rsidRDefault="0059275A" w:rsidP="00DF19A8">
      <w:pPr>
        <w:spacing w:afterLines="160" w:after="384"/>
        <w:jc w:val="both"/>
        <w:rPr>
          <w:rFonts w:ascii="Calibri" w:hAnsi="Calibri" w:cs="Calibri"/>
        </w:rPr>
      </w:pPr>
    </w:p>
    <w:p w14:paraId="36C8A6AD" w14:textId="1E02DDFB" w:rsidR="00C4379B" w:rsidRDefault="00C4379B" w:rsidP="006A7574">
      <w:pPr>
        <w:spacing w:before="100" w:beforeAutospacing="1" w:after="100" w:afterAutospacing="1"/>
        <w:jc w:val="both"/>
        <w:rPr>
          <w:rFonts w:ascii="Calibri" w:hAnsi="Calibri" w:cs="Calibri"/>
        </w:rPr>
      </w:pPr>
      <w:r w:rsidRPr="00DF19A8">
        <w:rPr>
          <w:rFonts w:ascii="Calibri" w:hAnsi="Calibri" w:cs="Calibri"/>
          <w:highlight w:val="yellow"/>
        </w:rPr>
        <w:t>A detailed description of the EPAs i</w:t>
      </w:r>
      <w:r w:rsidR="00832DE5">
        <w:rPr>
          <w:rFonts w:ascii="Calibri" w:hAnsi="Calibri" w:cs="Calibri"/>
          <w:highlight w:val="yellow"/>
        </w:rPr>
        <w:t>s</w:t>
      </w:r>
      <w:r w:rsidRPr="00DF19A8">
        <w:rPr>
          <w:rFonts w:ascii="Calibri" w:hAnsi="Calibri" w:cs="Calibri"/>
          <w:highlight w:val="yellow"/>
        </w:rPr>
        <w:t xml:space="preserve"> </w:t>
      </w:r>
      <w:r w:rsidR="00AF6BE2" w:rsidRPr="0059275A">
        <w:rPr>
          <w:rFonts w:ascii="Calibri" w:hAnsi="Calibri" w:cs="Calibri"/>
          <w:highlight w:val="yellow"/>
        </w:rPr>
        <w:t>written</w:t>
      </w:r>
      <w:r w:rsidR="00832DE5">
        <w:rPr>
          <w:rFonts w:ascii="Calibri" w:hAnsi="Calibri" w:cs="Calibri"/>
          <w:highlight w:val="yellow"/>
        </w:rPr>
        <w:t xml:space="preserve"> </w:t>
      </w:r>
      <w:r w:rsidRPr="00DF19A8">
        <w:rPr>
          <w:rFonts w:ascii="Calibri" w:hAnsi="Calibri" w:cs="Calibri"/>
          <w:highlight w:val="yellow"/>
        </w:rPr>
        <w:t xml:space="preserve">in Appendix </w:t>
      </w:r>
      <w:r w:rsidR="00AF6BE2" w:rsidRPr="00DF19A8">
        <w:rPr>
          <w:rFonts w:ascii="Calibri" w:hAnsi="Calibri" w:cs="Calibri"/>
          <w:highlight w:val="yellow"/>
        </w:rPr>
        <w:t>Table 2.</w:t>
      </w:r>
    </w:p>
    <w:p w14:paraId="6F0AA964" w14:textId="77777777" w:rsidR="00832DE5" w:rsidRPr="0059275A" w:rsidRDefault="00832DE5" w:rsidP="00DF19A8">
      <w:pPr>
        <w:spacing w:before="100" w:beforeAutospacing="1" w:after="100" w:afterAutospacing="1"/>
        <w:jc w:val="both"/>
        <w:rPr>
          <w:rFonts w:ascii="Calibri" w:hAnsi="Calibri" w:cs="Calibri"/>
        </w:rPr>
      </w:pPr>
    </w:p>
    <w:p w14:paraId="7038EBB9" w14:textId="22D75EF5" w:rsidR="0032505B" w:rsidRPr="00842661" w:rsidRDefault="0032505B" w:rsidP="00DF19A8">
      <w:pPr>
        <w:pStyle w:val="Heading2"/>
      </w:pPr>
      <w:bookmarkStart w:id="27" w:name="_Toc213606532"/>
      <w:r w:rsidRPr="00842661">
        <w:lastRenderedPageBreak/>
        <w:t>Organisation of training</w:t>
      </w:r>
      <w:bookmarkEnd w:id="27"/>
    </w:p>
    <w:p w14:paraId="35481E95" w14:textId="2A0DA5DB" w:rsidR="009D6190" w:rsidRPr="00842661" w:rsidRDefault="009B11C7" w:rsidP="00DF19A8">
      <w:pPr>
        <w:pStyle w:val="Heading3"/>
      </w:pPr>
      <w:bookmarkStart w:id="28" w:name="_Toc213606533"/>
      <w:r w:rsidRPr="00842661">
        <w:t>Schedule of training</w:t>
      </w:r>
      <w:bookmarkEnd w:id="28"/>
    </w:p>
    <w:p w14:paraId="2ACA0F2D" w14:textId="0163E876" w:rsidR="0032505B" w:rsidRPr="00275905" w:rsidRDefault="00514406" w:rsidP="00DF19A8">
      <w:pPr>
        <w:spacing w:before="100" w:beforeAutospacing="1" w:after="100" w:afterAutospacing="1"/>
        <w:jc w:val="both"/>
        <w:rPr>
          <w:rFonts w:ascii="Calibri" w:hAnsi="Calibri" w:cs="Calibri"/>
          <w:b/>
        </w:rPr>
      </w:pPr>
      <w:r w:rsidRPr="00275905">
        <w:rPr>
          <w:rFonts w:ascii="Calibri" w:hAnsi="Calibri" w:cs="Calibri"/>
          <w:b/>
        </w:rPr>
        <w:t>Clinical training</w:t>
      </w:r>
    </w:p>
    <w:p w14:paraId="4BA9D997" w14:textId="68A09D72" w:rsidR="0032505B" w:rsidRPr="00275905" w:rsidRDefault="00514406" w:rsidP="00DF19A8">
      <w:pPr>
        <w:spacing w:before="100" w:beforeAutospacing="1" w:after="100" w:afterAutospacing="1"/>
        <w:jc w:val="both"/>
        <w:rPr>
          <w:rFonts w:ascii="Calibri" w:hAnsi="Calibri" w:cs="Calibri"/>
        </w:rPr>
      </w:pPr>
      <w:r w:rsidRPr="00275905">
        <w:rPr>
          <w:rFonts w:ascii="Calibri" w:hAnsi="Calibri" w:cs="Calibri"/>
        </w:rPr>
        <w:t xml:space="preserve">A medical doctor who has successfully </w:t>
      </w:r>
      <w:r w:rsidRPr="009D16A7">
        <w:rPr>
          <w:rFonts w:ascii="Calibri" w:hAnsi="Calibri" w:cs="Calibri"/>
        </w:rPr>
        <w:t>completed his/her training of at least 3 years in general paediatrics will be eligible for access to further PGHN specialist training. A clinical training period of full-time employment of at least 24 months</w:t>
      </w:r>
      <w:r w:rsidR="009214EE" w:rsidRPr="009D16A7">
        <w:rPr>
          <w:rFonts w:ascii="Calibri" w:hAnsi="Calibri" w:cs="Calibri"/>
        </w:rPr>
        <w:t xml:space="preserve"> or the equivalent duration in part-time work</w:t>
      </w:r>
      <w:r w:rsidRPr="009D16A7">
        <w:rPr>
          <w:rFonts w:ascii="Calibri" w:hAnsi="Calibri" w:cs="Calibri"/>
        </w:rPr>
        <w:t>, preferably</w:t>
      </w:r>
      <w:r w:rsidRPr="00275905">
        <w:rPr>
          <w:rFonts w:ascii="Calibri" w:hAnsi="Calibri" w:cs="Calibri"/>
        </w:rPr>
        <w:t xml:space="preserve"> uninterrupted, is considered adequate, but in some </w:t>
      </w:r>
      <w:r w:rsidR="00377364">
        <w:rPr>
          <w:rFonts w:ascii="Calibri" w:hAnsi="Calibri" w:cs="Calibri"/>
        </w:rPr>
        <w:t>institutions or countries,</w:t>
      </w:r>
      <w:r w:rsidR="00377364" w:rsidRPr="00275905">
        <w:rPr>
          <w:rFonts w:ascii="Calibri" w:hAnsi="Calibri" w:cs="Calibri"/>
        </w:rPr>
        <w:t xml:space="preserve"> </w:t>
      </w:r>
      <w:r w:rsidRPr="00275905">
        <w:rPr>
          <w:rFonts w:ascii="Calibri" w:hAnsi="Calibri" w:cs="Calibri"/>
        </w:rPr>
        <w:t xml:space="preserve">longer training may be </w:t>
      </w:r>
      <w:r w:rsidR="009D6190" w:rsidRPr="00275905">
        <w:rPr>
          <w:rFonts w:ascii="Calibri" w:hAnsi="Calibri" w:cs="Calibri"/>
        </w:rPr>
        <w:t>required</w:t>
      </w:r>
      <w:r w:rsidRPr="00275905">
        <w:rPr>
          <w:rFonts w:ascii="Calibri" w:hAnsi="Calibri" w:cs="Calibri"/>
        </w:rPr>
        <w:t>.</w:t>
      </w:r>
    </w:p>
    <w:p w14:paraId="4E0D5277" w14:textId="77777777" w:rsidR="009A646E" w:rsidRPr="00275905" w:rsidRDefault="00350C3C" w:rsidP="00DF19A8">
      <w:pPr>
        <w:spacing w:before="100" w:beforeAutospacing="1" w:after="100" w:afterAutospacing="1"/>
        <w:jc w:val="both"/>
        <w:rPr>
          <w:rFonts w:ascii="Calibri" w:hAnsi="Calibri" w:cs="Calibri"/>
          <w:b/>
          <w:bCs/>
          <w:iCs/>
        </w:rPr>
      </w:pPr>
      <w:r w:rsidRPr="00275905">
        <w:rPr>
          <w:rFonts w:ascii="Calibri" w:hAnsi="Calibri" w:cs="Calibri"/>
          <w:b/>
          <w:bCs/>
          <w:iCs/>
        </w:rPr>
        <w:t>Academic (r</w:t>
      </w:r>
      <w:r w:rsidR="009A646E" w:rsidRPr="00275905">
        <w:rPr>
          <w:rFonts w:ascii="Calibri" w:hAnsi="Calibri" w:cs="Calibri"/>
          <w:b/>
          <w:bCs/>
          <w:iCs/>
        </w:rPr>
        <w:t xml:space="preserve">esearch and </w:t>
      </w:r>
      <w:r w:rsidRPr="00275905">
        <w:rPr>
          <w:rFonts w:ascii="Calibri" w:hAnsi="Calibri" w:cs="Calibri"/>
          <w:b/>
          <w:bCs/>
          <w:iCs/>
        </w:rPr>
        <w:t>t</w:t>
      </w:r>
      <w:r w:rsidR="009A646E" w:rsidRPr="00275905">
        <w:rPr>
          <w:rFonts w:ascii="Calibri" w:hAnsi="Calibri" w:cs="Calibri"/>
          <w:b/>
          <w:bCs/>
          <w:iCs/>
        </w:rPr>
        <w:t>eaching) training</w:t>
      </w:r>
    </w:p>
    <w:p w14:paraId="753CEAB8" w14:textId="74C504EA" w:rsidR="00346C62" w:rsidRPr="00275905" w:rsidRDefault="009A646E" w:rsidP="00DF19A8">
      <w:pPr>
        <w:spacing w:before="100" w:beforeAutospacing="1" w:after="100" w:afterAutospacing="1"/>
        <w:jc w:val="both"/>
        <w:rPr>
          <w:rFonts w:ascii="Calibri" w:hAnsi="Calibri" w:cs="Calibri"/>
          <w:bCs/>
          <w:iCs/>
        </w:rPr>
      </w:pPr>
      <w:r w:rsidRPr="00275905">
        <w:rPr>
          <w:rFonts w:ascii="Calibri" w:hAnsi="Calibri" w:cs="Calibri"/>
          <w:bCs/>
          <w:iCs/>
        </w:rPr>
        <w:t xml:space="preserve">There are no current guidelines for research training within the European </w:t>
      </w:r>
      <w:r w:rsidR="00350C3C" w:rsidRPr="00275905">
        <w:rPr>
          <w:rFonts w:ascii="Calibri" w:hAnsi="Calibri" w:cs="Calibri"/>
          <w:bCs/>
          <w:iCs/>
        </w:rPr>
        <w:t>s</w:t>
      </w:r>
      <w:r w:rsidRPr="00275905">
        <w:rPr>
          <w:rFonts w:ascii="Calibri" w:hAnsi="Calibri" w:cs="Calibri"/>
          <w:bCs/>
          <w:iCs/>
        </w:rPr>
        <w:t xml:space="preserve">yllabus of </w:t>
      </w:r>
      <w:r w:rsidR="00350C3C" w:rsidRPr="00275905">
        <w:rPr>
          <w:rFonts w:ascii="Calibri" w:hAnsi="Calibri" w:cs="Calibri"/>
          <w:bCs/>
          <w:iCs/>
        </w:rPr>
        <w:t>t</w:t>
      </w:r>
      <w:r w:rsidRPr="00275905">
        <w:rPr>
          <w:rFonts w:ascii="Calibri" w:hAnsi="Calibri" w:cs="Calibri"/>
          <w:bCs/>
          <w:iCs/>
        </w:rPr>
        <w:t xml:space="preserve">ertiary </w:t>
      </w:r>
      <w:r w:rsidR="00350C3C" w:rsidRPr="00275905">
        <w:rPr>
          <w:rFonts w:ascii="Calibri" w:hAnsi="Calibri" w:cs="Calibri"/>
          <w:bCs/>
          <w:iCs/>
        </w:rPr>
        <w:t xml:space="preserve">care </w:t>
      </w:r>
      <w:r w:rsidRPr="00275905">
        <w:rPr>
          <w:rFonts w:ascii="Calibri" w:hAnsi="Calibri" w:cs="Calibri"/>
          <w:bCs/>
          <w:iCs/>
        </w:rPr>
        <w:t>training, however, research training (clinical or laboratory based)</w:t>
      </w:r>
      <w:r w:rsidR="009D6190" w:rsidRPr="00275905">
        <w:rPr>
          <w:rFonts w:ascii="Calibri" w:hAnsi="Calibri" w:cs="Calibri"/>
          <w:bCs/>
          <w:iCs/>
        </w:rPr>
        <w:t xml:space="preserve"> of a least 6 months</w:t>
      </w:r>
      <w:r w:rsidRPr="00275905">
        <w:rPr>
          <w:rFonts w:ascii="Calibri" w:hAnsi="Calibri" w:cs="Calibri"/>
          <w:bCs/>
          <w:iCs/>
        </w:rPr>
        <w:t xml:space="preserve">, is highly recommended. Trainees should also have </w:t>
      </w:r>
      <w:r w:rsidR="00350C3C" w:rsidRPr="00275905">
        <w:rPr>
          <w:rFonts w:ascii="Calibri" w:hAnsi="Calibri" w:cs="Calibri"/>
          <w:bCs/>
          <w:iCs/>
        </w:rPr>
        <w:t xml:space="preserve">the </w:t>
      </w:r>
      <w:r w:rsidRPr="00275905">
        <w:rPr>
          <w:rFonts w:ascii="Calibri" w:hAnsi="Calibri" w:cs="Calibri"/>
          <w:bCs/>
          <w:iCs/>
        </w:rPr>
        <w:t>opportunity to have training in clinical teaching and educational supervision. These arrangements will need to be negotiated at national level.</w:t>
      </w:r>
    </w:p>
    <w:p w14:paraId="447071BB" w14:textId="77777777" w:rsidR="009B11C7" w:rsidRPr="00275905" w:rsidRDefault="009B11C7" w:rsidP="00DF19A8">
      <w:pPr>
        <w:spacing w:before="100" w:beforeAutospacing="1" w:after="100" w:afterAutospacing="1"/>
        <w:jc w:val="both"/>
        <w:rPr>
          <w:rFonts w:ascii="Calibri" w:hAnsi="Calibri" w:cs="Calibri"/>
          <w:b/>
        </w:rPr>
      </w:pPr>
    </w:p>
    <w:p w14:paraId="1685F41E" w14:textId="4D63314A" w:rsidR="00514406" w:rsidRPr="00842661" w:rsidRDefault="009B11C7" w:rsidP="00DF19A8">
      <w:pPr>
        <w:pStyle w:val="Heading3"/>
      </w:pPr>
      <w:bookmarkStart w:id="29" w:name="_Toc213606534"/>
      <w:r w:rsidRPr="00842661">
        <w:t>Curriculum of training</w:t>
      </w:r>
      <w:bookmarkEnd w:id="29"/>
    </w:p>
    <w:p w14:paraId="2BF2D6C0" w14:textId="77777777" w:rsidR="009A646E" w:rsidRPr="00275905" w:rsidRDefault="009A646E" w:rsidP="00DF19A8">
      <w:pPr>
        <w:pStyle w:val="NormalWeb"/>
        <w:spacing w:before="100" w:beforeAutospacing="1" w:after="100" w:afterAutospacing="1"/>
        <w:jc w:val="both"/>
        <w:rPr>
          <w:rFonts w:ascii="Calibri" w:hAnsi="Calibri" w:cs="Calibri"/>
          <w:color w:val="0E101A"/>
        </w:rPr>
      </w:pPr>
      <w:r w:rsidRPr="00275905">
        <w:rPr>
          <w:rStyle w:val="Strong"/>
          <w:rFonts w:ascii="Calibri" w:hAnsi="Calibri" w:cs="Calibri"/>
          <w:b w:val="0"/>
          <w:color w:val="0E101A"/>
        </w:rPr>
        <w:t xml:space="preserve">The curriculum aims to cover training of future </w:t>
      </w:r>
      <w:r w:rsidR="00085FEB">
        <w:rPr>
          <w:rStyle w:val="Strong"/>
          <w:rFonts w:ascii="Calibri" w:hAnsi="Calibri" w:cs="Calibri"/>
          <w:b w:val="0"/>
          <w:color w:val="0E101A"/>
        </w:rPr>
        <w:t>PGHN specialist</w:t>
      </w:r>
      <w:r w:rsidR="009D6190" w:rsidRPr="00275905">
        <w:rPr>
          <w:rFonts w:ascii="Calibri" w:hAnsi="Calibri" w:cs="Calibri"/>
        </w:rPr>
        <w:t xml:space="preserve">s </w:t>
      </w:r>
      <w:r w:rsidRPr="00275905">
        <w:rPr>
          <w:rStyle w:val="Strong"/>
          <w:rFonts w:ascii="Calibri" w:hAnsi="Calibri" w:cs="Calibri"/>
          <w:b w:val="0"/>
          <w:color w:val="0E101A"/>
        </w:rPr>
        <w:t xml:space="preserve">for general competencies and </w:t>
      </w:r>
      <w:r w:rsidR="009D6190" w:rsidRPr="00275905">
        <w:rPr>
          <w:rStyle w:val="Strong"/>
          <w:rFonts w:ascii="Calibri" w:hAnsi="Calibri" w:cs="Calibri"/>
          <w:b w:val="0"/>
          <w:color w:val="0E101A"/>
        </w:rPr>
        <w:t>PGHN</w:t>
      </w:r>
      <w:r w:rsidRPr="00275905">
        <w:rPr>
          <w:rStyle w:val="Strong"/>
          <w:rFonts w:ascii="Calibri" w:hAnsi="Calibri" w:cs="Calibri"/>
          <w:b w:val="0"/>
          <w:color w:val="0E101A"/>
        </w:rPr>
        <w:t>-specific competencies. It should allow flexibility for personal development according to the needs of the individual, the centre and the country where the candidate is training. Defining a standard European curriculum is challenging. Some countries already have their curricul</w:t>
      </w:r>
      <w:r w:rsidR="00350C3C" w:rsidRPr="00275905">
        <w:rPr>
          <w:rStyle w:val="Strong"/>
          <w:rFonts w:ascii="Calibri" w:hAnsi="Calibri" w:cs="Calibri"/>
          <w:b w:val="0"/>
          <w:color w:val="0E101A"/>
        </w:rPr>
        <w:t>a</w:t>
      </w:r>
      <w:r w:rsidRPr="00275905">
        <w:rPr>
          <w:rStyle w:val="Strong"/>
          <w:rFonts w:ascii="Calibri" w:hAnsi="Calibri" w:cs="Calibri"/>
          <w:b w:val="0"/>
          <w:color w:val="0E101A"/>
        </w:rPr>
        <w:t xml:space="preserve"> for training in </w:t>
      </w:r>
      <w:r w:rsidR="009D6190" w:rsidRPr="00275905">
        <w:rPr>
          <w:rStyle w:val="Strong"/>
          <w:rFonts w:ascii="Calibri" w:hAnsi="Calibri" w:cs="Calibri"/>
          <w:b w:val="0"/>
          <w:color w:val="0E101A"/>
        </w:rPr>
        <w:t>PGHN</w:t>
      </w:r>
      <w:r w:rsidRPr="00275905">
        <w:rPr>
          <w:rStyle w:val="Strong"/>
          <w:rFonts w:ascii="Calibri" w:hAnsi="Calibri" w:cs="Calibri"/>
          <w:b w:val="0"/>
          <w:color w:val="0E101A"/>
        </w:rPr>
        <w:t xml:space="preserve">. </w:t>
      </w:r>
      <w:r w:rsidR="009D6190" w:rsidRPr="00275905">
        <w:rPr>
          <w:rStyle w:val="Strong"/>
          <w:rFonts w:ascii="Calibri" w:hAnsi="Calibri" w:cs="Calibri"/>
          <w:b w:val="0"/>
          <w:color w:val="0E101A"/>
        </w:rPr>
        <w:t xml:space="preserve">A </w:t>
      </w:r>
      <w:r w:rsidRPr="00275905">
        <w:rPr>
          <w:rStyle w:val="Strong"/>
          <w:rFonts w:ascii="Calibri" w:hAnsi="Calibri" w:cs="Calibri"/>
          <w:b w:val="0"/>
          <w:color w:val="0E101A"/>
        </w:rPr>
        <w:t xml:space="preserve">European curriculum should </w:t>
      </w:r>
      <w:r w:rsidR="004C0890" w:rsidRPr="00275905">
        <w:rPr>
          <w:rStyle w:val="Strong"/>
          <w:rFonts w:ascii="Calibri" w:hAnsi="Calibri" w:cs="Calibri"/>
          <w:b w:val="0"/>
          <w:color w:val="0E101A"/>
        </w:rPr>
        <w:t>consider</w:t>
      </w:r>
      <w:r w:rsidRPr="00275905">
        <w:rPr>
          <w:rStyle w:val="Strong"/>
          <w:rFonts w:ascii="Calibri" w:hAnsi="Calibri" w:cs="Calibri"/>
          <w:b w:val="0"/>
          <w:color w:val="0E101A"/>
        </w:rPr>
        <w:t xml:space="preserve"> diverse health systems and clinical settings of different countries, as well as</w:t>
      </w:r>
      <w:r w:rsidR="00986B5B" w:rsidRPr="00275905">
        <w:rPr>
          <w:rStyle w:val="Strong"/>
          <w:rFonts w:ascii="Calibri" w:hAnsi="Calibri" w:cs="Calibri"/>
          <w:b w:val="0"/>
          <w:color w:val="0E101A"/>
        </w:rPr>
        <w:t xml:space="preserve"> a</w:t>
      </w:r>
      <w:r w:rsidRPr="00275905">
        <w:rPr>
          <w:rStyle w:val="Strong"/>
          <w:rFonts w:ascii="Calibri" w:hAnsi="Calibri" w:cs="Calibri"/>
          <w:b w:val="0"/>
          <w:color w:val="0E101A"/>
        </w:rPr>
        <w:t xml:space="preserve"> different </w:t>
      </w:r>
      <w:r w:rsidR="003A00C3" w:rsidRPr="00275905">
        <w:rPr>
          <w:rStyle w:val="Strong"/>
          <w:rFonts w:ascii="Calibri" w:hAnsi="Calibri" w:cs="Calibri"/>
          <w:b w:val="0"/>
          <w:color w:val="0E101A"/>
        </w:rPr>
        <w:t>spectr</w:t>
      </w:r>
      <w:r w:rsidR="00986B5B" w:rsidRPr="00275905">
        <w:rPr>
          <w:rStyle w:val="Strong"/>
          <w:rFonts w:ascii="Calibri" w:hAnsi="Calibri" w:cs="Calibri"/>
          <w:b w:val="0"/>
          <w:color w:val="0E101A"/>
        </w:rPr>
        <w:t>um</w:t>
      </w:r>
      <w:r w:rsidRPr="00275905">
        <w:rPr>
          <w:rStyle w:val="Strong"/>
          <w:rFonts w:ascii="Calibri" w:hAnsi="Calibri" w:cs="Calibri"/>
          <w:b w:val="0"/>
          <w:color w:val="0E101A"/>
        </w:rPr>
        <w:t xml:space="preserve"> of skills required by</w:t>
      </w:r>
      <w:r w:rsidR="00F71E37" w:rsidRPr="00275905">
        <w:rPr>
          <w:rStyle w:val="Strong"/>
          <w:rFonts w:ascii="Calibri" w:hAnsi="Calibri" w:cs="Calibri"/>
          <w:b w:val="0"/>
          <w:color w:val="0E101A"/>
        </w:rPr>
        <w:t xml:space="preserve"> the</w:t>
      </w:r>
      <w:r w:rsidRPr="00275905">
        <w:rPr>
          <w:rStyle w:val="Strong"/>
          <w:rFonts w:ascii="Calibri" w:hAnsi="Calibri" w:cs="Calibri"/>
          <w:b w:val="0"/>
          <w:color w:val="0E101A"/>
        </w:rPr>
        <w:t xml:space="preserve"> national curricul</w:t>
      </w:r>
      <w:r w:rsidR="003A00C3" w:rsidRPr="00275905">
        <w:rPr>
          <w:rStyle w:val="Strong"/>
          <w:rFonts w:ascii="Calibri" w:hAnsi="Calibri" w:cs="Calibri"/>
          <w:b w:val="0"/>
          <w:color w:val="0E101A"/>
        </w:rPr>
        <w:t>a</w:t>
      </w:r>
      <w:r w:rsidRPr="00275905">
        <w:rPr>
          <w:rStyle w:val="Strong"/>
          <w:rFonts w:ascii="Calibri" w:hAnsi="Calibri" w:cs="Calibri"/>
          <w:b w:val="0"/>
          <w:color w:val="0E101A"/>
        </w:rPr>
        <w:t>.</w:t>
      </w:r>
    </w:p>
    <w:p w14:paraId="1E2551E7" w14:textId="77777777" w:rsidR="009A646E" w:rsidRPr="00275905" w:rsidRDefault="009A646E" w:rsidP="00DF19A8">
      <w:pPr>
        <w:pStyle w:val="NormalWeb"/>
        <w:spacing w:before="100" w:beforeAutospacing="1" w:after="100" w:afterAutospacing="1"/>
        <w:jc w:val="both"/>
        <w:rPr>
          <w:rFonts w:ascii="Calibri" w:hAnsi="Calibri" w:cs="Calibri"/>
          <w:color w:val="0E101A"/>
        </w:rPr>
      </w:pPr>
      <w:r w:rsidRPr="00275905">
        <w:rPr>
          <w:rStyle w:val="Strong"/>
          <w:rFonts w:ascii="Calibri" w:hAnsi="Calibri" w:cs="Calibri"/>
          <w:b w:val="0"/>
          <w:color w:val="0E101A"/>
        </w:rPr>
        <w:t>A curriculum for</w:t>
      </w:r>
      <w:r w:rsidR="009D6190" w:rsidRPr="00275905">
        <w:rPr>
          <w:rStyle w:val="Strong"/>
          <w:rFonts w:ascii="Calibri" w:hAnsi="Calibri" w:cs="Calibri"/>
          <w:b w:val="0"/>
          <w:color w:val="0E101A"/>
        </w:rPr>
        <w:t xml:space="preserve"> </w:t>
      </w:r>
      <w:r w:rsidR="00085FEB">
        <w:rPr>
          <w:rStyle w:val="Strong"/>
          <w:rFonts w:ascii="Calibri" w:hAnsi="Calibri" w:cs="Calibri"/>
          <w:b w:val="0"/>
          <w:color w:val="0E101A"/>
        </w:rPr>
        <w:t>PGHN specialist</w:t>
      </w:r>
      <w:r w:rsidR="009D6190" w:rsidRPr="00275905">
        <w:rPr>
          <w:rFonts w:ascii="Calibri" w:hAnsi="Calibri" w:cs="Calibri"/>
        </w:rPr>
        <w:t xml:space="preserve">s </w:t>
      </w:r>
      <w:r w:rsidRPr="00275905">
        <w:rPr>
          <w:rStyle w:val="Strong"/>
          <w:rFonts w:ascii="Calibri" w:hAnsi="Calibri" w:cs="Calibri"/>
          <w:b w:val="0"/>
          <w:color w:val="0E101A"/>
        </w:rPr>
        <w:t xml:space="preserve">is based on the following </w:t>
      </w:r>
      <w:r w:rsidR="008F4A74" w:rsidRPr="00275905">
        <w:rPr>
          <w:rStyle w:val="Strong"/>
          <w:rFonts w:ascii="Calibri" w:hAnsi="Calibri" w:cs="Calibri"/>
          <w:b w:val="0"/>
          <w:color w:val="0E101A"/>
        </w:rPr>
        <w:t xml:space="preserve">general </w:t>
      </w:r>
      <w:r w:rsidRPr="00275905">
        <w:rPr>
          <w:rStyle w:val="Strong"/>
          <w:rFonts w:ascii="Calibri" w:hAnsi="Calibri" w:cs="Calibri"/>
          <w:b w:val="0"/>
          <w:color w:val="0E101A"/>
        </w:rPr>
        <w:t>principles</w:t>
      </w:r>
      <w:r w:rsidR="008F4A74" w:rsidRPr="00275905">
        <w:rPr>
          <w:rStyle w:val="Strong"/>
          <w:rFonts w:ascii="Calibri" w:hAnsi="Calibri" w:cs="Calibri"/>
          <w:b w:val="0"/>
          <w:color w:val="0E101A"/>
        </w:rPr>
        <w:t xml:space="preserve"> in paediatrics and a special focus on PGHN</w:t>
      </w:r>
      <w:r w:rsidRPr="00275905">
        <w:rPr>
          <w:rStyle w:val="Strong"/>
          <w:rFonts w:ascii="Calibri" w:hAnsi="Calibri" w:cs="Calibri"/>
          <w:b w:val="0"/>
          <w:color w:val="0E101A"/>
        </w:rPr>
        <w:t>:</w:t>
      </w:r>
    </w:p>
    <w:p w14:paraId="18C3CFB4" w14:textId="0FED7856" w:rsidR="009A646E" w:rsidRPr="00275905" w:rsidRDefault="009A646E" w:rsidP="00DF19A8">
      <w:pPr>
        <w:pStyle w:val="NormalWeb"/>
        <w:numPr>
          <w:ilvl w:val="0"/>
          <w:numId w:val="126"/>
        </w:numPr>
        <w:spacing w:before="100" w:beforeAutospacing="1" w:after="100" w:afterAutospacing="1"/>
        <w:jc w:val="both"/>
        <w:rPr>
          <w:rFonts w:ascii="Calibri" w:hAnsi="Calibri" w:cs="Calibri"/>
          <w:color w:val="0E101A"/>
        </w:rPr>
      </w:pPr>
      <w:r w:rsidRPr="00275905">
        <w:rPr>
          <w:rStyle w:val="Strong"/>
          <w:rFonts w:ascii="Calibri" w:hAnsi="Calibri" w:cs="Calibri"/>
          <w:b w:val="0"/>
          <w:color w:val="0E101A"/>
        </w:rPr>
        <w:t xml:space="preserve">Competence in history taking, physical examination with emphasis on special </w:t>
      </w:r>
      <w:r w:rsidR="009D6190" w:rsidRPr="00275905">
        <w:rPr>
          <w:rStyle w:val="Strong"/>
          <w:rFonts w:ascii="Calibri" w:hAnsi="Calibri" w:cs="Calibri"/>
          <w:b w:val="0"/>
          <w:color w:val="0E101A"/>
        </w:rPr>
        <w:t>PGHN</w:t>
      </w:r>
      <w:r w:rsidRPr="00275905">
        <w:rPr>
          <w:rStyle w:val="Strong"/>
          <w:rFonts w:ascii="Calibri" w:hAnsi="Calibri" w:cs="Calibri"/>
          <w:b w:val="0"/>
          <w:color w:val="0E101A"/>
        </w:rPr>
        <w:t xml:space="preserve"> examination, competence in diagnostic, management and continuing care of patients with </w:t>
      </w:r>
      <w:r w:rsidR="0038555C" w:rsidRPr="00275905">
        <w:rPr>
          <w:rStyle w:val="Strong"/>
          <w:rFonts w:ascii="Calibri" w:hAnsi="Calibri" w:cs="Calibri"/>
          <w:b w:val="0"/>
          <w:color w:val="0E101A"/>
        </w:rPr>
        <w:t xml:space="preserve">the </w:t>
      </w:r>
      <w:r w:rsidRPr="00275905">
        <w:rPr>
          <w:rStyle w:val="Strong"/>
          <w:rFonts w:ascii="Calibri" w:hAnsi="Calibri" w:cs="Calibri"/>
          <w:b w:val="0"/>
          <w:color w:val="0E101A"/>
        </w:rPr>
        <w:t xml:space="preserve">most common </w:t>
      </w:r>
      <w:r w:rsidR="004C0890">
        <w:rPr>
          <w:rStyle w:val="Strong"/>
          <w:rFonts w:ascii="Calibri" w:hAnsi="Calibri" w:cs="Calibri"/>
          <w:b w:val="0"/>
          <w:color w:val="0E101A"/>
        </w:rPr>
        <w:t>as well as</w:t>
      </w:r>
      <w:r w:rsidR="004C0890" w:rsidRPr="00275905">
        <w:rPr>
          <w:rStyle w:val="Strong"/>
          <w:rFonts w:ascii="Calibri" w:hAnsi="Calibri" w:cs="Calibri"/>
          <w:b w:val="0"/>
          <w:color w:val="0E101A"/>
        </w:rPr>
        <w:t xml:space="preserve"> </w:t>
      </w:r>
      <w:r w:rsidRPr="00275905">
        <w:rPr>
          <w:rStyle w:val="Strong"/>
          <w:rFonts w:ascii="Calibri" w:hAnsi="Calibri" w:cs="Calibri"/>
          <w:b w:val="0"/>
          <w:color w:val="0E101A"/>
        </w:rPr>
        <w:t xml:space="preserve">rare </w:t>
      </w:r>
      <w:r w:rsidR="009D6190" w:rsidRPr="00275905">
        <w:rPr>
          <w:rStyle w:val="Strong"/>
          <w:rFonts w:ascii="Calibri" w:hAnsi="Calibri" w:cs="Calibri"/>
          <w:b w:val="0"/>
          <w:color w:val="0E101A"/>
        </w:rPr>
        <w:t>PGHN</w:t>
      </w:r>
      <w:r w:rsidRPr="00275905">
        <w:rPr>
          <w:rStyle w:val="Strong"/>
          <w:rFonts w:ascii="Calibri" w:hAnsi="Calibri" w:cs="Calibri"/>
          <w:b w:val="0"/>
          <w:color w:val="0E101A"/>
        </w:rPr>
        <w:t xml:space="preserve"> diseases</w:t>
      </w:r>
      <w:r w:rsidR="002E39BF" w:rsidRPr="00275905">
        <w:rPr>
          <w:rStyle w:val="Strong"/>
          <w:rFonts w:ascii="Calibri" w:hAnsi="Calibri" w:cs="Calibri"/>
          <w:b w:val="0"/>
          <w:color w:val="0E101A"/>
        </w:rPr>
        <w:t>.</w:t>
      </w:r>
    </w:p>
    <w:p w14:paraId="2B03FC7E" w14:textId="242E32EA" w:rsidR="009A646E" w:rsidRPr="00275905" w:rsidRDefault="009A646E" w:rsidP="00DF19A8">
      <w:pPr>
        <w:pStyle w:val="NormalWeb"/>
        <w:numPr>
          <w:ilvl w:val="0"/>
          <w:numId w:val="126"/>
        </w:numPr>
        <w:spacing w:before="100" w:beforeAutospacing="1" w:after="100" w:afterAutospacing="1"/>
        <w:jc w:val="both"/>
        <w:rPr>
          <w:rFonts w:ascii="Calibri" w:hAnsi="Calibri" w:cs="Calibri"/>
        </w:rPr>
      </w:pPr>
      <w:r w:rsidRPr="00275905">
        <w:rPr>
          <w:rStyle w:val="Strong"/>
          <w:rFonts w:ascii="Calibri" w:hAnsi="Calibri" w:cs="Calibri"/>
          <w:b w:val="0"/>
          <w:color w:val="0E101A"/>
        </w:rPr>
        <w:t xml:space="preserve">Competence in </w:t>
      </w:r>
      <w:r w:rsidRPr="00275905">
        <w:rPr>
          <w:rStyle w:val="Strong"/>
          <w:rFonts w:ascii="Calibri" w:hAnsi="Calibri" w:cs="Calibri"/>
          <w:b w:val="0"/>
        </w:rPr>
        <w:t>communication with children and parents</w:t>
      </w:r>
      <w:r w:rsidR="00FD506D" w:rsidRPr="00275905">
        <w:rPr>
          <w:rStyle w:val="Strong"/>
          <w:rFonts w:ascii="Calibri" w:hAnsi="Calibri" w:cs="Calibri"/>
          <w:b w:val="0"/>
        </w:rPr>
        <w:t>/</w:t>
      </w:r>
      <w:r w:rsidRPr="00275905">
        <w:rPr>
          <w:rStyle w:val="Strong"/>
          <w:rFonts w:ascii="Calibri" w:hAnsi="Calibri" w:cs="Calibri"/>
          <w:b w:val="0"/>
        </w:rPr>
        <w:t>caregivers</w:t>
      </w:r>
      <w:r w:rsidR="002E39BF" w:rsidRPr="00275905">
        <w:rPr>
          <w:rStyle w:val="Strong"/>
          <w:rFonts w:ascii="Calibri" w:hAnsi="Calibri" w:cs="Calibri"/>
          <w:b w:val="0"/>
        </w:rPr>
        <w:t>.</w:t>
      </w:r>
    </w:p>
    <w:p w14:paraId="52FA27EB" w14:textId="69443D38" w:rsidR="009A646E" w:rsidRPr="00275905" w:rsidRDefault="009A646E" w:rsidP="00DF19A8">
      <w:pPr>
        <w:pStyle w:val="NormalWeb"/>
        <w:numPr>
          <w:ilvl w:val="0"/>
          <w:numId w:val="126"/>
        </w:numPr>
        <w:spacing w:before="100" w:beforeAutospacing="1" w:after="100" w:afterAutospacing="1"/>
        <w:jc w:val="both"/>
        <w:rPr>
          <w:rFonts w:ascii="Calibri" w:hAnsi="Calibri" w:cs="Calibri"/>
        </w:rPr>
      </w:pPr>
      <w:r w:rsidRPr="00275905">
        <w:rPr>
          <w:rStyle w:val="Strong"/>
          <w:rFonts w:ascii="Calibri" w:hAnsi="Calibri" w:cs="Calibri"/>
          <w:b w:val="0"/>
        </w:rPr>
        <w:t>Competence in communication and collaboration with colleagues from the same field, with expert</w:t>
      </w:r>
      <w:r w:rsidR="00FD506D" w:rsidRPr="00275905">
        <w:rPr>
          <w:rStyle w:val="Strong"/>
          <w:rFonts w:ascii="Calibri" w:hAnsi="Calibri" w:cs="Calibri"/>
          <w:b w:val="0"/>
        </w:rPr>
        <w:t>i</w:t>
      </w:r>
      <w:r w:rsidRPr="00275905">
        <w:rPr>
          <w:rStyle w:val="Strong"/>
          <w:rFonts w:ascii="Calibri" w:hAnsi="Calibri" w:cs="Calibri"/>
          <w:b w:val="0"/>
        </w:rPr>
        <w:t>s</w:t>
      </w:r>
      <w:r w:rsidR="00FD506D" w:rsidRPr="00275905">
        <w:rPr>
          <w:rStyle w:val="Strong"/>
          <w:rFonts w:ascii="Calibri" w:hAnsi="Calibri" w:cs="Calibri"/>
          <w:b w:val="0"/>
        </w:rPr>
        <w:t>e</w:t>
      </w:r>
      <w:r w:rsidRPr="00275905">
        <w:rPr>
          <w:rStyle w:val="Strong"/>
          <w:rFonts w:ascii="Calibri" w:hAnsi="Calibri" w:cs="Calibri"/>
          <w:b w:val="0"/>
        </w:rPr>
        <w:t xml:space="preserve"> in other paediatric subspecial</w:t>
      </w:r>
      <w:r w:rsidR="0038555C" w:rsidRPr="00275905">
        <w:rPr>
          <w:rStyle w:val="Strong"/>
          <w:rFonts w:ascii="Calibri" w:hAnsi="Calibri" w:cs="Calibri"/>
          <w:b w:val="0"/>
        </w:rPr>
        <w:t>ties</w:t>
      </w:r>
      <w:r w:rsidRPr="00275905">
        <w:rPr>
          <w:rStyle w:val="Strong"/>
          <w:rFonts w:ascii="Calibri" w:hAnsi="Calibri" w:cs="Calibri"/>
          <w:b w:val="0"/>
        </w:rPr>
        <w:t xml:space="preserve">, adult </w:t>
      </w:r>
      <w:r w:rsidR="00D31646" w:rsidRPr="00275905">
        <w:rPr>
          <w:rStyle w:val="Strong"/>
          <w:rFonts w:ascii="Calibri" w:hAnsi="Calibri" w:cs="Calibri"/>
          <w:b w:val="0"/>
        </w:rPr>
        <w:t>gastroenterologists</w:t>
      </w:r>
      <w:r w:rsidRPr="00275905">
        <w:rPr>
          <w:rStyle w:val="Strong"/>
          <w:rFonts w:ascii="Calibri" w:hAnsi="Calibri" w:cs="Calibri"/>
          <w:b w:val="0"/>
        </w:rPr>
        <w:t xml:space="preserve">, </w:t>
      </w:r>
      <w:r w:rsidR="0038555C" w:rsidRPr="00275905">
        <w:rPr>
          <w:rStyle w:val="Strong"/>
          <w:rFonts w:ascii="Calibri" w:hAnsi="Calibri" w:cs="Calibri"/>
          <w:b w:val="0"/>
        </w:rPr>
        <w:t xml:space="preserve">paediatric </w:t>
      </w:r>
      <w:r w:rsidR="0038555C" w:rsidRPr="00275905">
        <w:rPr>
          <w:rStyle w:val="Strong"/>
          <w:rFonts w:ascii="Calibri" w:hAnsi="Calibri" w:cs="Calibri"/>
          <w:b w:val="0"/>
        </w:rPr>
        <w:lastRenderedPageBreak/>
        <w:t xml:space="preserve">surgeons, </w:t>
      </w:r>
      <w:r w:rsidRPr="00275905">
        <w:rPr>
          <w:rStyle w:val="Strong"/>
          <w:rFonts w:ascii="Calibri" w:hAnsi="Calibri" w:cs="Calibri"/>
          <w:b w:val="0"/>
        </w:rPr>
        <w:t xml:space="preserve">geneticists, </w:t>
      </w:r>
      <w:r w:rsidR="0038555C" w:rsidRPr="00275905">
        <w:rPr>
          <w:rStyle w:val="Strong"/>
          <w:rFonts w:ascii="Calibri" w:hAnsi="Calibri" w:cs="Calibri"/>
          <w:b w:val="0"/>
        </w:rPr>
        <w:t xml:space="preserve">radiologists, pharmacists, dietitians, </w:t>
      </w:r>
      <w:r w:rsidRPr="00275905">
        <w:rPr>
          <w:rStyle w:val="Strong"/>
          <w:rFonts w:ascii="Calibri" w:hAnsi="Calibri" w:cs="Calibri"/>
          <w:b w:val="0"/>
        </w:rPr>
        <w:t>psychologists</w:t>
      </w:r>
      <w:r w:rsidR="00D31646" w:rsidRPr="00275905">
        <w:rPr>
          <w:rStyle w:val="Strong"/>
          <w:rFonts w:ascii="Calibri" w:hAnsi="Calibri" w:cs="Calibri"/>
          <w:b w:val="0"/>
        </w:rPr>
        <w:t xml:space="preserve">, speech and language therapists, </w:t>
      </w:r>
      <w:r w:rsidR="0038555C" w:rsidRPr="00275905">
        <w:rPr>
          <w:rStyle w:val="Strong"/>
          <w:rFonts w:ascii="Calibri" w:hAnsi="Calibri" w:cs="Calibri"/>
          <w:b w:val="0"/>
        </w:rPr>
        <w:t xml:space="preserve">social workers, </w:t>
      </w:r>
      <w:r w:rsidRPr="00275905">
        <w:rPr>
          <w:rStyle w:val="Strong"/>
          <w:rFonts w:ascii="Calibri" w:hAnsi="Calibri" w:cs="Calibri"/>
          <w:b w:val="0"/>
        </w:rPr>
        <w:t xml:space="preserve">inside the country and </w:t>
      </w:r>
      <w:r w:rsidR="00FD506D" w:rsidRPr="00275905">
        <w:rPr>
          <w:rStyle w:val="Strong"/>
          <w:rFonts w:ascii="Calibri" w:hAnsi="Calibri" w:cs="Calibri"/>
          <w:b w:val="0"/>
        </w:rPr>
        <w:t>at</w:t>
      </w:r>
      <w:r w:rsidRPr="00275905">
        <w:rPr>
          <w:rStyle w:val="Strong"/>
          <w:rFonts w:ascii="Calibri" w:hAnsi="Calibri" w:cs="Calibri"/>
          <w:b w:val="0"/>
        </w:rPr>
        <w:t xml:space="preserve"> international level</w:t>
      </w:r>
      <w:r w:rsidR="002E39BF" w:rsidRPr="00275905">
        <w:rPr>
          <w:rStyle w:val="Strong"/>
          <w:rFonts w:ascii="Calibri" w:hAnsi="Calibri" w:cs="Calibri"/>
          <w:b w:val="0"/>
        </w:rPr>
        <w:t>.</w:t>
      </w:r>
    </w:p>
    <w:p w14:paraId="61DA3A69" w14:textId="25039795" w:rsidR="009A646E" w:rsidRPr="00275905" w:rsidRDefault="009A646E" w:rsidP="00DF19A8">
      <w:pPr>
        <w:pStyle w:val="NormalWeb"/>
        <w:numPr>
          <w:ilvl w:val="0"/>
          <w:numId w:val="126"/>
        </w:numPr>
        <w:spacing w:before="100" w:beforeAutospacing="1" w:after="100" w:afterAutospacing="1"/>
        <w:jc w:val="both"/>
        <w:rPr>
          <w:rStyle w:val="Strong"/>
          <w:rFonts w:ascii="Calibri" w:hAnsi="Calibri" w:cs="Calibri"/>
          <w:b w:val="0"/>
        </w:rPr>
      </w:pPr>
      <w:r w:rsidRPr="00275905">
        <w:rPr>
          <w:rStyle w:val="Strong"/>
          <w:rFonts w:ascii="Calibri" w:hAnsi="Calibri" w:cs="Calibri"/>
          <w:b w:val="0"/>
        </w:rPr>
        <w:t xml:space="preserve">To practice evidence-based medicine and follow </w:t>
      </w:r>
      <w:r w:rsidR="004C0890">
        <w:rPr>
          <w:rStyle w:val="Strong"/>
          <w:rFonts w:ascii="Calibri" w:hAnsi="Calibri" w:cs="Calibri"/>
          <w:b w:val="0"/>
        </w:rPr>
        <w:t>national</w:t>
      </w:r>
      <w:r w:rsidR="004C0890" w:rsidRPr="00275905">
        <w:rPr>
          <w:rStyle w:val="Strong"/>
          <w:rFonts w:ascii="Calibri" w:hAnsi="Calibri" w:cs="Calibri"/>
          <w:b w:val="0"/>
        </w:rPr>
        <w:t xml:space="preserve"> </w:t>
      </w:r>
      <w:r w:rsidRPr="00275905">
        <w:rPr>
          <w:rStyle w:val="Strong"/>
          <w:rFonts w:ascii="Calibri" w:hAnsi="Calibri" w:cs="Calibri"/>
          <w:b w:val="0"/>
        </w:rPr>
        <w:t>and international recommendations for diagnosis and treatment of patients</w:t>
      </w:r>
      <w:r w:rsidR="002E39BF" w:rsidRPr="00275905">
        <w:rPr>
          <w:rStyle w:val="Strong"/>
          <w:rFonts w:ascii="Calibri" w:hAnsi="Calibri" w:cs="Calibri"/>
          <w:b w:val="0"/>
        </w:rPr>
        <w:t>.</w:t>
      </w:r>
    </w:p>
    <w:p w14:paraId="0BFFB865" w14:textId="15DAF830" w:rsidR="008F4A74" w:rsidRPr="00275905" w:rsidRDefault="008F4A74" w:rsidP="00DF19A8">
      <w:pPr>
        <w:pStyle w:val="NormalWeb"/>
        <w:numPr>
          <w:ilvl w:val="0"/>
          <w:numId w:val="126"/>
        </w:numPr>
        <w:spacing w:before="100" w:beforeAutospacing="1" w:after="100" w:afterAutospacing="1"/>
        <w:jc w:val="both"/>
        <w:rPr>
          <w:rFonts w:ascii="Calibri" w:hAnsi="Calibri" w:cs="Calibri"/>
        </w:rPr>
      </w:pPr>
      <w:r w:rsidRPr="00275905">
        <w:rPr>
          <w:rFonts w:ascii="Calibri" w:hAnsi="Calibri" w:cs="Calibri"/>
        </w:rPr>
        <w:t>To be competent to obtain informed consent for PGHN procedures.</w:t>
      </w:r>
    </w:p>
    <w:p w14:paraId="6C51C3E5" w14:textId="3FD90816" w:rsidR="009A646E" w:rsidRPr="00275905" w:rsidRDefault="009A646E" w:rsidP="00DF19A8">
      <w:pPr>
        <w:pStyle w:val="NormalWeb"/>
        <w:numPr>
          <w:ilvl w:val="0"/>
          <w:numId w:val="126"/>
        </w:numPr>
        <w:spacing w:before="100" w:beforeAutospacing="1" w:after="100" w:afterAutospacing="1"/>
        <w:jc w:val="both"/>
        <w:rPr>
          <w:rFonts w:ascii="Calibri" w:hAnsi="Calibri" w:cs="Calibri"/>
        </w:rPr>
      </w:pPr>
      <w:r w:rsidRPr="00275905">
        <w:rPr>
          <w:rStyle w:val="Strong"/>
          <w:rFonts w:ascii="Calibri" w:hAnsi="Calibri" w:cs="Calibri"/>
          <w:b w:val="0"/>
        </w:rPr>
        <w:t>To practice cost-effective care</w:t>
      </w:r>
      <w:r w:rsidR="002E39BF" w:rsidRPr="00275905">
        <w:rPr>
          <w:rStyle w:val="Strong"/>
          <w:rFonts w:ascii="Calibri" w:hAnsi="Calibri" w:cs="Calibri"/>
          <w:b w:val="0"/>
        </w:rPr>
        <w:t>.</w:t>
      </w:r>
    </w:p>
    <w:p w14:paraId="17D513CB" w14:textId="0417FB07" w:rsidR="009A646E" w:rsidRPr="00275905" w:rsidRDefault="009A646E" w:rsidP="00DF19A8">
      <w:pPr>
        <w:pStyle w:val="NormalWeb"/>
        <w:numPr>
          <w:ilvl w:val="0"/>
          <w:numId w:val="126"/>
        </w:numPr>
        <w:spacing w:before="100" w:beforeAutospacing="1" w:after="100" w:afterAutospacing="1"/>
        <w:jc w:val="both"/>
        <w:rPr>
          <w:rFonts w:ascii="Calibri" w:hAnsi="Calibri" w:cs="Calibri"/>
        </w:rPr>
      </w:pPr>
      <w:r w:rsidRPr="00275905">
        <w:rPr>
          <w:rStyle w:val="Strong"/>
          <w:rFonts w:ascii="Calibri" w:hAnsi="Calibri" w:cs="Calibri"/>
          <w:b w:val="0"/>
        </w:rPr>
        <w:t xml:space="preserve">To invest time into continuous </w:t>
      </w:r>
      <w:r w:rsidR="003A00C3" w:rsidRPr="00275905">
        <w:rPr>
          <w:rStyle w:val="Strong"/>
          <w:rFonts w:ascii="Calibri" w:hAnsi="Calibri" w:cs="Calibri"/>
          <w:b w:val="0"/>
        </w:rPr>
        <w:t xml:space="preserve">medical </w:t>
      </w:r>
      <w:r w:rsidRPr="00275905">
        <w:rPr>
          <w:rStyle w:val="Strong"/>
          <w:rFonts w:ascii="Calibri" w:hAnsi="Calibri" w:cs="Calibri"/>
          <w:b w:val="0"/>
        </w:rPr>
        <w:t>education to maintain the quality of the practice</w:t>
      </w:r>
      <w:r w:rsidR="002E39BF" w:rsidRPr="00275905">
        <w:rPr>
          <w:rStyle w:val="Strong"/>
          <w:rFonts w:ascii="Calibri" w:hAnsi="Calibri" w:cs="Calibri"/>
          <w:b w:val="0"/>
        </w:rPr>
        <w:t>.</w:t>
      </w:r>
    </w:p>
    <w:p w14:paraId="6464FFED" w14:textId="2ACED78F" w:rsidR="009A646E" w:rsidRPr="00275905" w:rsidRDefault="009A646E" w:rsidP="00DF19A8">
      <w:pPr>
        <w:pStyle w:val="NormalWeb"/>
        <w:numPr>
          <w:ilvl w:val="0"/>
          <w:numId w:val="126"/>
        </w:numPr>
        <w:spacing w:before="100" w:beforeAutospacing="1" w:after="100" w:afterAutospacing="1"/>
        <w:jc w:val="both"/>
        <w:rPr>
          <w:rFonts w:ascii="Calibri" w:hAnsi="Calibri" w:cs="Calibri"/>
        </w:rPr>
      </w:pPr>
      <w:r w:rsidRPr="00275905">
        <w:rPr>
          <w:rStyle w:val="Strong"/>
          <w:rFonts w:ascii="Calibri" w:hAnsi="Calibri" w:cs="Calibri"/>
          <w:b w:val="0"/>
        </w:rPr>
        <w:t>To understand the importance of public health and preventive medicine</w:t>
      </w:r>
      <w:r w:rsidR="004C0890">
        <w:rPr>
          <w:rStyle w:val="Strong"/>
          <w:rFonts w:ascii="Calibri" w:hAnsi="Calibri" w:cs="Calibri"/>
          <w:b w:val="0"/>
        </w:rPr>
        <w:t>.</w:t>
      </w:r>
    </w:p>
    <w:p w14:paraId="11BB153F" w14:textId="42F522F9" w:rsidR="009A646E" w:rsidRPr="00275905" w:rsidRDefault="009A646E" w:rsidP="00DF19A8">
      <w:pPr>
        <w:pStyle w:val="NormalWeb"/>
        <w:numPr>
          <w:ilvl w:val="0"/>
          <w:numId w:val="126"/>
        </w:numPr>
        <w:spacing w:before="100" w:beforeAutospacing="1" w:after="100" w:afterAutospacing="1"/>
        <w:jc w:val="both"/>
        <w:rPr>
          <w:rFonts w:ascii="Calibri" w:hAnsi="Calibri" w:cs="Calibri"/>
        </w:rPr>
      </w:pPr>
      <w:r w:rsidRPr="0012135B">
        <w:rPr>
          <w:rStyle w:val="Strong"/>
          <w:rFonts w:ascii="Calibri" w:hAnsi="Calibri" w:cs="Calibri"/>
          <w:b w:val="0"/>
        </w:rPr>
        <w:t>To be a future mentor for trainees, to teach and support them</w:t>
      </w:r>
      <w:r w:rsidR="002E39BF" w:rsidRPr="0012135B">
        <w:rPr>
          <w:rStyle w:val="Strong"/>
          <w:rFonts w:ascii="Calibri" w:hAnsi="Calibri" w:cs="Calibri"/>
          <w:b w:val="0"/>
        </w:rPr>
        <w:t>.</w:t>
      </w:r>
    </w:p>
    <w:p w14:paraId="512AC5D0" w14:textId="514B95AE" w:rsidR="009A646E" w:rsidRPr="00275905" w:rsidRDefault="009A646E" w:rsidP="00DF19A8">
      <w:pPr>
        <w:pStyle w:val="NormalWeb"/>
        <w:numPr>
          <w:ilvl w:val="0"/>
          <w:numId w:val="126"/>
        </w:numPr>
        <w:spacing w:before="100" w:beforeAutospacing="1" w:after="100" w:afterAutospacing="1"/>
        <w:jc w:val="both"/>
        <w:rPr>
          <w:rFonts w:ascii="Calibri" w:hAnsi="Calibri" w:cs="Calibri"/>
        </w:rPr>
      </w:pPr>
      <w:r w:rsidRPr="00275905">
        <w:rPr>
          <w:rStyle w:val="Strong"/>
          <w:rFonts w:ascii="Calibri" w:hAnsi="Calibri" w:cs="Calibri"/>
          <w:b w:val="0"/>
        </w:rPr>
        <w:t>To understand the basic principles and importance of research work</w:t>
      </w:r>
      <w:r w:rsidR="002E39BF" w:rsidRPr="00275905">
        <w:rPr>
          <w:rStyle w:val="Strong"/>
          <w:rFonts w:ascii="Calibri" w:hAnsi="Calibri" w:cs="Calibri"/>
          <w:b w:val="0"/>
        </w:rPr>
        <w:t>.</w:t>
      </w:r>
    </w:p>
    <w:p w14:paraId="70F391AE" w14:textId="0B4F7F2F" w:rsidR="009A646E" w:rsidRPr="00275905" w:rsidRDefault="009A646E" w:rsidP="00DF19A8">
      <w:pPr>
        <w:pStyle w:val="NormalWeb"/>
        <w:numPr>
          <w:ilvl w:val="0"/>
          <w:numId w:val="126"/>
        </w:numPr>
        <w:spacing w:before="100" w:beforeAutospacing="1" w:after="100" w:afterAutospacing="1"/>
        <w:jc w:val="both"/>
        <w:rPr>
          <w:rFonts w:ascii="Calibri" w:hAnsi="Calibri" w:cs="Calibri"/>
        </w:rPr>
      </w:pPr>
      <w:r w:rsidRPr="00275905">
        <w:rPr>
          <w:rStyle w:val="Strong"/>
          <w:rFonts w:ascii="Calibri" w:hAnsi="Calibri" w:cs="Calibri"/>
          <w:b w:val="0"/>
        </w:rPr>
        <w:t>To understand the importance of ethics in research</w:t>
      </w:r>
      <w:r w:rsidR="002E39BF" w:rsidRPr="00275905">
        <w:rPr>
          <w:rStyle w:val="Strong"/>
          <w:rFonts w:ascii="Calibri" w:hAnsi="Calibri" w:cs="Calibri"/>
          <w:b w:val="0"/>
        </w:rPr>
        <w:t>.</w:t>
      </w:r>
    </w:p>
    <w:p w14:paraId="71A49FB5" w14:textId="03CEE021" w:rsidR="009A646E" w:rsidRPr="00275905" w:rsidRDefault="009A646E" w:rsidP="00DF19A8">
      <w:pPr>
        <w:pStyle w:val="NormalWeb"/>
        <w:spacing w:before="100" w:beforeAutospacing="1" w:after="100" w:afterAutospacing="1"/>
        <w:jc w:val="both"/>
      </w:pPr>
      <w:r w:rsidRPr="00275905">
        <w:rPr>
          <w:rStyle w:val="Strong"/>
          <w:rFonts w:ascii="Calibri" w:hAnsi="Calibri" w:cs="Calibri"/>
          <w:b w:val="0"/>
        </w:rPr>
        <w:t>Trainees must collect proof of their achievements in the above principles which will also help them if they wish to seek employment in a country different from the country in which they trained. The same level of knowledge and competence should be requested in different countries and the curriculum of training is the fundamental background to achieve this</w:t>
      </w:r>
      <w:r w:rsidR="00FD506D" w:rsidRPr="00275905">
        <w:rPr>
          <w:rStyle w:val="Strong"/>
          <w:rFonts w:ascii="Calibri" w:hAnsi="Calibri" w:cs="Calibri"/>
          <w:b w:val="0"/>
        </w:rPr>
        <w:t xml:space="preserve"> common</w:t>
      </w:r>
      <w:r w:rsidRPr="00275905">
        <w:rPr>
          <w:rStyle w:val="Strong"/>
          <w:rFonts w:ascii="Calibri" w:hAnsi="Calibri" w:cs="Calibri"/>
          <w:b w:val="0"/>
        </w:rPr>
        <w:t xml:space="preserve"> goal.</w:t>
      </w:r>
    </w:p>
    <w:p w14:paraId="5906E5A4" w14:textId="3279125A" w:rsidR="00134BE3" w:rsidRPr="00275905" w:rsidRDefault="004C0890" w:rsidP="00DF19A8">
      <w:pPr>
        <w:spacing w:before="100" w:beforeAutospacing="1" w:after="100" w:afterAutospacing="1"/>
        <w:jc w:val="both"/>
        <w:rPr>
          <w:rFonts w:ascii="Calibri" w:hAnsi="Calibri" w:cs="Calibri"/>
        </w:rPr>
      </w:pPr>
      <w:r>
        <w:rPr>
          <w:rFonts w:ascii="Calibri" w:hAnsi="Calibri" w:cs="Calibri"/>
        </w:rPr>
        <w:t>T</w:t>
      </w:r>
      <w:r w:rsidR="00514406" w:rsidRPr="00275905">
        <w:rPr>
          <w:rFonts w:ascii="Calibri" w:hAnsi="Calibri" w:cs="Calibri"/>
        </w:rPr>
        <w:t xml:space="preserve">o gain the necessary experience in the </w:t>
      </w:r>
      <w:r w:rsidR="00FD506D" w:rsidRPr="00275905">
        <w:rPr>
          <w:rFonts w:ascii="Calibri" w:hAnsi="Calibri" w:cs="Calibri"/>
        </w:rPr>
        <w:t xml:space="preserve">care </w:t>
      </w:r>
      <w:r w:rsidR="00514406" w:rsidRPr="00275905">
        <w:rPr>
          <w:rFonts w:ascii="Calibri" w:hAnsi="Calibri" w:cs="Calibri"/>
        </w:rPr>
        <w:t>management</w:t>
      </w:r>
      <w:r w:rsidR="00FD506D" w:rsidRPr="00275905">
        <w:rPr>
          <w:rFonts w:ascii="Calibri" w:hAnsi="Calibri" w:cs="Calibri"/>
        </w:rPr>
        <w:t xml:space="preserve"> of different diagnoses on a </w:t>
      </w:r>
      <w:r w:rsidR="00514406" w:rsidRPr="00275905">
        <w:rPr>
          <w:rFonts w:ascii="Calibri" w:hAnsi="Calibri" w:cs="Calibri"/>
        </w:rPr>
        <w:t>range of patients</w:t>
      </w:r>
      <w:r w:rsidR="00FD506D" w:rsidRPr="00275905">
        <w:rPr>
          <w:rFonts w:ascii="Calibri" w:hAnsi="Calibri" w:cs="Calibri"/>
        </w:rPr>
        <w:t>,</w:t>
      </w:r>
      <w:r w:rsidR="00514406" w:rsidRPr="00275905">
        <w:rPr>
          <w:rFonts w:ascii="Calibri" w:hAnsi="Calibri" w:cs="Calibri"/>
        </w:rPr>
        <w:t xml:space="preserve"> during the whole period of his/her speciality training. This should include the care of outpatients, inpatients (including emergency admissions) and community care where appropriate.</w:t>
      </w:r>
    </w:p>
    <w:p w14:paraId="0A9F3B94" w14:textId="19BD4574" w:rsidR="00134BE3" w:rsidRDefault="00134BE3" w:rsidP="00DF19A8">
      <w:pPr>
        <w:ind w:left="284"/>
      </w:pPr>
    </w:p>
    <w:p w14:paraId="51F8A203" w14:textId="0F9587F2" w:rsidR="00301DAE" w:rsidRPr="001B038D" w:rsidRDefault="009B11C7" w:rsidP="00DF19A8">
      <w:pPr>
        <w:pStyle w:val="Heading3"/>
      </w:pPr>
      <w:bookmarkStart w:id="30" w:name="_Toc211619765"/>
      <w:bookmarkStart w:id="31" w:name="_Toc211619841"/>
      <w:bookmarkStart w:id="32" w:name="_Toc211619908"/>
      <w:bookmarkStart w:id="33" w:name="_Toc211620017"/>
      <w:bookmarkStart w:id="34" w:name="_Toc211620313"/>
      <w:bookmarkStart w:id="35" w:name="_Toc211620495"/>
      <w:bookmarkStart w:id="36" w:name="_Toc211620936"/>
      <w:bookmarkStart w:id="37" w:name="_Toc211672544"/>
      <w:bookmarkStart w:id="38" w:name="_Toc213606535"/>
      <w:bookmarkEnd w:id="30"/>
      <w:bookmarkEnd w:id="31"/>
      <w:bookmarkEnd w:id="32"/>
      <w:bookmarkEnd w:id="33"/>
      <w:bookmarkEnd w:id="34"/>
      <w:bookmarkEnd w:id="35"/>
      <w:bookmarkEnd w:id="36"/>
      <w:bookmarkEnd w:id="37"/>
      <w:r w:rsidRPr="001B038D">
        <w:t>Assessment and evaluation</w:t>
      </w:r>
      <w:bookmarkEnd w:id="38"/>
    </w:p>
    <w:p w14:paraId="7C483330" w14:textId="77777777" w:rsidR="00346C62" w:rsidRDefault="00346C62" w:rsidP="00346C62">
      <w:pPr>
        <w:pStyle w:val="Heading4"/>
      </w:pPr>
    </w:p>
    <w:p w14:paraId="4A6C24D5" w14:textId="07C630E6" w:rsidR="00270246" w:rsidRPr="001B038D" w:rsidRDefault="00270246" w:rsidP="00DF19A8">
      <w:pPr>
        <w:pStyle w:val="Heading4"/>
      </w:pPr>
      <w:bookmarkStart w:id="39" w:name="_Toc213606536"/>
      <w:r w:rsidRPr="001B038D">
        <w:t xml:space="preserve">Formative </w:t>
      </w:r>
      <w:r w:rsidR="00832DE5">
        <w:t>a</w:t>
      </w:r>
      <w:r w:rsidRPr="001B038D">
        <w:t>ssessments</w:t>
      </w:r>
      <w:bookmarkEnd w:id="39"/>
    </w:p>
    <w:p w14:paraId="3F5B3ECE" w14:textId="5B81A3A5" w:rsidR="00270246" w:rsidRPr="00B84BA2" w:rsidRDefault="00270246" w:rsidP="00DF19A8">
      <w:pPr>
        <w:spacing w:before="100" w:beforeAutospacing="1" w:after="100" w:afterAutospacing="1"/>
        <w:jc w:val="both"/>
        <w:rPr>
          <w:rFonts w:ascii="Calibri" w:eastAsia="Calibri" w:hAnsi="Calibri" w:cs="Calibri"/>
          <w:iCs/>
        </w:rPr>
      </w:pPr>
      <w:r w:rsidRPr="00B84BA2">
        <w:rPr>
          <w:rFonts w:ascii="Calibri" w:hAnsi="Calibri" w:cs="Calibri"/>
          <w:iCs/>
          <w:lang w:val="en-US"/>
        </w:rPr>
        <w:t xml:space="preserve">‘Formative assessments’ evaluate on trainees' understanding and progress during the training. They happen throughout the learning process. A </w:t>
      </w:r>
      <w:r w:rsidR="00832DE5">
        <w:rPr>
          <w:rFonts w:ascii="Calibri" w:hAnsi="Calibri" w:cs="Calibri"/>
          <w:iCs/>
          <w:lang w:val="en-US"/>
        </w:rPr>
        <w:t>f</w:t>
      </w:r>
      <w:r w:rsidRPr="00B84BA2">
        <w:rPr>
          <w:rFonts w:ascii="Calibri" w:hAnsi="Calibri" w:cs="Calibri"/>
          <w:iCs/>
          <w:lang w:val="en-US"/>
        </w:rPr>
        <w:t xml:space="preserve">ormative </w:t>
      </w:r>
      <w:r w:rsidR="00832DE5">
        <w:rPr>
          <w:rFonts w:ascii="Calibri" w:eastAsia="Calibri" w:hAnsi="Calibri" w:cs="Calibri"/>
          <w:iCs/>
        </w:rPr>
        <w:t>a</w:t>
      </w:r>
      <w:r w:rsidR="00832DE5" w:rsidRPr="00B84BA2">
        <w:rPr>
          <w:rFonts w:ascii="Calibri" w:eastAsia="Calibri" w:hAnsi="Calibri" w:cs="Calibri"/>
          <w:iCs/>
        </w:rPr>
        <w:t xml:space="preserve">ssessment </w:t>
      </w:r>
      <w:r w:rsidRPr="00B84BA2">
        <w:rPr>
          <w:rFonts w:ascii="Calibri" w:eastAsia="Calibri" w:hAnsi="Calibri" w:cs="Calibri"/>
          <w:iCs/>
        </w:rPr>
        <w:t>is carried out mainly to give feedback to the trainee to improve him/herself or others (e.g. teachers, accrediting bodies, examiners, educational institutions).</w:t>
      </w:r>
    </w:p>
    <w:p w14:paraId="2A852893" w14:textId="7F13048B" w:rsidR="00270246" w:rsidRPr="001B038D" w:rsidRDefault="00270246" w:rsidP="00DF19A8">
      <w:pPr>
        <w:pStyle w:val="Heading4"/>
      </w:pPr>
      <w:bookmarkStart w:id="40" w:name="_Toc213606537"/>
      <w:r w:rsidRPr="001B038D">
        <w:t xml:space="preserve">Summative </w:t>
      </w:r>
      <w:r w:rsidR="00832DE5">
        <w:t>a</w:t>
      </w:r>
      <w:r w:rsidRPr="001B038D">
        <w:t>ssessments</w:t>
      </w:r>
      <w:bookmarkEnd w:id="40"/>
    </w:p>
    <w:p w14:paraId="28A775F6" w14:textId="17A24687" w:rsidR="00270246" w:rsidRDefault="00270246" w:rsidP="00DF19A8">
      <w:pPr>
        <w:spacing w:before="100" w:beforeAutospacing="1" w:after="100" w:afterAutospacing="1"/>
        <w:rPr>
          <w:rFonts w:ascii="Calibri" w:hAnsi="Calibri" w:cs="Calibri"/>
        </w:rPr>
      </w:pPr>
      <w:r w:rsidRPr="00B84BA2">
        <w:rPr>
          <w:rFonts w:ascii="Calibri" w:hAnsi="Calibri" w:cs="Calibri"/>
          <w:bCs/>
          <w:iCs/>
        </w:rPr>
        <w:t xml:space="preserve">A ‘summative assessment’ evaluates formally what trainees have learned and are competent to perform at the end of the learning process. </w:t>
      </w:r>
      <w:r w:rsidRPr="00B84BA2">
        <w:rPr>
          <w:rFonts w:ascii="Calibri" w:hAnsi="Calibri" w:cs="Calibri"/>
          <w:iCs/>
        </w:rPr>
        <w:t>The primary purpose of establishing whether performance measured at a single defined point in time meets established performance standards.</w:t>
      </w:r>
      <w:r w:rsidRPr="00B84BA2">
        <w:rPr>
          <w:rFonts w:ascii="Calibri" w:hAnsi="Calibri" w:cs="Calibri"/>
          <w:bCs/>
          <w:iCs/>
        </w:rPr>
        <w:t xml:space="preserve"> </w:t>
      </w:r>
      <w:r w:rsidRPr="00AD7BF8">
        <w:rPr>
          <w:rFonts w:ascii="Calibri" w:hAnsi="Calibri" w:cs="Calibri"/>
          <w:bCs/>
          <w:iCs/>
        </w:rPr>
        <w:t>ESPGHAN is in the process of working on a European PGHN Examination coordinated by</w:t>
      </w:r>
      <w:r w:rsidRPr="00B84BA2">
        <w:rPr>
          <w:rFonts w:ascii="Calibri" w:hAnsi="Calibri" w:cs="Calibri"/>
          <w:bCs/>
          <w:iCs/>
        </w:rPr>
        <w:t xml:space="preserve"> UEMS</w:t>
      </w:r>
      <w:r w:rsidRPr="00AD7BF8">
        <w:rPr>
          <w:rFonts w:ascii="Calibri" w:hAnsi="Calibri" w:cs="Calibri"/>
          <w:bCs/>
          <w:iCs/>
        </w:rPr>
        <w:t>.</w:t>
      </w:r>
    </w:p>
    <w:p w14:paraId="341BE715" w14:textId="72848953" w:rsidR="00270246" w:rsidRDefault="00C46F4D" w:rsidP="00DF19A8">
      <w:pPr>
        <w:spacing w:before="100" w:beforeAutospacing="1" w:after="100" w:afterAutospacing="1"/>
        <w:jc w:val="both"/>
        <w:rPr>
          <w:rFonts w:ascii="Calibri" w:hAnsi="Calibri" w:cs="Calibri"/>
        </w:rPr>
      </w:pPr>
      <w:r w:rsidRPr="00275905">
        <w:rPr>
          <w:rFonts w:ascii="Calibri" w:hAnsi="Calibri" w:cs="Calibri"/>
        </w:rPr>
        <w:lastRenderedPageBreak/>
        <w:t>All facets of training should be adequately supervised and assessed, with the purpose of ensuring a continuous progression of the trainee’s knowledge and skills as well as professional conduct and ethics. Assessment of competences is defined as the process of obtaining information relative to a known objective or goal, which includes (but is not limited to) testing.</w:t>
      </w:r>
    </w:p>
    <w:p w14:paraId="2CBA4994" w14:textId="61953CFF" w:rsidR="00270246" w:rsidRPr="00275905" w:rsidRDefault="00C46F4D" w:rsidP="00DF19A8">
      <w:pPr>
        <w:spacing w:before="100" w:beforeAutospacing="1" w:after="100" w:afterAutospacing="1"/>
        <w:jc w:val="both"/>
        <w:rPr>
          <w:rFonts w:ascii="Calibri" w:hAnsi="Calibri" w:cs="Calibri"/>
        </w:rPr>
      </w:pPr>
      <w:r w:rsidRPr="00275905">
        <w:rPr>
          <w:rFonts w:ascii="Calibri" w:hAnsi="Calibri" w:cs="Calibri"/>
        </w:rPr>
        <w:t>Trainees should be assessed according to summative and formative elements. The latter refering to following definite criteria during a designated period, whilst the former addresses the trainee’s achievements at the end of a defined period or project. Evaluation refers to the process of attributing value, which is designed to provide information that will help substantiate a judgement about a given situation.</w:t>
      </w:r>
    </w:p>
    <w:p w14:paraId="42D158DE" w14:textId="3551E89D" w:rsidR="00270246" w:rsidRPr="00275905" w:rsidRDefault="00C46F4D" w:rsidP="00DF19A8">
      <w:pPr>
        <w:spacing w:before="100" w:beforeAutospacing="1" w:after="100" w:afterAutospacing="1"/>
        <w:jc w:val="both"/>
        <w:rPr>
          <w:rFonts w:ascii="Calibri" w:hAnsi="Calibri" w:cs="Calibri"/>
        </w:rPr>
      </w:pPr>
      <w:r w:rsidRPr="00275905">
        <w:rPr>
          <w:rFonts w:ascii="Calibri" w:hAnsi="Calibri" w:cs="Calibri"/>
        </w:rPr>
        <w:t>The main principles of training assessments should include four separate components of competence: assessment of knowledge, assessment of experience and progress monitoring referenced through logbooks, assessment of work competence (workplace assessment of skills, knowledge and attitudes during regular clinical performance) and a face-to-face assessment (such as annual appraisals for example).</w:t>
      </w:r>
    </w:p>
    <w:p w14:paraId="7D54B171" w14:textId="2255B10B" w:rsidR="00C46F4D" w:rsidRDefault="00C46F4D" w:rsidP="00DF19A8">
      <w:pPr>
        <w:spacing w:before="100" w:beforeAutospacing="1" w:after="100" w:afterAutospacing="1"/>
        <w:jc w:val="both"/>
        <w:rPr>
          <w:rFonts w:ascii="Calibri" w:hAnsi="Calibri" w:cs="Calibri"/>
        </w:rPr>
      </w:pPr>
      <w:r w:rsidRPr="00275905">
        <w:rPr>
          <w:rFonts w:ascii="Calibri" w:hAnsi="Calibri" w:cs="Calibri"/>
        </w:rPr>
        <w:t>These tools should be used routinely during the learning process, offering trainees timely and specific feedback on their performance to inform on their progress with ample opportunities for discussion.</w:t>
      </w:r>
    </w:p>
    <w:p w14:paraId="64545315" w14:textId="5BDE9AD4" w:rsidR="00270246" w:rsidRPr="002B76AC" w:rsidRDefault="009A646E" w:rsidP="00DF19A8">
      <w:pPr>
        <w:spacing w:before="100" w:beforeAutospacing="1" w:after="100" w:afterAutospacing="1"/>
        <w:jc w:val="both"/>
        <w:rPr>
          <w:rFonts w:ascii="Calibri" w:hAnsi="Calibri" w:cs="Calibri"/>
        </w:rPr>
      </w:pPr>
      <w:r w:rsidRPr="002B76AC">
        <w:rPr>
          <w:rFonts w:ascii="Calibri" w:hAnsi="Calibri" w:cs="Calibri"/>
        </w:rPr>
        <w:t>The assessment of training competence is the responsibility of</w:t>
      </w:r>
      <w:r w:rsidR="002E39BF" w:rsidRPr="002B76AC">
        <w:rPr>
          <w:rFonts w:ascii="Calibri" w:hAnsi="Calibri" w:cs="Calibri"/>
        </w:rPr>
        <w:t xml:space="preserve"> </w:t>
      </w:r>
      <w:r w:rsidR="00CA0A6D" w:rsidRPr="002B76AC">
        <w:rPr>
          <w:rFonts w:ascii="Calibri" w:hAnsi="Calibri" w:cs="Calibri"/>
        </w:rPr>
        <w:t xml:space="preserve">the </w:t>
      </w:r>
      <w:r w:rsidR="00832DE5">
        <w:rPr>
          <w:rFonts w:ascii="Calibri" w:hAnsi="Calibri" w:cs="Calibri"/>
        </w:rPr>
        <w:t>NTAs</w:t>
      </w:r>
      <w:r w:rsidR="00CA0A6D" w:rsidRPr="002B76AC">
        <w:rPr>
          <w:rFonts w:ascii="Calibri" w:hAnsi="Calibri" w:cs="Calibri"/>
        </w:rPr>
        <w:t>, and if not available, a supervisor, tasked with developing their own appraisal systems and assessment frameworks. Many coun</w:t>
      </w:r>
      <w:r w:rsidR="00C46F4D" w:rsidRPr="002B76AC">
        <w:rPr>
          <w:rFonts w:ascii="Calibri" w:hAnsi="Calibri" w:cs="Calibri"/>
        </w:rPr>
        <w:t xml:space="preserve">tries hold validated end of training examinations constituting part of the assessment for certification. It is recommended that the </w:t>
      </w:r>
      <w:r w:rsidR="00832DE5">
        <w:rPr>
          <w:rFonts w:ascii="Calibri" w:hAnsi="Calibri" w:cs="Calibri"/>
        </w:rPr>
        <w:t>NTA</w:t>
      </w:r>
      <w:r w:rsidR="00CA0A6D" w:rsidRPr="002B76AC">
        <w:rPr>
          <w:rFonts w:ascii="Calibri" w:hAnsi="Calibri" w:cs="Calibri"/>
        </w:rPr>
        <w:t xml:space="preserve">s </w:t>
      </w:r>
      <w:r w:rsidR="00C46F4D" w:rsidRPr="002B76AC">
        <w:rPr>
          <w:rFonts w:ascii="Calibri" w:hAnsi="Calibri" w:cs="Calibri"/>
        </w:rPr>
        <w:t>issue a certification of completion of training (or ‘diploma’) recognising all aspects of assessment that have been satisfactorily completed.</w:t>
      </w:r>
    </w:p>
    <w:p w14:paraId="45F6A7BD" w14:textId="05E6AE15" w:rsidR="00241F0B" w:rsidRDefault="00C46F4D" w:rsidP="00DF19A8">
      <w:pPr>
        <w:spacing w:before="100" w:beforeAutospacing="1" w:after="100" w:afterAutospacing="1"/>
        <w:jc w:val="both"/>
        <w:rPr>
          <w:rFonts w:ascii="Calibri" w:hAnsi="Calibri" w:cs="Calibri"/>
        </w:rPr>
      </w:pPr>
      <w:r w:rsidRPr="002B76AC">
        <w:rPr>
          <w:rFonts w:ascii="Calibri" w:hAnsi="Calibri" w:cs="Calibri"/>
        </w:rPr>
        <w:t xml:space="preserve">A final examination at the end of training that covers the entire curriculum is an effective tool to define the competence of a physician trained in PGHN. </w:t>
      </w:r>
      <w:r w:rsidR="00796DB7" w:rsidRPr="002B76AC">
        <w:rPr>
          <w:rFonts w:ascii="Calibri" w:hAnsi="Calibri" w:cs="Calibri"/>
        </w:rPr>
        <w:t xml:space="preserve">If there is no national PGHN training programme, assessment can take place at a European level becoming the responsibility of UEMS in cooperation with ESPGHAN. For that specific case, the installation of a European PGHN exam is planned. However, trainees training in countries with a certified PGHN training programme are encouraged to take this PGHN exam in order to become European board certified for PGHN. </w:t>
      </w:r>
      <w:r w:rsidR="00241F0B" w:rsidRPr="002B76AC">
        <w:rPr>
          <w:rFonts w:ascii="Calibri" w:hAnsi="Calibri" w:cs="Calibri"/>
        </w:rPr>
        <w:t xml:space="preserve">Furthermore, </w:t>
      </w:r>
      <w:r w:rsidR="00CA0A6D" w:rsidRPr="002B76AC">
        <w:rPr>
          <w:rFonts w:ascii="Calibri" w:hAnsi="Calibri" w:cs="Calibri"/>
          <w:lang w:val="hr-HR"/>
        </w:rPr>
        <w:t>ESPGHAN standards of quality should be applied for provision of endoscopy</w:t>
      </w:r>
      <w:r w:rsidR="00CA0A6D">
        <w:rPr>
          <w:rFonts w:ascii="Calibri" w:hAnsi="Calibri" w:cs="Calibri"/>
          <w:lang w:val="hr-HR"/>
        </w:rPr>
        <w:t xml:space="preserve"> skills certification.</w:t>
      </w:r>
    </w:p>
    <w:p w14:paraId="228DCE96" w14:textId="77777777" w:rsidR="00514406" w:rsidRPr="00275905" w:rsidRDefault="004C0890" w:rsidP="00DF19A8">
      <w:pPr>
        <w:spacing w:before="100" w:beforeAutospacing="1" w:after="100" w:afterAutospacing="1"/>
        <w:jc w:val="both"/>
        <w:rPr>
          <w:rFonts w:ascii="Calibri" w:hAnsi="Calibri" w:cs="Calibri"/>
          <w:b/>
        </w:rPr>
      </w:pPr>
      <w:r>
        <w:rPr>
          <w:rFonts w:ascii="Calibri" w:hAnsi="Calibri" w:cs="Calibri"/>
          <w:b/>
        </w:rPr>
        <w:t>Logbook</w:t>
      </w:r>
    </w:p>
    <w:p w14:paraId="353B0A90" w14:textId="77777777" w:rsidR="00514406" w:rsidRDefault="00514406" w:rsidP="00DF19A8">
      <w:pPr>
        <w:spacing w:before="100" w:beforeAutospacing="1" w:after="100" w:afterAutospacing="1"/>
        <w:jc w:val="both"/>
        <w:rPr>
          <w:rFonts w:ascii="Calibri" w:hAnsi="Calibri" w:cs="Calibri"/>
        </w:rPr>
      </w:pPr>
      <w:r w:rsidRPr="00275905">
        <w:rPr>
          <w:rFonts w:ascii="Calibri" w:hAnsi="Calibri" w:cs="Calibri"/>
        </w:rPr>
        <w:t xml:space="preserve">The trainee should keep a written </w:t>
      </w:r>
      <w:r w:rsidR="003D1BBD">
        <w:rPr>
          <w:rFonts w:ascii="Calibri" w:hAnsi="Calibri" w:cs="Calibri"/>
        </w:rPr>
        <w:t xml:space="preserve">or electronic </w:t>
      </w:r>
      <w:r w:rsidR="004C0890">
        <w:rPr>
          <w:rFonts w:ascii="Calibri" w:hAnsi="Calibri" w:cs="Calibri"/>
        </w:rPr>
        <w:t>logbook</w:t>
      </w:r>
      <w:r w:rsidRPr="00275905">
        <w:rPr>
          <w:rFonts w:ascii="Calibri" w:hAnsi="Calibri" w:cs="Calibri"/>
        </w:rPr>
        <w:t xml:space="preserve"> of patients they have seen, procedures conducted, diagnosis and therapeutic interventions instigated and followed-up. This will constitute part of their portfolio.</w:t>
      </w:r>
    </w:p>
    <w:p w14:paraId="0311A14B" w14:textId="0A78492F" w:rsidR="009A3168" w:rsidRPr="00275905" w:rsidRDefault="00514406" w:rsidP="00DF19A8">
      <w:pPr>
        <w:spacing w:before="100" w:beforeAutospacing="1" w:after="100" w:afterAutospacing="1"/>
        <w:jc w:val="both"/>
        <w:rPr>
          <w:rFonts w:ascii="Calibri" w:hAnsi="Calibri" w:cs="Calibri"/>
        </w:rPr>
      </w:pPr>
      <w:r w:rsidRPr="00275905">
        <w:rPr>
          <w:rFonts w:ascii="Calibri" w:hAnsi="Calibri" w:cs="Calibri"/>
        </w:rPr>
        <w:lastRenderedPageBreak/>
        <w:t>The trainee will be required to keep his/her personal logbook or equi</w:t>
      </w:r>
      <w:r w:rsidR="003A00C3" w:rsidRPr="00275905">
        <w:rPr>
          <w:rFonts w:ascii="Calibri" w:hAnsi="Calibri" w:cs="Calibri"/>
        </w:rPr>
        <w:t>valent up</w:t>
      </w:r>
      <w:r w:rsidR="00D832E2">
        <w:rPr>
          <w:rFonts w:ascii="Calibri" w:hAnsi="Calibri" w:cs="Calibri"/>
        </w:rPr>
        <w:t xml:space="preserve"> </w:t>
      </w:r>
      <w:r w:rsidR="003A00C3" w:rsidRPr="00275905">
        <w:rPr>
          <w:rFonts w:ascii="Calibri" w:hAnsi="Calibri" w:cs="Calibri"/>
        </w:rPr>
        <w:t>to</w:t>
      </w:r>
      <w:r w:rsidR="00D832E2">
        <w:rPr>
          <w:rFonts w:ascii="Calibri" w:hAnsi="Calibri" w:cs="Calibri"/>
        </w:rPr>
        <w:t xml:space="preserve"> </w:t>
      </w:r>
      <w:r w:rsidR="003A00C3" w:rsidRPr="00275905">
        <w:rPr>
          <w:rFonts w:ascii="Calibri" w:hAnsi="Calibri" w:cs="Calibri"/>
        </w:rPr>
        <w:t>date according to n</w:t>
      </w:r>
      <w:r w:rsidRPr="00275905">
        <w:rPr>
          <w:rFonts w:ascii="Calibri" w:hAnsi="Calibri" w:cs="Calibri"/>
        </w:rPr>
        <w:t xml:space="preserve">ational guidelines and </w:t>
      </w:r>
      <w:r w:rsidR="00EF328E" w:rsidRPr="00275905">
        <w:rPr>
          <w:rFonts w:ascii="Calibri" w:hAnsi="Calibri" w:cs="Calibri"/>
        </w:rPr>
        <w:t xml:space="preserve">EU </w:t>
      </w:r>
      <w:r w:rsidRPr="00275905">
        <w:rPr>
          <w:rFonts w:ascii="Calibri" w:hAnsi="Calibri" w:cs="Calibri"/>
        </w:rPr>
        <w:t xml:space="preserve">directives. The logbook </w:t>
      </w:r>
      <w:r w:rsidR="00C46F4D">
        <w:rPr>
          <w:rFonts w:ascii="Calibri" w:hAnsi="Calibri" w:cs="Calibri"/>
        </w:rPr>
        <w:t>should</w:t>
      </w:r>
      <w:r w:rsidR="00C46F4D" w:rsidRPr="00275905">
        <w:rPr>
          <w:rFonts w:ascii="Calibri" w:hAnsi="Calibri" w:cs="Calibri"/>
        </w:rPr>
        <w:t xml:space="preserve"> </w:t>
      </w:r>
      <w:r w:rsidRPr="00275905">
        <w:rPr>
          <w:rFonts w:ascii="Calibri" w:hAnsi="Calibri" w:cs="Calibri"/>
        </w:rPr>
        <w:t xml:space="preserve">be endorsed by his/her tutor or authorised deputy. The trainee should attend </w:t>
      </w:r>
      <w:r w:rsidR="00DE3048">
        <w:rPr>
          <w:rFonts w:ascii="Calibri" w:hAnsi="Calibri" w:cs="Calibri"/>
        </w:rPr>
        <w:t xml:space="preserve">(in person and/or online) </w:t>
      </w:r>
      <w:r w:rsidRPr="00275905">
        <w:rPr>
          <w:rFonts w:ascii="Calibri" w:hAnsi="Calibri" w:cs="Calibri"/>
        </w:rPr>
        <w:t>and provide evidence of attendance at local, regional</w:t>
      </w:r>
      <w:r w:rsidR="00C46F4D">
        <w:rPr>
          <w:rFonts w:ascii="Calibri" w:hAnsi="Calibri" w:cs="Calibri"/>
        </w:rPr>
        <w:t xml:space="preserve">, </w:t>
      </w:r>
      <w:r w:rsidRPr="00275905">
        <w:rPr>
          <w:rFonts w:ascii="Calibri" w:hAnsi="Calibri" w:cs="Calibri"/>
        </w:rPr>
        <w:t xml:space="preserve">national </w:t>
      </w:r>
      <w:r w:rsidR="00C46F4D">
        <w:rPr>
          <w:rFonts w:ascii="Calibri" w:hAnsi="Calibri" w:cs="Calibri"/>
        </w:rPr>
        <w:t xml:space="preserve">and international </w:t>
      </w:r>
      <w:r w:rsidR="00DE3048" w:rsidRPr="00275905">
        <w:rPr>
          <w:rFonts w:ascii="Calibri" w:hAnsi="Calibri" w:cs="Calibri"/>
        </w:rPr>
        <w:t xml:space="preserve">basic and advanced </w:t>
      </w:r>
      <w:r w:rsidR="00DE3048">
        <w:rPr>
          <w:rFonts w:ascii="Calibri" w:hAnsi="Calibri" w:cs="Calibri"/>
        </w:rPr>
        <w:t xml:space="preserve">PGHN </w:t>
      </w:r>
      <w:r w:rsidRPr="00275905">
        <w:rPr>
          <w:rFonts w:ascii="Calibri" w:hAnsi="Calibri" w:cs="Calibri"/>
        </w:rPr>
        <w:t>meetings.</w:t>
      </w:r>
      <w:r w:rsidR="00C46F4D">
        <w:rPr>
          <w:rFonts w:ascii="Calibri" w:hAnsi="Calibri" w:cs="Calibri"/>
        </w:rPr>
        <w:t xml:space="preserve"> </w:t>
      </w:r>
      <w:r w:rsidRPr="00275905">
        <w:rPr>
          <w:rFonts w:ascii="Calibri" w:hAnsi="Calibri" w:cs="Calibri"/>
        </w:rPr>
        <w:t>It is recommended</w:t>
      </w:r>
      <w:r w:rsidR="003842AE" w:rsidRPr="00275905">
        <w:rPr>
          <w:rFonts w:ascii="Calibri" w:hAnsi="Calibri" w:cs="Calibri"/>
        </w:rPr>
        <w:t xml:space="preserve"> that trainees </w:t>
      </w:r>
      <w:r w:rsidRPr="00275905">
        <w:rPr>
          <w:rFonts w:ascii="Calibri" w:hAnsi="Calibri" w:cs="Calibri"/>
        </w:rPr>
        <w:t xml:space="preserve">give presentations at </w:t>
      </w:r>
      <w:r w:rsidR="00D77DE1">
        <w:rPr>
          <w:rFonts w:ascii="Calibri" w:hAnsi="Calibri" w:cs="Calibri"/>
        </w:rPr>
        <w:t>this</w:t>
      </w:r>
      <w:r w:rsidR="00D77DE1" w:rsidRPr="00275905">
        <w:rPr>
          <w:rFonts w:ascii="Calibri" w:hAnsi="Calibri" w:cs="Calibri"/>
        </w:rPr>
        <w:t xml:space="preserve"> </w:t>
      </w:r>
      <w:r w:rsidR="00CB15F3" w:rsidRPr="00275905">
        <w:rPr>
          <w:rFonts w:ascii="Calibri" w:hAnsi="Calibri" w:cs="Calibri"/>
        </w:rPr>
        <w:t xml:space="preserve">type of </w:t>
      </w:r>
      <w:r w:rsidRPr="00275905">
        <w:rPr>
          <w:rFonts w:ascii="Calibri" w:hAnsi="Calibri" w:cs="Calibri"/>
        </w:rPr>
        <w:t>meeting.</w:t>
      </w:r>
    </w:p>
    <w:p w14:paraId="56655CA3" w14:textId="77777777" w:rsidR="00514406" w:rsidRPr="00275905" w:rsidRDefault="00514406" w:rsidP="00DF19A8">
      <w:pPr>
        <w:spacing w:before="100" w:beforeAutospacing="1" w:after="100" w:afterAutospacing="1"/>
        <w:jc w:val="both"/>
        <w:rPr>
          <w:rFonts w:ascii="Calibri" w:hAnsi="Calibri" w:cs="Calibri"/>
          <w:b/>
        </w:rPr>
      </w:pPr>
      <w:r w:rsidRPr="00275905">
        <w:rPr>
          <w:rFonts w:ascii="Calibri" w:hAnsi="Calibri" w:cs="Calibri"/>
          <w:b/>
        </w:rPr>
        <w:t>Competency assessment</w:t>
      </w:r>
    </w:p>
    <w:p w14:paraId="099FC15F" w14:textId="439C5708" w:rsidR="00CF7DC4" w:rsidRPr="00275905" w:rsidRDefault="00514406" w:rsidP="00DF19A8">
      <w:pPr>
        <w:spacing w:before="100" w:beforeAutospacing="1" w:after="100" w:afterAutospacing="1"/>
        <w:jc w:val="both"/>
        <w:rPr>
          <w:rFonts w:ascii="Calibri" w:hAnsi="Calibri" w:cs="Calibri"/>
        </w:rPr>
      </w:pPr>
      <w:r w:rsidRPr="00275905">
        <w:rPr>
          <w:rFonts w:ascii="Calibri" w:hAnsi="Calibri" w:cs="Calibri"/>
        </w:rPr>
        <w:t xml:space="preserve">Competencies should be evaluated throughout the training period. There are </w:t>
      </w:r>
      <w:r w:rsidR="00D832E2">
        <w:rPr>
          <w:rFonts w:ascii="Calibri" w:hAnsi="Calibri" w:cs="Calibri"/>
        </w:rPr>
        <w:t xml:space="preserve">several </w:t>
      </w:r>
      <w:r w:rsidRPr="00275905">
        <w:rPr>
          <w:rFonts w:ascii="Calibri" w:hAnsi="Calibri" w:cs="Calibri"/>
        </w:rPr>
        <w:t>different tools for this, describing different aspects of training. Formal and informal reflection on these assessments is an important aspect of</w:t>
      </w:r>
      <w:r w:rsidR="003842AE" w:rsidRPr="00275905">
        <w:rPr>
          <w:rFonts w:ascii="Calibri" w:hAnsi="Calibri" w:cs="Calibri"/>
        </w:rPr>
        <w:t xml:space="preserve"> a trainee’s</w:t>
      </w:r>
      <w:r w:rsidR="00CF7DC4" w:rsidRPr="00275905">
        <w:rPr>
          <w:rFonts w:ascii="Calibri" w:hAnsi="Calibri" w:cs="Calibri"/>
        </w:rPr>
        <w:t xml:space="preserve"> success. Assessment for key capabilities in PGHN are </w:t>
      </w:r>
      <w:r w:rsidR="00D832E2">
        <w:rPr>
          <w:rFonts w:ascii="Calibri" w:hAnsi="Calibri" w:cs="Calibri"/>
        </w:rPr>
        <w:t>summarized</w:t>
      </w:r>
      <w:r w:rsidR="00D832E2" w:rsidRPr="00275905">
        <w:rPr>
          <w:rFonts w:ascii="Calibri" w:hAnsi="Calibri" w:cs="Calibri"/>
        </w:rPr>
        <w:t xml:space="preserve"> </w:t>
      </w:r>
      <w:r w:rsidR="00CF7DC4" w:rsidRPr="00275905">
        <w:rPr>
          <w:rFonts w:ascii="Calibri" w:hAnsi="Calibri" w:cs="Calibri"/>
        </w:rPr>
        <w:t>in Appendix Tables 2-4.</w:t>
      </w:r>
    </w:p>
    <w:p w14:paraId="50CA100F" w14:textId="77777777" w:rsidR="00483EC5" w:rsidRPr="00275905" w:rsidRDefault="00483EC5" w:rsidP="00DF19A8">
      <w:pPr>
        <w:spacing w:before="100" w:beforeAutospacing="1" w:after="100" w:afterAutospacing="1"/>
        <w:jc w:val="both"/>
        <w:rPr>
          <w:rFonts w:ascii="Calibri" w:hAnsi="Calibri" w:cs="Calibri"/>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7"/>
        <w:gridCol w:w="2200"/>
        <w:gridCol w:w="4000"/>
      </w:tblGrid>
      <w:tr w:rsidR="00514406" w:rsidRPr="00275905" w14:paraId="466AF21E" w14:textId="77777777" w:rsidTr="00DF19A8">
        <w:tc>
          <w:tcPr>
            <w:tcW w:w="2867" w:type="dxa"/>
            <w:shd w:val="clear" w:color="auto" w:fill="auto"/>
          </w:tcPr>
          <w:p w14:paraId="72D6F247" w14:textId="77777777" w:rsidR="00514406" w:rsidRPr="00275905" w:rsidRDefault="00514406" w:rsidP="00DF19A8">
            <w:pPr>
              <w:spacing w:before="100" w:beforeAutospacing="1" w:after="100" w:afterAutospacing="1"/>
              <w:rPr>
                <w:rFonts w:ascii="Calibri" w:hAnsi="Calibri" w:cs="Calibri"/>
                <w:b/>
              </w:rPr>
            </w:pPr>
            <w:r w:rsidRPr="00275905">
              <w:rPr>
                <w:rFonts w:ascii="Calibri" w:hAnsi="Calibri" w:cs="Calibri"/>
                <w:b/>
              </w:rPr>
              <w:t>Assessment</w:t>
            </w:r>
          </w:p>
        </w:tc>
        <w:tc>
          <w:tcPr>
            <w:tcW w:w="2200" w:type="dxa"/>
            <w:shd w:val="clear" w:color="auto" w:fill="auto"/>
          </w:tcPr>
          <w:p w14:paraId="3B197E09" w14:textId="77777777" w:rsidR="00514406" w:rsidRPr="00275905" w:rsidRDefault="00514406" w:rsidP="00DF19A8">
            <w:pPr>
              <w:spacing w:before="100" w:beforeAutospacing="1" w:after="100" w:afterAutospacing="1"/>
              <w:ind w:left="1"/>
              <w:rPr>
                <w:rFonts w:ascii="Calibri" w:hAnsi="Calibri" w:cs="Calibri"/>
                <w:b/>
              </w:rPr>
            </w:pPr>
            <w:r w:rsidRPr="00275905">
              <w:rPr>
                <w:rFonts w:ascii="Calibri" w:hAnsi="Calibri" w:cs="Calibri"/>
                <w:b/>
              </w:rPr>
              <w:t>Purpose</w:t>
            </w:r>
          </w:p>
        </w:tc>
        <w:tc>
          <w:tcPr>
            <w:tcW w:w="4000" w:type="dxa"/>
            <w:shd w:val="clear" w:color="auto" w:fill="auto"/>
          </w:tcPr>
          <w:p w14:paraId="5C04FD01" w14:textId="77777777" w:rsidR="00514406" w:rsidRPr="00275905" w:rsidRDefault="00514406" w:rsidP="00DF19A8">
            <w:pPr>
              <w:spacing w:before="100" w:beforeAutospacing="1" w:after="100" w:afterAutospacing="1"/>
              <w:ind w:firstLine="1"/>
              <w:rPr>
                <w:rFonts w:ascii="Calibri" w:hAnsi="Calibri" w:cs="Calibri"/>
                <w:b/>
              </w:rPr>
            </w:pPr>
            <w:r w:rsidRPr="00275905">
              <w:rPr>
                <w:rFonts w:ascii="Calibri" w:hAnsi="Calibri" w:cs="Calibri"/>
                <w:b/>
              </w:rPr>
              <w:t>Method</w:t>
            </w:r>
          </w:p>
        </w:tc>
      </w:tr>
      <w:tr w:rsidR="00514406" w:rsidRPr="00275905" w14:paraId="6E792429" w14:textId="77777777" w:rsidTr="00DF19A8">
        <w:tc>
          <w:tcPr>
            <w:tcW w:w="2867" w:type="dxa"/>
            <w:shd w:val="clear" w:color="auto" w:fill="auto"/>
          </w:tcPr>
          <w:p w14:paraId="0FD7522D" w14:textId="77777777" w:rsidR="00514406" w:rsidRPr="009952F6" w:rsidRDefault="00514406" w:rsidP="00F65035">
            <w:pPr>
              <w:rPr>
                <w:rFonts w:ascii="Calibri" w:hAnsi="Calibri" w:cs="Calibri"/>
                <w:lang w:val="fr-FR"/>
              </w:rPr>
            </w:pPr>
            <w:r w:rsidRPr="009952F6">
              <w:rPr>
                <w:rFonts w:ascii="Calibri" w:hAnsi="Calibri" w:cs="Calibri"/>
                <w:lang w:val="fr-FR"/>
              </w:rPr>
              <w:t>Mini</w:t>
            </w:r>
            <w:r w:rsidR="00BF4591" w:rsidRPr="009952F6">
              <w:rPr>
                <w:rFonts w:ascii="Calibri" w:hAnsi="Calibri" w:cs="Calibri"/>
                <w:lang w:val="fr-FR"/>
              </w:rPr>
              <w:t>-CEX</w:t>
            </w:r>
          </w:p>
          <w:p w14:paraId="527843B1" w14:textId="1C0FC1A1" w:rsidR="00514406" w:rsidRPr="009952F6" w:rsidRDefault="00514406" w:rsidP="00F65035">
            <w:pPr>
              <w:rPr>
                <w:rFonts w:ascii="Calibri" w:hAnsi="Calibri" w:cs="Calibri"/>
                <w:lang w:val="fr-FR"/>
              </w:rPr>
            </w:pPr>
            <w:r w:rsidRPr="009952F6">
              <w:rPr>
                <w:rFonts w:ascii="Calibri" w:hAnsi="Calibri" w:cs="Calibri"/>
                <w:lang w:val="fr-FR"/>
              </w:rPr>
              <w:t xml:space="preserve">(Mini clinical </w:t>
            </w:r>
            <w:r w:rsidR="00BF4591" w:rsidRPr="009952F6">
              <w:rPr>
                <w:rFonts w:ascii="Calibri" w:hAnsi="Calibri" w:cs="Calibri"/>
                <w:lang w:val="fr-FR"/>
              </w:rPr>
              <w:t>evalution</w:t>
            </w:r>
            <w:r w:rsidR="00576A3D">
              <w:rPr>
                <w:rFonts w:ascii="Calibri" w:hAnsi="Calibri" w:cs="Calibri"/>
                <w:lang w:val="fr-FR"/>
              </w:rPr>
              <w:t xml:space="preserve"> exercise</w:t>
            </w:r>
            <w:r w:rsidRPr="009952F6">
              <w:rPr>
                <w:rFonts w:ascii="Calibri" w:hAnsi="Calibri" w:cs="Calibri"/>
                <w:lang w:val="fr-FR"/>
              </w:rPr>
              <w:t>)</w:t>
            </w:r>
          </w:p>
        </w:tc>
        <w:tc>
          <w:tcPr>
            <w:tcW w:w="2200" w:type="dxa"/>
            <w:shd w:val="clear" w:color="auto" w:fill="auto"/>
          </w:tcPr>
          <w:p w14:paraId="6AC9B1BE" w14:textId="77777777" w:rsidR="00514406" w:rsidRPr="00275905" w:rsidRDefault="00514406" w:rsidP="00DF19A8">
            <w:pPr>
              <w:spacing w:before="100" w:beforeAutospacing="1" w:after="100" w:afterAutospacing="1"/>
              <w:ind w:left="1"/>
              <w:rPr>
                <w:rFonts w:ascii="Calibri" w:hAnsi="Calibri" w:cs="Calibri"/>
              </w:rPr>
            </w:pPr>
            <w:r w:rsidRPr="00275905">
              <w:rPr>
                <w:rFonts w:ascii="Calibri" w:hAnsi="Calibri" w:cs="Calibri"/>
              </w:rPr>
              <w:t>Provides feedback on skills needed in clinical care</w:t>
            </w:r>
            <w:r w:rsidR="00637979" w:rsidRPr="00275905">
              <w:rPr>
                <w:rFonts w:ascii="Calibri" w:hAnsi="Calibri" w:cs="Calibri"/>
              </w:rPr>
              <w:t>.</w:t>
            </w:r>
          </w:p>
        </w:tc>
        <w:tc>
          <w:tcPr>
            <w:tcW w:w="4000" w:type="dxa"/>
            <w:shd w:val="clear" w:color="auto" w:fill="auto"/>
          </w:tcPr>
          <w:p w14:paraId="56B4BB0F" w14:textId="77777777" w:rsidR="00514406" w:rsidRPr="00275905" w:rsidRDefault="00514406" w:rsidP="00DF19A8">
            <w:pPr>
              <w:spacing w:before="100" w:beforeAutospacing="1" w:after="100" w:afterAutospacing="1"/>
              <w:ind w:firstLine="1"/>
              <w:rPr>
                <w:rFonts w:ascii="Calibri" w:hAnsi="Calibri" w:cs="Calibri"/>
              </w:rPr>
            </w:pPr>
            <w:r w:rsidRPr="00275905">
              <w:rPr>
                <w:rFonts w:ascii="Calibri" w:hAnsi="Calibri" w:cs="Calibri"/>
              </w:rPr>
              <w:t>Trainer observes a trainee examining a patient and explaining the management plan to the parents</w:t>
            </w:r>
            <w:r w:rsidR="003842AE" w:rsidRPr="00275905">
              <w:rPr>
                <w:rFonts w:ascii="Calibri" w:hAnsi="Calibri" w:cs="Calibri"/>
              </w:rPr>
              <w:t>/care</w:t>
            </w:r>
            <w:r w:rsidR="00983E67" w:rsidRPr="00275905">
              <w:rPr>
                <w:rFonts w:ascii="Calibri" w:hAnsi="Calibri" w:cs="Calibri"/>
              </w:rPr>
              <w:t>givers.</w:t>
            </w:r>
          </w:p>
        </w:tc>
      </w:tr>
      <w:tr w:rsidR="00514406" w:rsidRPr="00275905" w14:paraId="2CFCD31E" w14:textId="77777777" w:rsidTr="00DF19A8">
        <w:tc>
          <w:tcPr>
            <w:tcW w:w="2867" w:type="dxa"/>
            <w:shd w:val="clear" w:color="auto" w:fill="auto"/>
          </w:tcPr>
          <w:p w14:paraId="386D2072" w14:textId="77777777" w:rsidR="00514406" w:rsidRPr="00275905" w:rsidRDefault="00514406" w:rsidP="00F65035">
            <w:pPr>
              <w:rPr>
                <w:rFonts w:ascii="Calibri" w:hAnsi="Calibri" w:cs="Calibri"/>
              </w:rPr>
            </w:pPr>
            <w:r w:rsidRPr="00275905">
              <w:rPr>
                <w:rFonts w:ascii="Calibri" w:hAnsi="Calibri" w:cs="Calibri"/>
              </w:rPr>
              <w:t xml:space="preserve">CbD </w:t>
            </w:r>
          </w:p>
          <w:p w14:paraId="4D829074" w14:textId="5FC3A845" w:rsidR="00514406" w:rsidRPr="00275905" w:rsidRDefault="00514406" w:rsidP="00F65035">
            <w:pPr>
              <w:rPr>
                <w:rFonts w:ascii="Calibri" w:hAnsi="Calibri" w:cs="Calibri"/>
              </w:rPr>
            </w:pPr>
            <w:r w:rsidRPr="00275905">
              <w:rPr>
                <w:rFonts w:ascii="Calibri" w:hAnsi="Calibri" w:cs="Calibri"/>
              </w:rPr>
              <w:t>(Case</w:t>
            </w:r>
            <w:r w:rsidR="00832DE5">
              <w:rPr>
                <w:rFonts w:ascii="Calibri" w:hAnsi="Calibri" w:cs="Calibri"/>
              </w:rPr>
              <w:t>-</w:t>
            </w:r>
            <w:r w:rsidRPr="00275905">
              <w:rPr>
                <w:rFonts w:ascii="Calibri" w:hAnsi="Calibri" w:cs="Calibri"/>
              </w:rPr>
              <w:t>based discussion)</w:t>
            </w:r>
          </w:p>
        </w:tc>
        <w:tc>
          <w:tcPr>
            <w:tcW w:w="2200" w:type="dxa"/>
            <w:shd w:val="clear" w:color="auto" w:fill="auto"/>
          </w:tcPr>
          <w:p w14:paraId="24EC8038" w14:textId="77777777" w:rsidR="00514406" w:rsidRPr="00275905" w:rsidRDefault="00514406" w:rsidP="00DF19A8">
            <w:pPr>
              <w:spacing w:before="100" w:beforeAutospacing="1" w:after="100" w:afterAutospacing="1"/>
              <w:ind w:left="1"/>
              <w:rPr>
                <w:rFonts w:ascii="Calibri" w:hAnsi="Calibri" w:cs="Calibri"/>
              </w:rPr>
            </w:pPr>
            <w:r w:rsidRPr="00275905">
              <w:rPr>
                <w:rFonts w:ascii="Calibri" w:hAnsi="Calibri" w:cs="Calibri"/>
              </w:rPr>
              <w:t>Assesses clinical reasoning or decision making</w:t>
            </w:r>
            <w:r w:rsidR="00637979" w:rsidRPr="00275905">
              <w:rPr>
                <w:rFonts w:ascii="Calibri" w:hAnsi="Calibri" w:cs="Calibri"/>
              </w:rPr>
              <w:t>.</w:t>
            </w:r>
          </w:p>
        </w:tc>
        <w:tc>
          <w:tcPr>
            <w:tcW w:w="4000" w:type="dxa"/>
            <w:shd w:val="clear" w:color="auto" w:fill="auto"/>
          </w:tcPr>
          <w:p w14:paraId="1FFFA229" w14:textId="77777777" w:rsidR="00514406" w:rsidRPr="00275905" w:rsidRDefault="00514406" w:rsidP="00DF19A8">
            <w:pPr>
              <w:spacing w:before="100" w:beforeAutospacing="1" w:after="100" w:afterAutospacing="1"/>
              <w:ind w:firstLine="1"/>
              <w:rPr>
                <w:rFonts w:ascii="Calibri" w:hAnsi="Calibri" w:cs="Calibri"/>
              </w:rPr>
            </w:pPr>
            <w:r w:rsidRPr="00275905">
              <w:rPr>
                <w:rFonts w:ascii="Calibri" w:hAnsi="Calibri" w:cs="Calibri"/>
              </w:rPr>
              <w:t>Trainee presents a more complex case to the trainer and discuss</w:t>
            </w:r>
            <w:r w:rsidR="00D832E2">
              <w:rPr>
                <w:rFonts w:ascii="Calibri" w:hAnsi="Calibri" w:cs="Calibri"/>
              </w:rPr>
              <w:t>es</w:t>
            </w:r>
            <w:r w:rsidRPr="00275905">
              <w:rPr>
                <w:rFonts w:ascii="Calibri" w:hAnsi="Calibri" w:cs="Calibri"/>
              </w:rPr>
              <w:t xml:space="preserve"> the evidence or basis for diagnosis or treatment.</w:t>
            </w:r>
          </w:p>
        </w:tc>
      </w:tr>
      <w:tr w:rsidR="00514406" w:rsidRPr="00275905" w14:paraId="64F9E4D9" w14:textId="77777777" w:rsidTr="00DF19A8">
        <w:tc>
          <w:tcPr>
            <w:tcW w:w="2867" w:type="dxa"/>
            <w:shd w:val="clear" w:color="auto" w:fill="auto"/>
          </w:tcPr>
          <w:p w14:paraId="7A3BDFAA" w14:textId="77777777" w:rsidR="00514406" w:rsidRPr="00275905" w:rsidRDefault="00514406" w:rsidP="00F65035">
            <w:pPr>
              <w:rPr>
                <w:rFonts w:ascii="Calibri" w:hAnsi="Calibri" w:cs="Calibri"/>
              </w:rPr>
            </w:pPr>
            <w:r w:rsidRPr="00275905">
              <w:rPr>
                <w:rFonts w:ascii="Calibri" w:hAnsi="Calibri" w:cs="Calibri"/>
              </w:rPr>
              <w:t>DOPS</w:t>
            </w:r>
          </w:p>
          <w:p w14:paraId="66007EAE" w14:textId="77777777" w:rsidR="00514406" w:rsidRPr="00275905" w:rsidRDefault="00514406" w:rsidP="00F65035">
            <w:pPr>
              <w:rPr>
                <w:rFonts w:ascii="Calibri" w:hAnsi="Calibri" w:cs="Calibri"/>
              </w:rPr>
            </w:pPr>
            <w:r w:rsidRPr="00275905">
              <w:rPr>
                <w:rFonts w:ascii="Calibri" w:hAnsi="Calibri" w:cs="Calibri"/>
              </w:rPr>
              <w:t>(Directly observed procedural skills)</w:t>
            </w:r>
          </w:p>
        </w:tc>
        <w:tc>
          <w:tcPr>
            <w:tcW w:w="2200" w:type="dxa"/>
            <w:shd w:val="clear" w:color="auto" w:fill="auto"/>
          </w:tcPr>
          <w:p w14:paraId="3C08D837" w14:textId="77777777" w:rsidR="00514406" w:rsidRPr="00275905" w:rsidRDefault="00514406" w:rsidP="00DF19A8">
            <w:pPr>
              <w:spacing w:before="100" w:beforeAutospacing="1" w:after="100" w:afterAutospacing="1"/>
              <w:ind w:left="1"/>
              <w:rPr>
                <w:rFonts w:ascii="Calibri" w:hAnsi="Calibri" w:cs="Calibri"/>
              </w:rPr>
            </w:pPr>
            <w:r w:rsidRPr="00275905">
              <w:rPr>
                <w:rFonts w:ascii="Calibri" w:hAnsi="Calibri" w:cs="Calibri"/>
              </w:rPr>
              <w:t>Assesses practical skills</w:t>
            </w:r>
            <w:r w:rsidR="00637979" w:rsidRPr="00275905">
              <w:rPr>
                <w:rFonts w:ascii="Calibri" w:hAnsi="Calibri" w:cs="Calibri"/>
              </w:rPr>
              <w:t>.</w:t>
            </w:r>
          </w:p>
        </w:tc>
        <w:tc>
          <w:tcPr>
            <w:tcW w:w="4000" w:type="dxa"/>
            <w:shd w:val="clear" w:color="auto" w:fill="auto"/>
          </w:tcPr>
          <w:p w14:paraId="3A5B8B40" w14:textId="5FB92A12" w:rsidR="00514406" w:rsidRPr="00275905" w:rsidRDefault="00514406" w:rsidP="00DF19A8">
            <w:pPr>
              <w:spacing w:before="100" w:beforeAutospacing="1" w:after="100" w:afterAutospacing="1"/>
              <w:ind w:firstLine="1"/>
              <w:rPr>
                <w:rFonts w:ascii="Calibri" w:hAnsi="Calibri" w:cs="Calibri"/>
              </w:rPr>
            </w:pPr>
            <w:r w:rsidRPr="00275905">
              <w:rPr>
                <w:rFonts w:ascii="Calibri" w:hAnsi="Calibri" w:cs="Calibri"/>
              </w:rPr>
              <w:t>Trainee undertakes a practical skill whilst being observed</w:t>
            </w:r>
            <w:r w:rsidR="00637979" w:rsidRPr="00275905">
              <w:rPr>
                <w:rFonts w:ascii="Calibri" w:hAnsi="Calibri" w:cs="Calibri"/>
              </w:rPr>
              <w:t>.</w:t>
            </w:r>
            <w:r w:rsidR="004F12AE" w:rsidRPr="00275905">
              <w:rPr>
                <w:rFonts w:ascii="Calibri" w:hAnsi="Calibri" w:cs="Calibri"/>
              </w:rPr>
              <w:t xml:space="preserve"> E</w:t>
            </w:r>
            <w:r w:rsidR="000F78A0" w:rsidRPr="00275905">
              <w:rPr>
                <w:rFonts w:ascii="Calibri" w:hAnsi="Calibri" w:cs="Calibri"/>
              </w:rPr>
              <w:t>.</w:t>
            </w:r>
            <w:r w:rsidR="004F12AE" w:rsidRPr="00275905">
              <w:rPr>
                <w:rFonts w:ascii="Calibri" w:hAnsi="Calibri" w:cs="Calibri"/>
              </w:rPr>
              <w:t>g</w:t>
            </w:r>
            <w:r w:rsidR="000F78A0" w:rsidRPr="00275905">
              <w:rPr>
                <w:rFonts w:ascii="Calibri" w:hAnsi="Calibri" w:cs="Calibri"/>
              </w:rPr>
              <w:t>.,</w:t>
            </w:r>
            <w:r w:rsidR="004F12AE" w:rsidRPr="00275905">
              <w:rPr>
                <w:rFonts w:ascii="Calibri" w:hAnsi="Calibri" w:cs="Calibri"/>
              </w:rPr>
              <w:t xml:space="preserve"> paediatric gastroscopy DOPS, paediatric ileo-</w:t>
            </w:r>
            <w:r w:rsidR="00C1302E">
              <w:rPr>
                <w:rFonts w:ascii="Calibri" w:hAnsi="Calibri" w:cs="Calibri"/>
              </w:rPr>
              <w:t>colonoscopy</w:t>
            </w:r>
            <w:r w:rsidR="004F12AE" w:rsidRPr="00275905">
              <w:rPr>
                <w:rFonts w:ascii="Calibri" w:hAnsi="Calibri" w:cs="Calibri"/>
              </w:rPr>
              <w:t xml:space="preserve"> DOPS.</w:t>
            </w:r>
          </w:p>
        </w:tc>
      </w:tr>
      <w:tr w:rsidR="00514406" w:rsidRPr="00275905" w14:paraId="741C611F" w14:textId="77777777" w:rsidTr="00DF19A8">
        <w:tc>
          <w:tcPr>
            <w:tcW w:w="2867" w:type="dxa"/>
            <w:shd w:val="clear" w:color="auto" w:fill="auto"/>
          </w:tcPr>
          <w:p w14:paraId="61CD476D" w14:textId="77777777" w:rsidR="00514406" w:rsidRPr="00275905" w:rsidRDefault="00514406" w:rsidP="00F65035">
            <w:pPr>
              <w:rPr>
                <w:rFonts w:ascii="Calibri" w:hAnsi="Calibri" w:cs="Calibri"/>
              </w:rPr>
            </w:pPr>
            <w:r w:rsidRPr="00275905">
              <w:rPr>
                <w:rFonts w:ascii="Calibri" w:hAnsi="Calibri" w:cs="Calibri"/>
              </w:rPr>
              <w:t>LEADER</w:t>
            </w:r>
          </w:p>
        </w:tc>
        <w:tc>
          <w:tcPr>
            <w:tcW w:w="2200" w:type="dxa"/>
            <w:shd w:val="clear" w:color="auto" w:fill="auto"/>
          </w:tcPr>
          <w:p w14:paraId="1B39FE56" w14:textId="77777777" w:rsidR="00514406" w:rsidRPr="00275905" w:rsidRDefault="00514406" w:rsidP="00DF19A8">
            <w:pPr>
              <w:spacing w:before="100" w:beforeAutospacing="1" w:after="100" w:afterAutospacing="1"/>
              <w:ind w:left="1"/>
              <w:rPr>
                <w:rFonts w:ascii="Calibri" w:hAnsi="Calibri" w:cs="Calibri"/>
              </w:rPr>
            </w:pPr>
            <w:r w:rsidRPr="00275905">
              <w:rPr>
                <w:rFonts w:ascii="Calibri" w:hAnsi="Calibri" w:cs="Calibri"/>
              </w:rPr>
              <w:t>Focuses on leadership skills</w:t>
            </w:r>
            <w:r w:rsidR="00637979" w:rsidRPr="00275905">
              <w:rPr>
                <w:rFonts w:ascii="Calibri" w:hAnsi="Calibri" w:cs="Calibri"/>
              </w:rPr>
              <w:t>.</w:t>
            </w:r>
          </w:p>
        </w:tc>
        <w:tc>
          <w:tcPr>
            <w:tcW w:w="4000" w:type="dxa"/>
            <w:shd w:val="clear" w:color="auto" w:fill="auto"/>
          </w:tcPr>
          <w:p w14:paraId="1ADEE5A3" w14:textId="77777777" w:rsidR="00514406" w:rsidRPr="00275905" w:rsidRDefault="00514406" w:rsidP="00DF19A8">
            <w:pPr>
              <w:spacing w:before="100" w:beforeAutospacing="1" w:after="100" w:afterAutospacing="1"/>
              <w:ind w:firstLine="1"/>
              <w:rPr>
                <w:rFonts w:ascii="Calibri" w:hAnsi="Calibri" w:cs="Calibri"/>
              </w:rPr>
            </w:pPr>
            <w:r w:rsidRPr="00275905">
              <w:rPr>
                <w:rFonts w:ascii="Calibri" w:hAnsi="Calibri" w:cs="Calibri"/>
              </w:rPr>
              <w:t>A trainee is observed leading a team (e</w:t>
            </w:r>
            <w:r w:rsidR="00637979" w:rsidRPr="00275905">
              <w:rPr>
                <w:rFonts w:ascii="Calibri" w:hAnsi="Calibri" w:cs="Calibri"/>
              </w:rPr>
              <w:t>.</w:t>
            </w:r>
            <w:r w:rsidRPr="00275905">
              <w:rPr>
                <w:rFonts w:ascii="Calibri" w:hAnsi="Calibri" w:cs="Calibri"/>
              </w:rPr>
              <w:t>g</w:t>
            </w:r>
            <w:r w:rsidR="00637979" w:rsidRPr="00275905">
              <w:rPr>
                <w:rFonts w:ascii="Calibri" w:hAnsi="Calibri" w:cs="Calibri"/>
              </w:rPr>
              <w:t>.,</w:t>
            </w:r>
            <w:r w:rsidRPr="00275905">
              <w:rPr>
                <w:rFonts w:ascii="Calibri" w:hAnsi="Calibri" w:cs="Calibri"/>
              </w:rPr>
              <w:t xml:space="preserve"> during resuscitation)</w:t>
            </w:r>
            <w:r w:rsidR="00637979" w:rsidRPr="00275905">
              <w:rPr>
                <w:rFonts w:ascii="Calibri" w:hAnsi="Calibri" w:cs="Calibri"/>
              </w:rPr>
              <w:t>.</w:t>
            </w:r>
          </w:p>
        </w:tc>
      </w:tr>
      <w:tr w:rsidR="00514406" w:rsidRPr="00275905" w14:paraId="4F6FD27D" w14:textId="77777777" w:rsidTr="00DF19A8">
        <w:tc>
          <w:tcPr>
            <w:tcW w:w="2867" w:type="dxa"/>
            <w:shd w:val="clear" w:color="auto" w:fill="auto"/>
          </w:tcPr>
          <w:p w14:paraId="7FC6EA54" w14:textId="77777777" w:rsidR="00514406" w:rsidRPr="00275905" w:rsidRDefault="00514406" w:rsidP="00F65035">
            <w:pPr>
              <w:rPr>
                <w:rFonts w:ascii="Calibri" w:hAnsi="Calibri" w:cs="Calibri"/>
              </w:rPr>
            </w:pPr>
            <w:r w:rsidRPr="00275905">
              <w:rPr>
                <w:rFonts w:ascii="Calibri" w:hAnsi="Calibri" w:cs="Calibri"/>
              </w:rPr>
              <w:t>HAT</w:t>
            </w:r>
          </w:p>
          <w:p w14:paraId="0D189354" w14:textId="77777777" w:rsidR="00514406" w:rsidRPr="00275905" w:rsidRDefault="00514406" w:rsidP="00F65035">
            <w:pPr>
              <w:rPr>
                <w:rFonts w:ascii="Calibri" w:hAnsi="Calibri" w:cs="Calibri"/>
              </w:rPr>
            </w:pPr>
            <w:r w:rsidRPr="00275905">
              <w:rPr>
                <w:rFonts w:ascii="Calibri" w:hAnsi="Calibri" w:cs="Calibri"/>
              </w:rPr>
              <w:t>(Handover assessment tool)</w:t>
            </w:r>
          </w:p>
        </w:tc>
        <w:tc>
          <w:tcPr>
            <w:tcW w:w="2200" w:type="dxa"/>
            <w:shd w:val="clear" w:color="auto" w:fill="auto"/>
          </w:tcPr>
          <w:p w14:paraId="02D8A5E8" w14:textId="77777777" w:rsidR="00514406" w:rsidRPr="00275905" w:rsidRDefault="00514406" w:rsidP="00DF19A8">
            <w:pPr>
              <w:spacing w:before="100" w:beforeAutospacing="1" w:after="100" w:afterAutospacing="1"/>
              <w:ind w:left="1"/>
              <w:rPr>
                <w:rFonts w:ascii="Calibri" w:hAnsi="Calibri" w:cs="Calibri"/>
              </w:rPr>
            </w:pPr>
            <w:r w:rsidRPr="00275905">
              <w:rPr>
                <w:rFonts w:ascii="Calibri" w:hAnsi="Calibri" w:cs="Calibri"/>
              </w:rPr>
              <w:t>Evaluates handover skills</w:t>
            </w:r>
            <w:r w:rsidR="00637979" w:rsidRPr="00275905">
              <w:rPr>
                <w:rFonts w:ascii="Calibri" w:hAnsi="Calibri" w:cs="Calibri"/>
              </w:rPr>
              <w:t>.</w:t>
            </w:r>
          </w:p>
        </w:tc>
        <w:tc>
          <w:tcPr>
            <w:tcW w:w="4000" w:type="dxa"/>
            <w:shd w:val="clear" w:color="auto" w:fill="auto"/>
          </w:tcPr>
          <w:p w14:paraId="4C616516" w14:textId="77777777" w:rsidR="00514406" w:rsidRPr="00275905" w:rsidRDefault="00514406" w:rsidP="00DF19A8">
            <w:pPr>
              <w:spacing w:before="100" w:beforeAutospacing="1" w:after="100" w:afterAutospacing="1"/>
              <w:ind w:firstLine="1"/>
              <w:rPr>
                <w:rFonts w:ascii="Calibri" w:hAnsi="Calibri" w:cs="Calibri"/>
              </w:rPr>
            </w:pPr>
            <w:r w:rsidRPr="00275905">
              <w:rPr>
                <w:rFonts w:ascii="Calibri" w:hAnsi="Calibri" w:cs="Calibri"/>
              </w:rPr>
              <w:t>Handover episodes are supervised and discussed</w:t>
            </w:r>
            <w:r w:rsidR="00637979" w:rsidRPr="00275905">
              <w:rPr>
                <w:rFonts w:ascii="Calibri" w:hAnsi="Calibri" w:cs="Calibri"/>
              </w:rPr>
              <w:t>.</w:t>
            </w:r>
          </w:p>
        </w:tc>
      </w:tr>
      <w:tr w:rsidR="00514406" w:rsidRPr="00275905" w14:paraId="2F2761E8" w14:textId="77777777" w:rsidTr="00DF19A8">
        <w:tc>
          <w:tcPr>
            <w:tcW w:w="2867" w:type="dxa"/>
            <w:shd w:val="clear" w:color="auto" w:fill="auto"/>
          </w:tcPr>
          <w:p w14:paraId="0FEAD98F" w14:textId="77777777" w:rsidR="00514406" w:rsidRPr="00275905" w:rsidRDefault="00514406" w:rsidP="00F65035">
            <w:pPr>
              <w:rPr>
                <w:rFonts w:ascii="Calibri" w:hAnsi="Calibri" w:cs="Calibri"/>
              </w:rPr>
            </w:pPr>
            <w:r w:rsidRPr="00275905">
              <w:rPr>
                <w:rFonts w:ascii="Calibri" w:hAnsi="Calibri" w:cs="Calibri"/>
              </w:rPr>
              <w:t>DOC</w:t>
            </w:r>
          </w:p>
          <w:p w14:paraId="3FA8F5C0" w14:textId="77777777" w:rsidR="00514406" w:rsidRPr="00275905" w:rsidRDefault="00514406" w:rsidP="00F65035">
            <w:pPr>
              <w:rPr>
                <w:rFonts w:ascii="Calibri" w:hAnsi="Calibri" w:cs="Calibri"/>
              </w:rPr>
            </w:pPr>
            <w:r w:rsidRPr="00275905">
              <w:rPr>
                <w:rFonts w:ascii="Calibri" w:hAnsi="Calibri" w:cs="Calibri"/>
              </w:rPr>
              <w:t>(Discussion of correspondence)</w:t>
            </w:r>
          </w:p>
        </w:tc>
        <w:tc>
          <w:tcPr>
            <w:tcW w:w="2200" w:type="dxa"/>
            <w:shd w:val="clear" w:color="auto" w:fill="auto"/>
          </w:tcPr>
          <w:p w14:paraId="4FE8A66F" w14:textId="77777777" w:rsidR="00514406" w:rsidRPr="00275905" w:rsidRDefault="00514406" w:rsidP="00DF19A8">
            <w:pPr>
              <w:spacing w:before="100" w:beforeAutospacing="1" w:after="100" w:afterAutospacing="1"/>
              <w:ind w:left="1"/>
              <w:rPr>
                <w:rFonts w:ascii="Calibri" w:hAnsi="Calibri" w:cs="Calibri"/>
              </w:rPr>
            </w:pPr>
            <w:r w:rsidRPr="00275905">
              <w:rPr>
                <w:rFonts w:ascii="Calibri" w:hAnsi="Calibri" w:cs="Calibri"/>
              </w:rPr>
              <w:t>Assesses letter writing skills</w:t>
            </w:r>
            <w:r w:rsidR="00637979" w:rsidRPr="00275905">
              <w:rPr>
                <w:rFonts w:ascii="Calibri" w:hAnsi="Calibri" w:cs="Calibri"/>
              </w:rPr>
              <w:t>.</w:t>
            </w:r>
          </w:p>
        </w:tc>
        <w:tc>
          <w:tcPr>
            <w:tcW w:w="4000" w:type="dxa"/>
            <w:shd w:val="clear" w:color="auto" w:fill="auto"/>
          </w:tcPr>
          <w:p w14:paraId="2B45C871" w14:textId="77777777" w:rsidR="00514406" w:rsidRPr="00275905" w:rsidRDefault="00293123" w:rsidP="00DF19A8">
            <w:pPr>
              <w:spacing w:before="100" w:beforeAutospacing="1" w:after="100" w:afterAutospacing="1"/>
              <w:ind w:firstLine="1"/>
              <w:rPr>
                <w:rFonts w:ascii="Calibri" w:hAnsi="Calibri" w:cs="Calibri"/>
              </w:rPr>
            </w:pPr>
            <w:r w:rsidRPr="00275905">
              <w:rPr>
                <w:rFonts w:ascii="Calibri" w:hAnsi="Calibri" w:cs="Calibri"/>
              </w:rPr>
              <w:t xml:space="preserve">Outpatient care </w:t>
            </w:r>
            <w:r w:rsidR="00514406" w:rsidRPr="00275905">
              <w:rPr>
                <w:rFonts w:ascii="Calibri" w:hAnsi="Calibri" w:cs="Calibri"/>
              </w:rPr>
              <w:t>letters or discharge</w:t>
            </w:r>
            <w:r w:rsidRPr="00275905">
              <w:rPr>
                <w:rFonts w:ascii="Calibri" w:hAnsi="Calibri" w:cs="Calibri"/>
              </w:rPr>
              <w:t xml:space="preserve"> letters</w:t>
            </w:r>
            <w:r w:rsidR="00514406" w:rsidRPr="00275905">
              <w:rPr>
                <w:rFonts w:ascii="Calibri" w:hAnsi="Calibri" w:cs="Calibri"/>
              </w:rPr>
              <w:t xml:space="preserve"> are reviewed and discussed</w:t>
            </w:r>
            <w:r w:rsidR="00637979" w:rsidRPr="00275905">
              <w:rPr>
                <w:rFonts w:ascii="Calibri" w:hAnsi="Calibri" w:cs="Calibri"/>
              </w:rPr>
              <w:t>.</w:t>
            </w:r>
          </w:p>
        </w:tc>
      </w:tr>
      <w:tr w:rsidR="00514406" w:rsidRPr="00275905" w14:paraId="0ADAAE43" w14:textId="77777777" w:rsidTr="00DF19A8">
        <w:tc>
          <w:tcPr>
            <w:tcW w:w="2867" w:type="dxa"/>
            <w:shd w:val="clear" w:color="auto" w:fill="auto"/>
          </w:tcPr>
          <w:p w14:paraId="14E3C65E" w14:textId="77777777" w:rsidR="00514406" w:rsidRPr="00275905" w:rsidRDefault="00514406" w:rsidP="00DF19A8">
            <w:pPr>
              <w:spacing w:before="100" w:beforeAutospacing="1" w:after="100" w:afterAutospacing="1"/>
              <w:rPr>
                <w:rFonts w:ascii="Calibri" w:hAnsi="Calibri" w:cs="Calibri"/>
              </w:rPr>
            </w:pPr>
            <w:r w:rsidRPr="00275905">
              <w:rPr>
                <w:rFonts w:ascii="Calibri" w:hAnsi="Calibri" w:cs="Calibri"/>
              </w:rPr>
              <w:t>MSF</w:t>
            </w:r>
          </w:p>
          <w:p w14:paraId="013DC9C3" w14:textId="77777777" w:rsidR="00514406" w:rsidRPr="00275905" w:rsidRDefault="00514406" w:rsidP="00DF19A8">
            <w:pPr>
              <w:spacing w:before="100" w:beforeAutospacing="1" w:after="100" w:afterAutospacing="1"/>
              <w:rPr>
                <w:rFonts w:ascii="Calibri" w:hAnsi="Calibri" w:cs="Calibri"/>
              </w:rPr>
            </w:pPr>
            <w:r w:rsidRPr="00275905">
              <w:rPr>
                <w:rFonts w:ascii="Calibri" w:hAnsi="Calibri" w:cs="Calibri"/>
              </w:rPr>
              <w:t>(Multi-source feedback)</w:t>
            </w:r>
          </w:p>
        </w:tc>
        <w:tc>
          <w:tcPr>
            <w:tcW w:w="2200" w:type="dxa"/>
            <w:shd w:val="clear" w:color="auto" w:fill="auto"/>
          </w:tcPr>
          <w:p w14:paraId="3A71E780" w14:textId="77777777" w:rsidR="00514406" w:rsidRPr="00275905" w:rsidRDefault="00514406" w:rsidP="00DF19A8">
            <w:pPr>
              <w:spacing w:before="100" w:beforeAutospacing="1" w:after="100" w:afterAutospacing="1"/>
              <w:ind w:left="1"/>
              <w:rPr>
                <w:rFonts w:ascii="Calibri" w:hAnsi="Calibri" w:cs="Calibri"/>
              </w:rPr>
            </w:pPr>
            <w:r w:rsidRPr="00275905">
              <w:rPr>
                <w:rFonts w:ascii="Calibri" w:hAnsi="Calibri" w:cs="Calibri"/>
              </w:rPr>
              <w:t>Provides wider feedback on the performance of the trainee</w:t>
            </w:r>
            <w:r w:rsidR="00637979" w:rsidRPr="00275905">
              <w:rPr>
                <w:rFonts w:ascii="Calibri" w:hAnsi="Calibri" w:cs="Calibri"/>
              </w:rPr>
              <w:t>.</w:t>
            </w:r>
          </w:p>
        </w:tc>
        <w:tc>
          <w:tcPr>
            <w:tcW w:w="4000" w:type="dxa"/>
            <w:shd w:val="clear" w:color="auto" w:fill="auto"/>
          </w:tcPr>
          <w:p w14:paraId="3ECAF30A" w14:textId="77777777" w:rsidR="00514406" w:rsidRPr="00275905" w:rsidRDefault="00514406" w:rsidP="00DF19A8">
            <w:pPr>
              <w:spacing w:before="100" w:beforeAutospacing="1" w:after="100" w:afterAutospacing="1"/>
              <w:ind w:firstLine="1"/>
              <w:rPr>
                <w:rFonts w:ascii="Calibri" w:hAnsi="Calibri" w:cs="Calibri"/>
              </w:rPr>
            </w:pPr>
            <w:r w:rsidRPr="00275905">
              <w:rPr>
                <w:rFonts w:ascii="Calibri" w:hAnsi="Calibri" w:cs="Calibri"/>
              </w:rPr>
              <w:t>Confidential comments from a wide range of colleagues, patients</w:t>
            </w:r>
            <w:r w:rsidR="00293123" w:rsidRPr="00275905">
              <w:rPr>
                <w:rFonts w:ascii="Calibri" w:hAnsi="Calibri" w:cs="Calibri"/>
              </w:rPr>
              <w:t>,</w:t>
            </w:r>
            <w:r w:rsidRPr="00275905">
              <w:rPr>
                <w:rFonts w:ascii="Calibri" w:hAnsi="Calibri" w:cs="Calibri"/>
              </w:rPr>
              <w:t xml:space="preserve"> a</w:t>
            </w:r>
            <w:r w:rsidR="00983E67" w:rsidRPr="00275905">
              <w:rPr>
                <w:rFonts w:ascii="Calibri" w:hAnsi="Calibri" w:cs="Calibri"/>
              </w:rPr>
              <w:t>nd</w:t>
            </w:r>
            <w:r w:rsidRPr="00275905">
              <w:rPr>
                <w:rFonts w:ascii="Calibri" w:hAnsi="Calibri" w:cs="Calibri"/>
              </w:rPr>
              <w:t xml:space="preserve"> trainee are sought</w:t>
            </w:r>
            <w:r w:rsidR="00637979" w:rsidRPr="00275905">
              <w:rPr>
                <w:rFonts w:ascii="Calibri" w:hAnsi="Calibri" w:cs="Calibri"/>
              </w:rPr>
              <w:t>.</w:t>
            </w:r>
          </w:p>
        </w:tc>
      </w:tr>
    </w:tbl>
    <w:p w14:paraId="28658B47" w14:textId="77777777" w:rsidR="00270246" w:rsidRPr="00275905" w:rsidRDefault="00270246" w:rsidP="00DF19A8">
      <w:pPr>
        <w:spacing w:before="100" w:beforeAutospacing="1" w:after="100" w:afterAutospacing="1"/>
        <w:jc w:val="both"/>
        <w:rPr>
          <w:rFonts w:ascii="Calibri" w:hAnsi="Calibri" w:cs="Calibri"/>
        </w:rPr>
      </w:pPr>
    </w:p>
    <w:p w14:paraId="5A9CE361" w14:textId="77777777" w:rsidR="00514406" w:rsidRPr="00275905" w:rsidRDefault="00514406" w:rsidP="00DF19A8">
      <w:pPr>
        <w:spacing w:before="100" w:beforeAutospacing="1" w:after="100" w:afterAutospacing="1"/>
        <w:jc w:val="both"/>
        <w:rPr>
          <w:rFonts w:ascii="Calibri" w:hAnsi="Calibri" w:cs="Calibri"/>
          <w:b/>
        </w:rPr>
      </w:pPr>
      <w:r w:rsidRPr="00275905">
        <w:rPr>
          <w:rFonts w:ascii="Calibri" w:hAnsi="Calibri" w:cs="Calibri"/>
          <w:b/>
        </w:rPr>
        <w:lastRenderedPageBreak/>
        <w:t xml:space="preserve">Participation in </w:t>
      </w:r>
      <w:r w:rsidR="00637979" w:rsidRPr="00275905">
        <w:rPr>
          <w:rFonts w:ascii="Calibri" w:hAnsi="Calibri" w:cs="Calibri"/>
          <w:b/>
        </w:rPr>
        <w:t>a</w:t>
      </w:r>
      <w:r w:rsidRPr="00275905">
        <w:rPr>
          <w:rFonts w:ascii="Calibri" w:hAnsi="Calibri" w:cs="Calibri"/>
          <w:b/>
        </w:rPr>
        <w:t>udit project</w:t>
      </w:r>
    </w:p>
    <w:p w14:paraId="4FCBF01B" w14:textId="77777777" w:rsidR="00514406" w:rsidRPr="00275905" w:rsidRDefault="00514406" w:rsidP="00DF19A8">
      <w:pPr>
        <w:spacing w:before="100" w:beforeAutospacing="1" w:after="100" w:afterAutospacing="1"/>
        <w:jc w:val="both"/>
        <w:rPr>
          <w:rFonts w:ascii="Calibri" w:hAnsi="Calibri" w:cs="Calibri"/>
        </w:rPr>
      </w:pPr>
      <w:r w:rsidRPr="00275905">
        <w:rPr>
          <w:rFonts w:ascii="Calibri" w:hAnsi="Calibri" w:cs="Calibri"/>
        </w:rPr>
        <w:t>The trainee should conduct at least one systematic style review of a topic and in addition prepare a detailed evidence-based appraisal of a diagnostic test or a therapeutic intervention.</w:t>
      </w:r>
    </w:p>
    <w:p w14:paraId="5584F4EE" w14:textId="77777777" w:rsidR="00134BE3" w:rsidRPr="00DF19A8" w:rsidRDefault="00134BE3" w:rsidP="00DF19A8">
      <w:pPr>
        <w:rPr>
          <w:rFonts w:ascii="Times New Roman" w:hAnsi="Times New Roman"/>
        </w:rPr>
      </w:pPr>
    </w:p>
    <w:p w14:paraId="13B6BB84" w14:textId="178DAB97" w:rsidR="009A646E" w:rsidRPr="001B038D" w:rsidRDefault="009B11C7" w:rsidP="00DF19A8">
      <w:pPr>
        <w:pStyle w:val="Heading3"/>
      </w:pPr>
      <w:bookmarkStart w:id="41" w:name="_Toc213606538"/>
      <w:r w:rsidRPr="001B038D">
        <w:t>Governance</w:t>
      </w:r>
      <w:bookmarkEnd w:id="41"/>
    </w:p>
    <w:p w14:paraId="64446003" w14:textId="77777777" w:rsidR="009A646E" w:rsidRPr="00275905" w:rsidRDefault="009A646E" w:rsidP="00DF19A8">
      <w:pPr>
        <w:spacing w:before="100" w:beforeAutospacing="1" w:after="100" w:afterAutospacing="1"/>
        <w:jc w:val="both"/>
        <w:rPr>
          <w:rFonts w:ascii="Calibri" w:hAnsi="Calibri" w:cs="Calibri"/>
        </w:rPr>
      </w:pPr>
      <w:r w:rsidRPr="00275905">
        <w:rPr>
          <w:rFonts w:ascii="Calibri" w:hAnsi="Calibri" w:cs="Calibri"/>
        </w:rPr>
        <w:t>The oversight of an individual’s training program</w:t>
      </w:r>
      <w:r w:rsidR="00637979" w:rsidRPr="00275905">
        <w:rPr>
          <w:rFonts w:ascii="Calibri" w:hAnsi="Calibri" w:cs="Calibri"/>
        </w:rPr>
        <w:t>me</w:t>
      </w:r>
      <w:r w:rsidRPr="00275905">
        <w:rPr>
          <w:rFonts w:ascii="Calibri" w:hAnsi="Calibri" w:cs="Calibri"/>
        </w:rPr>
        <w:t xml:space="preserve"> will be managed by the </w:t>
      </w:r>
      <w:r w:rsidR="00637979" w:rsidRPr="00275905">
        <w:rPr>
          <w:rFonts w:ascii="Calibri" w:hAnsi="Calibri" w:cs="Calibri"/>
        </w:rPr>
        <w:t>t</w:t>
      </w:r>
      <w:r w:rsidRPr="00275905">
        <w:rPr>
          <w:rFonts w:ascii="Calibri" w:hAnsi="Calibri" w:cs="Calibri"/>
        </w:rPr>
        <w:t xml:space="preserve">raining </w:t>
      </w:r>
      <w:r w:rsidR="00637979" w:rsidRPr="00275905">
        <w:rPr>
          <w:rFonts w:ascii="Calibri" w:hAnsi="Calibri" w:cs="Calibri"/>
        </w:rPr>
        <w:t>p</w:t>
      </w:r>
      <w:r w:rsidRPr="00275905">
        <w:rPr>
          <w:rFonts w:ascii="Calibri" w:hAnsi="Calibri" w:cs="Calibri"/>
        </w:rPr>
        <w:t xml:space="preserve">rogramme </w:t>
      </w:r>
      <w:r w:rsidR="00637979" w:rsidRPr="00275905">
        <w:rPr>
          <w:rFonts w:ascii="Calibri" w:hAnsi="Calibri" w:cs="Calibri"/>
        </w:rPr>
        <w:t>d</w:t>
      </w:r>
      <w:r w:rsidRPr="00275905">
        <w:rPr>
          <w:rFonts w:ascii="Calibri" w:hAnsi="Calibri" w:cs="Calibri"/>
        </w:rPr>
        <w:t>irector</w:t>
      </w:r>
      <w:r w:rsidR="00D8266A" w:rsidRPr="00275905">
        <w:rPr>
          <w:rFonts w:ascii="Calibri" w:hAnsi="Calibri" w:cs="Calibri"/>
        </w:rPr>
        <w:t xml:space="preserve"> (TPD)</w:t>
      </w:r>
      <w:r w:rsidRPr="00275905">
        <w:rPr>
          <w:rFonts w:ascii="Calibri" w:hAnsi="Calibri" w:cs="Calibri"/>
        </w:rPr>
        <w:t xml:space="preserve"> and the institution(s) where the program</w:t>
      </w:r>
      <w:r w:rsidR="00637979" w:rsidRPr="00275905">
        <w:rPr>
          <w:rFonts w:ascii="Calibri" w:hAnsi="Calibri" w:cs="Calibri"/>
        </w:rPr>
        <w:t>me</w:t>
      </w:r>
      <w:r w:rsidRPr="00275905">
        <w:rPr>
          <w:rFonts w:ascii="Calibri" w:hAnsi="Calibri" w:cs="Calibri"/>
        </w:rPr>
        <w:t xml:space="preserve"> is</w:t>
      </w:r>
      <w:r w:rsidR="006E289E">
        <w:rPr>
          <w:rFonts w:ascii="Calibri" w:hAnsi="Calibri" w:cs="Calibri"/>
        </w:rPr>
        <w:t xml:space="preserve"> </w:t>
      </w:r>
      <w:r w:rsidRPr="00275905">
        <w:rPr>
          <w:rFonts w:ascii="Calibri" w:hAnsi="Calibri" w:cs="Calibri"/>
        </w:rPr>
        <w:t xml:space="preserve">conducted. A trainer, who meets the criteria specified, will be accountable to the </w:t>
      </w:r>
      <w:r w:rsidR="00637979" w:rsidRPr="00275905">
        <w:rPr>
          <w:rFonts w:ascii="Calibri" w:hAnsi="Calibri" w:cs="Calibri"/>
        </w:rPr>
        <w:t>p</w:t>
      </w:r>
      <w:r w:rsidRPr="00275905">
        <w:rPr>
          <w:rFonts w:ascii="Calibri" w:hAnsi="Calibri" w:cs="Calibri"/>
        </w:rPr>
        <w:t xml:space="preserve">rogramme </w:t>
      </w:r>
      <w:r w:rsidR="00637979" w:rsidRPr="00275905">
        <w:rPr>
          <w:rFonts w:ascii="Calibri" w:hAnsi="Calibri" w:cs="Calibri"/>
        </w:rPr>
        <w:t>d</w:t>
      </w:r>
      <w:r w:rsidRPr="00275905">
        <w:rPr>
          <w:rFonts w:ascii="Calibri" w:hAnsi="Calibri" w:cs="Calibri"/>
        </w:rPr>
        <w:t xml:space="preserve">irector for providing the necessary training </w:t>
      </w:r>
      <w:r w:rsidR="003842AE" w:rsidRPr="00275905">
        <w:rPr>
          <w:rFonts w:ascii="Calibri" w:hAnsi="Calibri" w:cs="Calibri"/>
        </w:rPr>
        <w:t>with</w:t>
      </w:r>
      <w:r w:rsidRPr="00275905">
        <w:rPr>
          <w:rFonts w:ascii="Calibri" w:hAnsi="Calibri" w:cs="Calibri"/>
        </w:rPr>
        <w:t>in their specialty.</w:t>
      </w:r>
    </w:p>
    <w:p w14:paraId="3FF5D470" w14:textId="25C4348A" w:rsidR="00483EC5" w:rsidRPr="001B038D" w:rsidRDefault="009A646E" w:rsidP="00DF19A8">
      <w:pPr>
        <w:pStyle w:val="Heading1"/>
      </w:pPr>
      <w:r w:rsidRPr="00275905">
        <w:br w:type="page"/>
      </w:r>
      <w:bookmarkStart w:id="42" w:name="_Toc213606539"/>
      <w:r w:rsidR="00483EC5" w:rsidRPr="001B038D">
        <w:lastRenderedPageBreak/>
        <w:t>TRAINING REQUIREMENTS FOR TRAINERS</w:t>
      </w:r>
      <w:bookmarkEnd w:id="42"/>
    </w:p>
    <w:p w14:paraId="3E6C8436" w14:textId="58CA3ECD" w:rsidR="009B11C7" w:rsidRPr="001B038D" w:rsidRDefault="00483EC5" w:rsidP="00DF19A8">
      <w:pPr>
        <w:pStyle w:val="Heading2"/>
      </w:pPr>
      <w:bookmarkStart w:id="43" w:name="_Toc213606540"/>
      <w:r w:rsidRPr="001B038D">
        <w:t>Process for recognition as trainer</w:t>
      </w:r>
      <w:bookmarkEnd w:id="43"/>
    </w:p>
    <w:p w14:paraId="2BDC7785" w14:textId="3460B003" w:rsidR="009A646E" w:rsidRPr="001B038D" w:rsidRDefault="00270246" w:rsidP="00DF19A8">
      <w:pPr>
        <w:pStyle w:val="Heading3"/>
      </w:pPr>
      <w:bookmarkStart w:id="44" w:name="_Toc213606541"/>
      <w:r w:rsidRPr="001B038D">
        <w:t xml:space="preserve">Requested </w:t>
      </w:r>
      <w:r w:rsidR="009B11C7" w:rsidRPr="001B038D">
        <w:t>qualification and experience</w:t>
      </w:r>
      <w:bookmarkEnd w:id="44"/>
    </w:p>
    <w:p w14:paraId="43E1F61E" w14:textId="77777777" w:rsidR="009A646E" w:rsidRPr="00275905" w:rsidRDefault="009A646E" w:rsidP="00DF19A8">
      <w:pPr>
        <w:spacing w:before="100" w:beforeAutospacing="1" w:after="100" w:afterAutospacing="1"/>
        <w:jc w:val="both"/>
        <w:rPr>
          <w:rFonts w:ascii="Calibri" w:hAnsi="Calibri" w:cs="Calibri"/>
        </w:rPr>
      </w:pPr>
      <w:r w:rsidRPr="00275905">
        <w:rPr>
          <w:rFonts w:ascii="Calibri" w:hAnsi="Calibri" w:cs="Calibri"/>
        </w:rPr>
        <w:t xml:space="preserve">The training </w:t>
      </w:r>
      <w:r w:rsidR="00BC4CB0" w:rsidRPr="00275905">
        <w:rPr>
          <w:rFonts w:ascii="Calibri" w:hAnsi="Calibri" w:cs="Calibri"/>
        </w:rPr>
        <w:t>centre</w:t>
      </w:r>
      <w:r w:rsidRPr="00275905">
        <w:rPr>
          <w:rFonts w:ascii="Calibri" w:hAnsi="Calibri" w:cs="Calibri"/>
        </w:rPr>
        <w:t xml:space="preserve"> should</w:t>
      </w:r>
      <w:r w:rsidR="00834303" w:rsidRPr="00275905">
        <w:rPr>
          <w:rFonts w:ascii="Calibri" w:hAnsi="Calibri" w:cs="Calibri"/>
        </w:rPr>
        <w:t xml:space="preserve"> preferably</w:t>
      </w:r>
      <w:r w:rsidRPr="00275905">
        <w:rPr>
          <w:rFonts w:ascii="Calibri" w:hAnsi="Calibri" w:cs="Calibri"/>
        </w:rPr>
        <w:t xml:space="preserve"> include two trainers. The TPD </w:t>
      </w:r>
      <w:r w:rsidR="00834303" w:rsidRPr="00275905">
        <w:rPr>
          <w:rFonts w:ascii="Calibri" w:hAnsi="Calibri" w:cs="Calibri"/>
        </w:rPr>
        <w:t>should be</w:t>
      </w:r>
      <w:r w:rsidR="00637979" w:rsidRPr="00275905">
        <w:rPr>
          <w:rFonts w:ascii="Calibri" w:hAnsi="Calibri" w:cs="Calibri"/>
        </w:rPr>
        <w:t xml:space="preserve"> </w:t>
      </w:r>
      <w:r w:rsidR="00834303" w:rsidRPr="00275905">
        <w:rPr>
          <w:rFonts w:ascii="Calibri" w:hAnsi="Calibri" w:cs="Calibri"/>
        </w:rPr>
        <w:t xml:space="preserve">a </w:t>
      </w:r>
      <w:r w:rsidRPr="00275905">
        <w:rPr>
          <w:rFonts w:ascii="Calibri" w:hAnsi="Calibri" w:cs="Calibri"/>
        </w:rPr>
        <w:t xml:space="preserve">practising </w:t>
      </w:r>
      <w:r w:rsidR="00834303" w:rsidRPr="00275905">
        <w:rPr>
          <w:rFonts w:ascii="Calibri" w:hAnsi="Calibri" w:cs="Calibri"/>
        </w:rPr>
        <w:t xml:space="preserve">paediatrician and </w:t>
      </w:r>
      <w:r w:rsidR="00085FEB">
        <w:rPr>
          <w:rFonts w:ascii="Calibri" w:hAnsi="Calibri" w:cs="Calibri"/>
        </w:rPr>
        <w:t>PGHN specialist</w:t>
      </w:r>
      <w:r w:rsidR="00834303" w:rsidRPr="00275905">
        <w:rPr>
          <w:rFonts w:ascii="Calibri" w:hAnsi="Calibri" w:cs="Calibri"/>
        </w:rPr>
        <w:t xml:space="preserve"> </w:t>
      </w:r>
      <w:r w:rsidRPr="00275905">
        <w:rPr>
          <w:rFonts w:ascii="Calibri" w:hAnsi="Calibri" w:cs="Calibri"/>
          <w:b/>
        </w:rPr>
        <w:t>for a</w:t>
      </w:r>
      <w:r w:rsidR="00BC4CB0" w:rsidRPr="00275905">
        <w:rPr>
          <w:rFonts w:ascii="Calibri" w:hAnsi="Calibri" w:cs="Calibri"/>
          <w:b/>
        </w:rPr>
        <w:t xml:space="preserve"> minimum of</w:t>
      </w:r>
      <w:r w:rsidRPr="00275905">
        <w:rPr>
          <w:rFonts w:ascii="Calibri" w:hAnsi="Calibri" w:cs="Calibri"/>
          <w:b/>
        </w:rPr>
        <w:t xml:space="preserve"> five years</w:t>
      </w:r>
      <w:r w:rsidRPr="00275905">
        <w:rPr>
          <w:rFonts w:ascii="Calibri" w:hAnsi="Calibri" w:cs="Calibri"/>
        </w:rPr>
        <w:t>.</w:t>
      </w:r>
    </w:p>
    <w:p w14:paraId="4EABBDB5" w14:textId="77777777" w:rsidR="009A646E" w:rsidRPr="00275905" w:rsidRDefault="009A646E" w:rsidP="00DF19A8">
      <w:pPr>
        <w:spacing w:before="100" w:beforeAutospacing="1" w:after="100" w:afterAutospacing="1"/>
        <w:jc w:val="both"/>
        <w:rPr>
          <w:rFonts w:ascii="Calibri" w:hAnsi="Calibri" w:cs="Calibri"/>
        </w:rPr>
      </w:pPr>
      <w:r w:rsidRPr="00275905">
        <w:rPr>
          <w:rFonts w:ascii="Calibri" w:hAnsi="Calibri" w:cs="Calibri"/>
        </w:rPr>
        <w:t xml:space="preserve">There should be additional </w:t>
      </w:r>
      <w:r w:rsidR="00834303" w:rsidRPr="00275905">
        <w:rPr>
          <w:rFonts w:ascii="Calibri" w:hAnsi="Calibri" w:cs="Calibri"/>
        </w:rPr>
        <w:t>t</w:t>
      </w:r>
      <w:r w:rsidRPr="00275905">
        <w:rPr>
          <w:rFonts w:ascii="Calibri" w:hAnsi="Calibri" w:cs="Calibri"/>
        </w:rPr>
        <w:t xml:space="preserve">rainers who should provide training across all aspects of the speciality and be research active in </w:t>
      </w:r>
      <w:r w:rsidR="00834303" w:rsidRPr="00275905">
        <w:rPr>
          <w:rFonts w:ascii="Calibri" w:hAnsi="Calibri" w:cs="Calibri"/>
        </w:rPr>
        <w:t>PGHN</w:t>
      </w:r>
      <w:r w:rsidRPr="00275905">
        <w:rPr>
          <w:rFonts w:ascii="Calibri" w:hAnsi="Calibri" w:cs="Calibri"/>
        </w:rPr>
        <w:t xml:space="preserve">. </w:t>
      </w:r>
      <w:r w:rsidRPr="00275905">
        <w:rPr>
          <w:rFonts w:ascii="Calibri" w:hAnsi="Calibri" w:cs="Calibri"/>
          <w:bCs/>
          <w:lang w:val="en-US"/>
        </w:rPr>
        <w:t xml:space="preserve">In some centers, an </w:t>
      </w:r>
      <w:r w:rsidR="00834303" w:rsidRPr="00275905">
        <w:rPr>
          <w:rFonts w:ascii="Calibri" w:hAnsi="Calibri" w:cs="Calibri"/>
          <w:bCs/>
          <w:lang w:val="en-US"/>
        </w:rPr>
        <w:t>e</w:t>
      </w:r>
      <w:r w:rsidRPr="00275905">
        <w:rPr>
          <w:rFonts w:ascii="Calibri" w:hAnsi="Calibri" w:cs="Calibri"/>
          <w:bCs/>
          <w:lang w:val="en-US"/>
        </w:rPr>
        <w:t xml:space="preserve">ducational </w:t>
      </w:r>
      <w:r w:rsidR="00834303" w:rsidRPr="00275905">
        <w:rPr>
          <w:rFonts w:ascii="Calibri" w:hAnsi="Calibri" w:cs="Calibri"/>
          <w:bCs/>
          <w:lang w:val="en-US"/>
        </w:rPr>
        <w:t>s</w:t>
      </w:r>
      <w:r w:rsidRPr="00275905">
        <w:rPr>
          <w:rFonts w:ascii="Calibri" w:hAnsi="Calibri" w:cs="Calibri"/>
          <w:bCs/>
          <w:lang w:val="en-US"/>
        </w:rPr>
        <w:t xml:space="preserve">upervisor may assist the TPD in coordinating the training </w:t>
      </w:r>
      <w:r w:rsidR="00637979" w:rsidRPr="00275905">
        <w:rPr>
          <w:rFonts w:ascii="Calibri" w:hAnsi="Calibri" w:cs="Calibri"/>
          <w:bCs/>
          <w:lang w:val="en-US"/>
        </w:rPr>
        <w:t>programme</w:t>
      </w:r>
      <w:r w:rsidRPr="00275905">
        <w:rPr>
          <w:rFonts w:ascii="Calibri" w:hAnsi="Calibri" w:cs="Calibri"/>
          <w:bCs/>
          <w:lang w:val="en-US"/>
        </w:rPr>
        <w:t xml:space="preserve"> for trainees.</w:t>
      </w:r>
      <w:r w:rsidRPr="00275905">
        <w:rPr>
          <w:rFonts w:ascii="Calibri" w:hAnsi="Calibri" w:cs="Calibri"/>
        </w:rPr>
        <w:t xml:space="preserve"> </w:t>
      </w:r>
      <w:r w:rsidR="00D832E2">
        <w:rPr>
          <w:rFonts w:ascii="Calibri" w:hAnsi="Calibri" w:cs="Calibri"/>
        </w:rPr>
        <w:t>T</w:t>
      </w:r>
      <w:r w:rsidRPr="00275905">
        <w:rPr>
          <w:rFonts w:ascii="Calibri" w:hAnsi="Calibri" w:cs="Calibri"/>
        </w:rPr>
        <w:t xml:space="preserve">o provide a comprehensive education, if any specific aspect of training cannot be provided in one centre, the trainees </w:t>
      </w:r>
      <w:r w:rsidR="006E289E">
        <w:rPr>
          <w:rFonts w:ascii="Calibri" w:hAnsi="Calibri" w:cs="Calibri"/>
        </w:rPr>
        <w:t>should</w:t>
      </w:r>
      <w:r w:rsidR="006E289E" w:rsidRPr="00275905">
        <w:rPr>
          <w:rFonts w:ascii="Calibri" w:hAnsi="Calibri" w:cs="Calibri"/>
        </w:rPr>
        <w:t xml:space="preserve"> </w:t>
      </w:r>
      <w:r w:rsidRPr="00275905">
        <w:rPr>
          <w:rFonts w:ascii="Calibri" w:hAnsi="Calibri" w:cs="Calibri"/>
        </w:rPr>
        <w:t xml:space="preserve">be taught </w:t>
      </w:r>
      <w:r w:rsidR="00F61A9B" w:rsidRPr="00275905">
        <w:rPr>
          <w:rFonts w:ascii="Calibri" w:hAnsi="Calibri" w:cs="Calibri"/>
        </w:rPr>
        <w:t>in</w:t>
      </w:r>
      <w:r w:rsidRPr="00275905">
        <w:rPr>
          <w:rFonts w:ascii="Calibri" w:hAnsi="Calibri" w:cs="Calibri"/>
        </w:rPr>
        <w:t xml:space="preserve"> another suitable centre by a </w:t>
      </w:r>
      <w:r w:rsidR="00834303" w:rsidRPr="00275905">
        <w:rPr>
          <w:rFonts w:ascii="Calibri" w:hAnsi="Calibri" w:cs="Calibri"/>
        </w:rPr>
        <w:t xml:space="preserve">PGHN </w:t>
      </w:r>
      <w:r w:rsidRPr="00275905">
        <w:rPr>
          <w:rFonts w:ascii="Calibri" w:hAnsi="Calibri" w:cs="Calibri"/>
        </w:rPr>
        <w:t>trainer specifically identified for that purpose.</w:t>
      </w:r>
    </w:p>
    <w:p w14:paraId="2D99964E" w14:textId="77777777" w:rsidR="009A646E" w:rsidRPr="00275905" w:rsidRDefault="009A646E" w:rsidP="00DF19A8">
      <w:pPr>
        <w:spacing w:before="100" w:beforeAutospacing="1" w:after="100" w:afterAutospacing="1"/>
        <w:jc w:val="both"/>
        <w:rPr>
          <w:rFonts w:ascii="Calibri" w:hAnsi="Calibri" w:cs="Calibri"/>
        </w:rPr>
      </w:pPr>
      <w:r w:rsidRPr="00275905">
        <w:rPr>
          <w:rFonts w:ascii="Calibri" w:hAnsi="Calibri" w:cs="Calibri"/>
        </w:rPr>
        <w:t xml:space="preserve">A </w:t>
      </w:r>
      <w:r w:rsidR="00834303" w:rsidRPr="00275905">
        <w:rPr>
          <w:rFonts w:ascii="Calibri" w:hAnsi="Calibri" w:cs="Calibri"/>
        </w:rPr>
        <w:t>t</w:t>
      </w:r>
      <w:r w:rsidRPr="00275905">
        <w:rPr>
          <w:rFonts w:ascii="Calibri" w:hAnsi="Calibri" w:cs="Calibri"/>
        </w:rPr>
        <w:t xml:space="preserve">rainer is a person who holds acknowledged expertise in one or more fields of </w:t>
      </w:r>
      <w:r w:rsidR="00834303" w:rsidRPr="00275905">
        <w:rPr>
          <w:rFonts w:ascii="Calibri" w:hAnsi="Calibri" w:cs="Calibri"/>
        </w:rPr>
        <w:t>PGHN</w:t>
      </w:r>
      <w:r w:rsidRPr="00275905">
        <w:rPr>
          <w:rFonts w:ascii="Calibri" w:hAnsi="Calibri" w:cs="Calibri"/>
        </w:rPr>
        <w:t>. This person's contribution may be restricted to th</w:t>
      </w:r>
      <w:r w:rsidR="00BC4CB0" w:rsidRPr="00275905">
        <w:rPr>
          <w:rFonts w:ascii="Calibri" w:hAnsi="Calibri" w:cs="Calibri"/>
        </w:rPr>
        <w:t>o</w:t>
      </w:r>
      <w:r w:rsidRPr="00275905">
        <w:rPr>
          <w:rFonts w:ascii="Calibri" w:hAnsi="Calibri" w:cs="Calibri"/>
        </w:rPr>
        <w:t xml:space="preserve">se areas of expertise. Trainers </w:t>
      </w:r>
      <w:r w:rsidR="006E289E">
        <w:rPr>
          <w:rFonts w:ascii="Calibri" w:hAnsi="Calibri" w:cs="Calibri"/>
        </w:rPr>
        <w:t>should</w:t>
      </w:r>
      <w:r w:rsidR="006E289E" w:rsidRPr="00275905">
        <w:rPr>
          <w:rFonts w:ascii="Calibri" w:hAnsi="Calibri" w:cs="Calibri"/>
        </w:rPr>
        <w:t xml:space="preserve"> </w:t>
      </w:r>
      <w:r w:rsidRPr="00275905">
        <w:rPr>
          <w:rFonts w:ascii="Calibri" w:hAnsi="Calibri" w:cs="Calibri"/>
        </w:rPr>
        <w:t xml:space="preserve">have practised </w:t>
      </w:r>
      <w:r w:rsidR="00834303" w:rsidRPr="00275905">
        <w:rPr>
          <w:rFonts w:ascii="Calibri" w:hAnsi="Calibri" w:cs="Calibri"/>
        </w:rPr>
        <w:t xml:space="preserve">PGHN </w:t>
      </w:r>
      <w:r w:rsidRPr="00275905">
        <w:rPr>
          <w:rFonts w:ascii="Calibri" w:hAnsi="Calibri" w:cs="Calibri"/>
        </w:rPr>
        <w:t xml:space="preserve">for a </w:t>
      </w:r>
      <w:r w:rsidRPr="00275905">
        <w:rPr>
          <w:rFonts w:ascii="Calibri" w:hAnsi="Calibri" w:cs="Calibri"/>
          <w:b/>
        </w:rPr>
        <w:t>minimum of two years</w:t>
      </w:r>
      <w:r w:rsidRPr="00275905">
        <w:rPr>
          <w:rFonts w:ascii="Calibri" w:hAnsi="Calibri" w:cs="Calibri"/>
        </w:rPr>
        <w:t>.</w:t>
      </w:r>
    </w:p>
    <w:p w14:paraId="78280819" w14:textId="77777777" w:rsidR="009A646E" w:rsidRPr="00275905" w:rsidRDefault="009A646E" w:rsidP="00DF19A8">
      <w:pPr>
        <w:spacing w:before="100" w:beforeAutospacing="1" w:after="100" w:afterAutospacing="1"/>
        <w:jc w:val="both"/>
        <w:rPr>
          <w:rFonts w:ascii="Calibri" w:hAnsi="Calibri" w:cs="Calibri"/>
        </w:rPr>
      </w:pPr>
      <w:r w:rsidRPr="00275905">
        <w:rPr>
          <w:rFonts w:ascii="Calibri" w:hAnsi="Calibri" w:cs="Calibri"/>
        </w:rPr>
        <w:t xml:space="preserve">Each center should provide a well-defined training programme to address the needs of the trainees in accordance with the available facilities of the institution. Regular reviews </w:t>
      </w:r>
      <w:r w:rsidR="006E289E">
        <w:rPr>
          <w:rFonts w:ascii="Calibri" w:hAnsi="Calibri" w:cs="Calibri"/>
        </w:rPr>
        <w:t>should</w:t>
      </w:r>
      <w:r w:rsidRPr="00275905">
        <w:rPr>
          <w:rFonts w:ascii="Calibri" w:hAnsi="Calibri" w:cs="Calibri"/>
        </w:rPr>
        <w:t xml:space="preserve"> allow flexibility and a process to promptly identify and address any unmet educational needs. The trainer should work with the trainee to create a </w:t>
      </w:r>
      <w:r w:rsidR="00834303" w:rsidRPr="00275905">
        <w:rPr>
          <w:rFonts w:ascii="Calibri" w:hAnsi="Calibri" w:cs="Calibri"/>
        </w:rPr>
        <w:t>p</w:t>
      </w:r>
      <w:r w:rsidRPr="00275905">
        <w:rPr>
          <w:rFonts w:ascii="Calibri" w:hAnsi="Calibri" w:cs="Calibri"/>
        </w:rPr>
        <w:t xml:space="preserve">ersonal </w:t>
      </w:r>
      <w:r w:rsidR="00834303" w:rsidRPr="00275905">
        <w:rPr>
          <w:rFonts w:ascii="Calibri" w:hAnsi="Calibri" w:cs="Calibri"/>
        </w:rPr>
        <w:t>d</w:t>
      </w:r>
      <w:r w:rsidRPr="00275905">
        <w:rPr>
          <w:rFonts w:ascii="Calibri" w:hAnsi="Calibri" w:cs="Calibri"/>
        </w:rPr>
        <w:t xml:space="preserve">evelopment </w:t>
      </w:r>
      <w:r w:rsidR="00834303" w:rsidRPr="00275905">
        <w:rPr>
          <w:rFonts w:ascii="Calibri" w:hAnsi="Calibri" w:cs="Calibri"/>
        </w:rPr>
        <w:t>p</w:t>
      </w:r>
      <w:r w:rsidRPr="00275905">
        <w:rPr>
          <w:rFonts w:ascii="Calibri" w:hAnsi="Calibri" w:cs="Calibri"/>
        </w:rPr>
        <w:t>lan (PDP).</w:t>
      </w:r>
    </w:p>
    <w:p w14:paraId="32CB9826" w14:textId="77777777" w:rsidR="009A646E" w:rsidRPr="00275905" w:rsidRDefault="009A646E" w:rsidP="00DF19A8">
      <w:pPr>
        <w:spacing w:before="100" w:beforeAutospacing="1" w:after="100" w:afterAutospacing="1"/>
        <w:jc w:val="both"/>
        <w:rPr>
          <w:rFonts w:ascii="Calibri" w:hAnsi="Calibri" w:cs="Calibri"/>
        </w:rPr>
      </w:pPr>
      <w:r w:rsidRPr="00275905">
        <w:rPr>
          <w:rFonts w:ascii="Calibri" w:hAnsi="Calibri" w:cs="Calibri"/>
        </w:rPr>
        <w:t xml:space="preserve">Trainers </w:t>
      </w:r>
      <w:r w:rsidR="008F0069">
        <w:rPr>
          <w:rFonts w:ascii="Calibri" w:hAnsi="Calibri" w:cs="Calibri"/>
        </w:rPr>
        <w:t>should</w:t>
      </w:r>
      <w:r w:rsidRPr="00275905">
        <w:rPr>
          <w:rFonts w:ascii="Calibri" w:hAnsi="Calibri" w:cs="Calibri"/>
        </w:rPr>
        <w:t xml:space="preserve"> provide</w:t>
      </w:r>
      <w:r w:rsidR="00BC4CB0" w:rsidRPr="00275905">
        <w:rPr>
          <w:rFonts w:ascii="Calibri" w:hAnsi="Calibri" w:cs="Calibri"/>
        </w:rPr>
        <w:t xml:space="preserve"> the trainees</w:t>
      </w:r>
      <w:r w:rsidR="00C833BC" w:rsidRPr="00275905">
        <w:rPr>
          <w:rFonts w:ascii="Calibri" w:hAnsi="Calibri" w:cs="Calibri"/>
        </w:rPr>
        <w:t>’</w:t>
      </w:r>
      <w:r w:rsidR="00BC4CB0" w:rsidRPr="00275905">
        <w:rPr>
          <w:rFonts w:ascii="Calibri" w:hAnsi="Calibri" w:cs="Calibri"/>
        </w:rPr>
        <w:t xml:space="preserve"> appraisal</w:t>
      </w:r>
      <w:r w:rsidRPr="00275905">
        <w:rPr>
          <w:rFonts w:ascii="Calibri" w:hAnsi="Calibri" w:cs="Calibri"/>
        </w:rPr>
        <w:t xml:space="preserve"> and assessment of progress. </w:t>
      </w:r>
      <w:r w:rsidR="00BC4CB0" w:rsidRPr="00275905">
        <w:rPr>
          <w:rFonts w:ascii="Calibri" w:hAnsi="Calibri" w:cs="Calibri"/>
        </w:rPr>
        <w:t>The a</w:t>
      </w:r>
      <w:r w:rsidRPr="00275905">
        <w:rPr>
          <w:rFonts w:ascii="Calibri" w:hAnsi="Calibri" w:cs="Calibri"/>
        </w:rPr>
        <w:t xml:space="preserve">ppraisal </w:t>
      </w:r>
      <w:r w:rsidR="00BC4CB0" w:rsidRPr="00275905">
        <w:rPr>
          <w:rFonts w:ascii="Calibri" w:hAnsi="Calibri" w:cs="Calibri"/>
        </w:rPr>
        <w:t xml:space="preserve">should </w:t>
      </w:r>
      <w:r w:rsidRPr="00275905">
        <w:rPr>
          <w:rFonts w:ascii="Calibri" w:hAnsi="Calibri" w:cs="Calibri"/>
        </w:rPr>
        <w:t>determin</w:t>
      </w:r>
      <w:r w:rsidR="00BC4CB0" w:rsidRPr="00275905">
        <w:rPr>
          <w:rFonts w:ascii="Calibri" w:hAnsi="Calibri" w:cs="Calibri"/>
        </w:rPr>
        <w:t>e</w:t>
      </w:r>
      <w:r w:rsidRPr="00275905">
        <w:rPr>
          <w:rFonts w:ascii="Calibri" w:hAnsi="Calibri" w:cs="Calibri"/>
        </w:rPr>
        <w:t xml:space="preserve"> educational needs and us</w:t>
      </w:r>
      <w:r w:rsidR="00BC4CB0" w:rsidRPr="00275905">
        <w:rPr>
          <w:rFonts w:ascii="Calibri" w:hAnsi="Calibri" w:cs="Calibri"/>
        </w:rPr>
        <w:t>e</w:t>
      </w:r>
      <w:r w:rsidRPr="00275905">
        <w:rPr>
          <w:rFonts w:ascii="Calibri" w:hAnsi="Calibri" w:cs="Calibri"/>
        </w:rPr>
        <w:t xml:space="preserve"> an objective tool to assess performance and achievements. Assessment should cover the following aspects provided in terms of:</w:t>
      </w:r>
    </w:p>
    <w:p w14:paraId="4798C764" w14:textId="77777777" w:rsidR="009A646E" w:rsidRPr="00275905" w:rsidRDefault="009A646E" w:rsidP="00DF19A8">
      <w:pPr>
        <w:numPr>
          <w:ilvl w:val="0"/>
          <w:numId w:val="4"/>
        </w:numPr>
        <w:spacing w:before="100" w:beforeAutospacing="1" w:after="100" w:afterAutospacing="1"/>
        <w:ind w:left="0" w:firstLine="0"/>
        <w:jc w:val="both"/>
        <w:rPr>
          <w:rFonts w:ascii="Calibri" w:hAnsi="Calibri" w:cs="Calibri"/>
        </w:rPr>
      </w:pPr>
      <w:r w:rsidRPr="00275905">
        <w:rPr>
          <w:rFonts w:ascii="Calibri" w:hAnsi="Calibri" w:cs="Calibri"/>
        </w:rPr>
        <w:t>Training experience related to the syllabus</w:t>
      </w:r>
      <w:r w:rsidR="008D0CB8" w:rsidRPr="00275905">
        <w:rPr>
          <w:rFonts w:ascii="Calibri" w:hAnsi="Calibri" w:cs="Calibri"/>
        </w:rPr>
        <w:t>.</w:t>
      </w:r>
    </w:p>
    <w:p w14:paraId="4B261C26" w14:textId="77777777" w:rsidR="009A646E" w:rsidRPr="00275905" w:rsidRDefault="009A646E" w:rsidP="00DF19A8">
      <w:pPr>
        <w:numPr>
          <w:ilvl w:val="0"/>
          <w:numId w:val="4"/>
        </w:numPr>
        <w:spacing w:before="100" w:beforeAutospacing="1" w:after="100" w:afterAutospacing="1"/>
        <w:ind w:left="0" w:firstLine="0"/>
        <w:jc w:val="both"/>
        <w:rPr>
          <w:rFonts w:ascii="Calibri" w:hAnsi="Calibri" w:cs="Calibri"/>
        </w:rPr>
      </w:pPr>
      <w:r w:rsidRPr="00275905">
        <w:rPr>
          <w:rFonts w:ascii="Calibri" w:hAnsi="Calibri" w:cs="Calibri"/>
        </w:rPr>
        <w:t xml:space="preserve">Achievements related to the </w:t>
      </w:r>
      <w:r w:rsidR="008D0CB8" w:rsidRPr="00275905">
        <w:rPr>
          <w:rFonts w:ascii="Calibri" w:hAnsi="Calibri" w:cs="Calibri"/>
        </w:rPr>
        <w:t xml:space="preserve">current </w:t>
      </w:r>
      <w:r w:rsidRPr="00275905">
        <w:rPr>
          <w:rFonts w:ascii="Calibri" w:hAnsi="Calibri" w:cs="Calibri"/>
        </w:rPr>
        <w:t>PDP</w:t>
      </w:r>
      <w:r w:rsidR="008D0CB8" w:rsidRPr="00275905">
        <w:rPr>
          <w:rFonts w:ascii="Calibri" w:hAnsi="Calibri" w:cs="Calibri"/>
        </w:rPr>
        <w:t>.</w:t>
      </w:r>
    </w:p>
    <w:p w14:paraId="36E89FF6" w14:textId="7C4D2EEA" w:rsidR="009A646E" w:rsidRPr="00F65035" w:rsidRDefault="009A646E" w:rsidP="00DF19A8">
      <w:pPr>
        <w:numPr>
          <w:ilvl w:val="0"/>
          <w:numId w:val="4"/>
        </w:numPr>
        <w:spacing w:before="100" w:beforeAutospacing="1" w:after="100" w:afterAutospacing="1"/>
        <w:ind w:left="0" w:firstLine="0"/>
        <w:jc w:val="both"/>
        <w:rPr>
          <w:rFonts w:ascii="Calibri" w:hAnsi="Calibri" w:cs="Calibri"/>
        </w:rPr>
      </w:pPr>
      <w:r w:rsidRPr="00275905">
        <w:rPr>
          <w:rFonts w:ascii="Calibri" w:hAnsi="Calibri" w:cs="Calibri"/>
        </w:rPr>
        <w:t>Professional achievements and career ambitions.</w:t>
      </w:r>
    </w:p>
    <w:p w14:paraId="154D7BDC" w14:textId="77777777" w:rsidR="009A646E" w:rsidRPr="00275905" w:rsidRDefault="00D832E2" w:rsidP="00DF19A8">
      <w:pPr>
        <w:spacing w:before="100" w:beforeAutospacing="1" w:after="100" w:afterAutospacing="1"/>
        <w:jc w:val="both"/>
        <w:rPr>
          <w:rFonts w:ascii="Calibri" w:hAnsi="Calibri" w:cs="Calibri"/>
        </w:rPr>
      </w:pPr>
      <w:r>
        <w:rPr>
          <w:rFonts w:ascii="Calibri" w:hAnsi="Calibri" w:cs="Calibri"/>
        </w:rPr>
        <w:t>T</w:t>
      </w:r>
      <w:r w:rsidR="009A646E" w:rsidRPr="00275905">
        <w:rPr>
          <w:rFonts w:ascii="Calibri" w:hAnsi="Calibri" w:cs="Calibri"/>
        </w:rPr>
        <w:t>o provide appropriate individualised monitoring of the trainee, the number of trainees should not exceed the number of trainers in the centre.</w:t>
      </w:r>
    </w:p>
    <w:p w14:paraId="58955214" w14:textId="77777777" w:rsidR="009A646E" w:rsidRPr="00275905" w:rsidRDefault="009A646E" w:rsidP="00DF19A8">
      <w:pPr>
        <w:spacing w:before="100" w:beforeAutospacing="1" w:after="100" w:afterAutospacing="1"/>
        <w:jc w:val="both"/>
        <w:rPr>
          <w:rFonts w:ascii="Calibri" w:hAnsi="Calibri" w:cs="Calibri"/>
        </w:rPr>
      </w:pPr>
      <w:r w:rsidRPr="00275905">
        <w:rPr>
          <w:rFonts w:ascii="Calibri" w:hAnsi="Calibri" w:cs="Calibri"/>
        </w:rPr>
        <w:t xml:space="preserve">The </w:t>
      </w:r>
      <w:r w:rsidR="00D8266A" w:rsidRPr="00275905">
        <w:rPr>
          <w:rFonts w:ascii="Calibri" w:hAnsi="Calibri" w:cs="Calibri"/>
        </w:rPr>
        <w:t>TPD</w:t>
      </w:r>
      <w:r w:rsidRPr="00275905">
        <w:rPr>
          <w:rFonts w:ascii="Calibri" w:hAnsi="Calibri" w:cs="Calibri"/>
        </w:rPr>
        <w:t xml:space="preserve"> and the trainers should meet with the trainee at the beginning of </w:t>
      </w:r>
      <w:r w:rsidR="008D0CB8" w:rsidRPr="00275905">
        <w:rPr>
          <w:rFonts w:ascii="Calibri" w:hAnsi="Calibri" w:cs="Calibri"/>
        </w:rPr>
        <w:t>the programme to define the PDP</w:t>
      </w:r>
      <w:r w:rsidRPr="00275905">
        <w:rPr>
          <w:rFonts w:ascii="Calibri" w:hAnsi="Calibri" w:cs="Calibri"/>
        </w:rPr>
        <w:t xml:space="preserve"> and the individual educational contract. Reviews of progress should take place at three-month intervals during the first year of training to allow the necessary adjustment</w:t>
      </w:r>
      <w:r w:rsidR="00BC4CB0" w:rsidRPr="00275905">
        <w:rPr>
          <w:rFonts w:ascii="Calibri" w:hAnsi="Calibri" w:cs="Calibri"/>
        </w:rPr>
        <w:t>s</w:t>
      </w:r>
      <w:r w:rsidRPr="00275905">
        <w:rPr>
          <w:rFonts w:ascii="Calibri" w:hAnsi="Calibri" w:cs="Calibri"/>
        </w:rPr>
        <w:t xml:space="preserve"> to be adopted.</w:t>
      </w:r>
    </w:p>
    <w:p w14:paraId="49EA05C7" w14:textId="380DC051" w:rsidR="00134BE3" w:rsidRPr="00275905" w:rsidRDefault="009A646E" w:rsidP="00DF19A8">
      <w:pPr>
        <w:spacing w:before="100" w:beforeAutospacing="1" w:after="100" w:afterAutospacing="1"/>
        <w:jc w:val="both"/>
        <w:rPr>
          <w:rFonts w:ascii="Calibri" w:hAnsi="Calibri" w:cs="Calibri"/>
        </w:rPr>
      </w:pPr>
      <w:r w:rsidRPr="00275905">
        <w:rPr>
          <w:rFonts w:ascii="Calibri" w:hAnsi="Calibri" w:cs="Calibri"/>
        </w:rPr>
        <w:lastRenderedPageBreak/>
        <w:t xml:space="preserve">An annual </w:t>
      </w:r>
      <w:r w:rsidR="00BC4CB0" w:rsidRPr="00275905">
        <w:rPr>
          <w:rFonts w:ascii="Calibri" w:hAnsi="Calibri" w:cs="Calibri"/>
        </w:rPr>
        <w:t>full</w:t>
      </w:r>
      <w:r w:rsidRPr="00275905">
        <w:rPr>
          <w:rFonts w:ascii="Calibri" w:hAnsi="Calibri" w:cs="Calibri"/>
        </w:rPr>
        <w:t xml:space="preserve"> assessment sho</w:t>
      </w:r>
      <w:r w:rsidR="008D0CB8" w:rsidRPr="00275905">
        <w:rPr>
          <w:rFonts w:ascii="Calibri" w:hAnsi="Calibri" w:cs="Calibri"/>
        </w:rPr>
        <w:t>uld be conducted, ideally at a n</w:t>
      </w:r>
      <w:r w:rsidRPr="00275905">
        <w:rPr>
          <w:rFonts w:ascii="Calibri" w:hAnsi="Calibri" w:cs="Calibri"/>
        </w:rPr>
        <w:t xml:space="preserve">ational level, to review attained skills and to assess the achievement of training objectives within the teaching </w:t>
      </w:r>
      <w:r w:rsidR="00637979" w:rsidRPr="00275905">
        <w:rPr>
          <w:rFonts w:ascii="Calibri" w:hAnsi="Calibri" w:cs="Calibri"/>
        </w:rPr>
        <w:t>programme</w:t>
      </w:r>
      <w:r w:rsidRPr="00275905">
        <w:rPr>
          <w:rFonts w:ascii="Calibri" w:hAnsi="Calibri" w:cs="Calibri"/>
        </w:rPr>
        <w:t xml:space="preserve">. Assessments should be detailed and contain statements on the theoretical and practical experience accumulated by the trainee. The trainee </w:t>
      </w:r>
      <w:r w:rsidR="006E289E">
        <w:rPr>
          <w:rFonts w:ascii="Calibri" w:hAnsi="Calibri" w:cs="Calibri"/>
        </w:rPr>
        <w:t>should</w:t>
      </w:r>
      <w:r w:rsidRPr="00275905">
        <w:rPr>
          <w:rFonts w:ascii="Calibri" w:hAnsi="Calibri" w:cs="Calibri"/>
        </w:rPr>
        <w:t xml:space="preserve"> provide an </w:t>
      </w:r>
      <w:r w:rsidR="0005454B">
        <w:rPr>
          <w:rFonts w:ascii="Calibri" w:hAnsi="Calibri" w:cs="Calibri"/>
        </w:rPr>
        <w:t xml:space="preserve">overall report </w:t>
      </w:r>
      <w:r w:rsidRPr="00275905">
        <w:rPr>
          <w:rFonts w:ascii="Calibri" w:hAnsi="Calibri" w:cs="Calibri"/>
        </w:rPr>
        <w:t xml:space="preserve">of the training received </w:t>
      </w:r>
      <w:r w:rsidR="0005454B">
        <w:rPr>
          <w:rFonts w:ascii="Calibri" w:hAnsi="Calibri" w:cs="Calibri"/>
        </w:rPr>
        <w:t xml:space="preserve">as well as the difficulties </w:t>
      </w:r>
      <w:r w:rsidRPr="00275905">
        <w:rPr>
          <w:rFonts w:ascii="Calibri" w:hAnsi="Calibri" w:cs="Calibri"/>
        </w:rPr>
        <w:t xml:space="preserve">encountered (portfolio). Reports </w:t>
      </w:r>
      <w:r w:rsidR="006E289E">
        <w:rPr>
          <w:rFonts w:ascii="Calibri" w:hAnsi="Calibri" w:cs="Calibri"/>
        </w:rPr>
        <w:t>should</w:t>
      </w:r>
      <w:r w:rsidR="006E289E" w:rsidRPr="00275905">
        <w:rPr>
          <w:rFonts w:ascii="Calibri" w:hAnsi="Calibri" w:cs="Calibri"/>
        </w:rPr>
        <w:t xml:space="preserve"> </w:t>
      </w:r>
      <w:r w:rsidRPr="00275905">
        <w:rPr>
          <w:rFonts w:ascii="Calibri" w:hAnsi="Calibri" w:cs="Calibri"/>
        </w:rPr>
        <w:t>be submitted to the TPD or national body.</w:t>
      </w:r>
    </w:p>
    <w:p w14:paraId="1BB2E93D" w14:textId="77777777" w:rsidR="006E2906" w:rsidRPr="00275905" w:rsidRDefault="006E2906" w:rsidP="00DF19A8">
      <w:pPr>
        <w:spacing w:before="100" w:beforeAutospacing="1" w:after="100" w:afterAutospacing="1"/>
        <w:jc w:val="both"/>
        <w:rPr>
          <w:rFonts w:ascii="Calibri" w:hAnsi="Calibri" w:cs="Calibri"/>
          <w:b/>
        </w:rPr>
      </w:pPr>
    </w:p>
    <w:p w14:paraId="5D8D5E99" w14:textId="6A81F850" w:rsidR="009B11C7" w:rsidRPr="001B038D" w:rsidRDefault="009B11C7" w:rsidP="00DF19A8">
      <w:pPr>
        <w:pStyle w:val="Heading3"/>
      </w:pPr>
      <w:bookmarkStart w:id="45" w:name="_Toc213606542"/>
      <w:r w:rsidRPr="001B038D">
        <w:t xml:space="preserve">Core competencies </w:t>
      </w:r>
      <w:r w:rsidR="00270246" w:rsidRPr="001B038D">
        <w:t xml:space="preserve">of </w:t>
      </w:r>
      <w:r w:rsidRPr="001B038D">
        <w:t>trainers</w:t>
      </w:r>
      <w:bookmarkEnd w:id="45"/>
    </w:p>
    <w:p w14:paraId="4DE99523" w14:textId="77777777" w:rsidR="00E93EB0" w:rsidRPr="00DF19A8" w:rsidRDefault="009A646E" w:rsidP="006A7574">
      <w:pPr>
        <w:tabs>
          <w:tab w:val="left" w:pos="888"/>
        </w:tabs>
        <w:spacing w:before="100" w:beforeAutospacing="1" w:after="100" w:afterAutospacing="1"/>
        <w:jc w:val="both"/>
        <w:rPr>
          <w:rFonts w:cstheme="minorHAnsi"/>
          <w:highlight w:val="yellow"/>
        </w:rPr>
      </w:pPr>
      <w:r w:rsidRPr="00DF19A8">
        <w:rPr>
          <w:rFonts w:ascii="Calibri" w:hAnsi="Calibri" w:cs="Calibri"/>
          <w:highlight w:val="yellow"/>
        </w:rPr>
        <w:t xml:space="preserve">Trainers in the field of </w:t>
      </w:r>
      <w:r w:rsidR="008D0CB8" w:rsidRPr="00DF19A8">
        <w:rPr>
          <w:rFonts w:cstheme="minorHAnsi"/>
          <w:highlight w:val="yellow"/>
        </w:rPr>
        <w:t>PGHN</w:t>
      </w:r>
      <w:r w:rsidRPr="00DF19A8">
        <w:rPr>
          <w:rFonts w:cstheme="minorHAnsi"/>
          <w:highlight w:val="yellow"/>
        </w:rPr>
        <w:t xml:space="preserve"> </w:t>
      </w:r>
      <w:r w:rsidR="008F0069" w:rsidRPr="00DF19A8">
        <w:rPr>
          <w:rFonts w:cstheme="minorHAnsi"/>
          <w:highlight w:val="yellow"/>
        </w:rPr>
        <w:t>should</w:t>
      </w:r>
    </w:p>
    <w:p w14:paraId="1441BA35" w14:textId="76AF9028" w:rsidR="00E93EB0" w:rsidRPr="00DF19A8" w:rsidRDefault="00E93EB0" w:rsidP="00E93EB0">
      <w:pPr>
        <w:pStyle w:val="NormalWeb"/>
        <w:numPr>
          <w:ilvl w:val="0"/>
          <w:numId w:val="150"/>
        </w:numPr>
        <w:rPr>
          <w:rFonts w:cstheme="minorHAnsi"/>
          <w:i/>
          <w:iCs/>
          <w:highlight w:val="yellow"/>
        </w:rPr>
      </w:pPr>
      <w:r w:rsidRPr="00DF19A8">
        <w:rPr>
          <w:rFonts w:cstheme="minorHAnsi"/>
          <w:i/>
          <w:iCs/>
          <w:highlight w:val="yellow"/>
          <w:lang w:val="hr-HR"/>
        </w:rPr>
        <w:t xml:space="preserve">know </w:t>
      </w:r>
      <w:r w:rsidRPr="00DF19A8">
        <w:rPr>
          <w:rFonts w:cstheme="minorHAnsi"/>
          <w:i/>
          <w:iCs/>
          <w:highlight w:val="yellow"/>
        </w:rPr>
        <w:t>all aspects of the given specialty curriculum and and the problems related to its clinical</w:t>
      </w:r>
      <w:r w:rsidRPr="00DF19A8">
        <w:rPr>
          <w:rFonts w:cstheme="minorHAnsi"/>
          <w:i/>
          <w:iCs/>
          <w:highlight w:val="yellow"/>
          <w:lang w:val="hr-HR"/>
        </w:rPr>
        <w:t xml:space="preserve"> </w:t>
      </w:r>
      <w:r w:rsidRPr="00DF19A8">
        <w:rPr>
          <w:rFonts w:cstheme="minorHAnsi"/>
          <w:i/>
          <w:iCs/>
          <w:highlight w:val="yellow"/>
        </w:rPr>
        <w:t>implementation.</w:t>
      </w:r>
      <w:r w:rsidRPr="00DF19A8">
        <w:rPr>
          <w:rFonts w:cstheme="minorHAnsi"/>
          <w:highlight w:val="yellow"/>
        </w:rPr>
        <w:t xml:space="preserve"> They should be trained in the practices of medical education.</w:t>
      </w:r>
    </w:p>
    <w:p w14:paraId="389144BE" w14:textId="7DED621C" w:rsidR="00E93EB0" w:rsidRPr="00DF19A8" w:rsidRDefault="00E93EB0" w:rsidP="008E3B2E">
      <w:pPr>
        <w:pStyle w:val="ListParagraph"/>
        <w:numPr>
          <w:ilvl w:val="0"/>
          <w:numId w:val="150"/>
        </w:numPr>
        <w:spacing w:after="0" w:line="240" w:lineRule="auto"/>
        <w:rPr>
          <w:rFonts w:asciiTheme="minorHAnsi" w:hAnsiTheme="minorHAnsi" w:cstheme="minorHAnsi"/>
          <w:i/>
          <w:iCs/>
          <w:sz w:val="24"/>
          <w:szCs w:val="24"/>
          <w:highlight w:val="yellow"/>
        </w:rPr>
      </w:pPr>
      <w:r w:rsidRPr="00DF19A8">
        <w:rPr>
          <w:rFonts w:asciiTheme="minorHAnsi" w:hAnsiTheme="minorHAnsi" w:cstheme="minorHAnsi"/>
          <w:i/>
          <w:iCs/>
          <w:sz w:val="24"/>
          <w:szCs w:val="24"/>
          <w:highlight w:val="yellow"/>
        </w:rPr>
        <w:t>be familiar with principles of modern medical education with focus on assessment tools, how to support trainees in difficulty and how to give effective feedback, including career advice.</w:t>
      </w:r>
      <w:r w:rsidRPr="00DF19A8">
        <w:rPr>
          <w:rFonts w:asciiTheme="minorHAnsi" w:hAnsiTheme="minorHAnsi" w:cstheme="minorHAnsi"/>
          <w:sz w:val="24"/>
          <w:szCs w:val="24"/>
          <w:highlight w:val="yellow"/>
        </w:rPr>
        <w:t xml:space="preserve"> Trainers should have a comprehensive understanding of all aspects of the specialty. They should engage in continuous professional development to enhance their educational skills (e.g., endoscopy train-the-trainer courses), as well as participate in conferences, and actively take part in professional development initiatives</w:t>
      </w:r>
      <w:r w:rsidRPr="00DF19A8">
        <w:rPr>
          <w:rFonts w:asciiTheme="minorHAnsi" w:hAnsiTheme="minorHAnsi" w:cstheme="minorHAnsi"/>
          <w:i/>
          <w:iCs/>
          <w:sz w:val="24"/>
          <w:szCs w:val="24"/>
          <w:highlight w:val="yellow"/>
        </w:rPr>
        <w:t>.</w:t>
      </w:r>
    </w:p>
    <w:p w14:paraId="3806FD6C" w14:textId="2E55287F" w:rsidR="00E93EB0" w:rsidRPr="00DF19A8" w:rsidRDefault="00E93EB0" w:rsidP="00E93EB0">
      <w:pPr>
        <w:pStyle w:val="NormalWeb"/>
        <w:numPr>
          <w:ilvl w:val="0"/>
          <w:numId w:val="150"/>
        </w:numPr>
        <w:rPr>
          <w:rFonts w:cstheme="minorHAnsi"/>
          <w:i/>
          <w:iCs/>
          <w:highlight w:val="yellow"/>
          <w:lang w:val="hr-HR"/>
        </w:rPr>
      </w:pPr>
      <w:r w:rsidRPr="00DF19A8">
        <w:rPr>
          <w:rFonts w:cstheme="minorHAnsi"/>
          <w:i/>
          <w:iCs/>
          <w:highlight w:val="yellow"/>
          <w:lang w:val="hr-HR"/>
        </w:rPr>
        <w:t>b</w:t>
      </w:r>
      <w:r w:rsidRPr="00DF19A8">
        <w:rPr>
          <w:rFonts w:cstheme="minorHAnsi"/>
          <w:i/>
          <w:iCs/>
          <w:highlight w:val="yellow"/>
        </w:rPr>
        <w:t xml:space="preserve">e able to promote </w:t>
      </w:r>
      <w:r w:rsidRPr="00DF19A8">
        <w:rPr>
          <w:rFonts w:cstheme="minorHAnsi"/>
          <w:i/>
          <w:iCs/>
          <w:highlight w:val="yellow"/>
          <w:lang w:val="hr-HR"/>
        </w:rPr>
        <w:t xml:space="preserve">trainee's competencies including </w:t>
      </w:r>
      <w:r w:rsidRPr="00DF19A8">
        <w:rPr>
          <w:rFonts w:cstheme="minorHAnsi"/>
          <w:i/>
          <w:iCs/>
          <w:highlight w:val="yellow"/>
        </w:rPr>
        <w:t>ethical behaviours</w:t>
      </w:r>
      <w:r w:rsidRPr="00DF19A8">
        <w:rPr>
          <w:rFonts w:cstheme="minorHAnsi"/>
          <w:i/>
          <w:iCs/>
          <w:highlight w:val="yellow"/>
          <w:lang w:val="hr-HR"/>
        </w:rPr>
        <w:t xml:space="preserve"> </w:t>
      </w:r>
      <w:r w:rsidRPr="00DF19A8">
        <w:rPr>
          <w:rFonts w:cstheme="minorHAnsi"/>
          <w:i/>
          <w:iCs/>
          <w:highlight w:val="yellow"/>
        </w:rPr>
        <w:t>and humanistic values</w:t>
      </w:r>
      <w:r w:rsidRPr="00DF19A8">
        <w:rPr>
          <w:rFonts w:cstheme="minorHAnsi"/>
          <w:i/>
          <w:iCs/>
          <w:highlight w:val="yellow"/>
          <w:lang w:val="hr-HR"/>
        </w:rPr>
        <w:t xml:space="preserve"> as well as</w:t>
      </w:r>
      <w:r w:rsidRPr="00DF19A8">
        <w:rPr>
          <w:rFonts w:cstheme="minorHAnsi"/>
          <w:i/>
          <w:iCs/>
          <w:highlight w:val="yellow"/>
        </w:rPr>
        <w:t xml:space="preserve"> </w:t>
      </w:r>
      <w:r w:rsidRPr="00DF19A8">
        <w:rPr>
          <w:rFonts w:cstheme="minorHAnsi"/>
          <w:i/>
          <w:iCs/>
          <w:highlight w:val="yellow"/>
          <w:lang w:val="hr-HR"/>
        </w:rPr>
        <w:t xml:space="preserve">trainee's </w:t>
      </w:r>
      <w:r w:rsidRPr="00DF19A8">
        <w:rPr>
          <w:rFonts w:cstheme="minorHAnsi"/>
          <w:i/>
          <w:iCs/>
          <w:highlight w:val="yellow"/>
        </w:rPr>
        <w:t>scientific curiosity</w:t>
      </w:r>
      <w:r w:rsidRPr="00DF19A8">
        <w:rPr>
          <w:rFonts w:cstheme="minorHAnsi"/>
          <w:i/>
          <w:iCs/>
          <w:highlight w:val="yellow"/>
          <w:lang w:val="hr-HR"/>
        </w:rPr>
        <w:t>.</w:t>
      </w:r>
      <w:r w:rsidRPr="00DF19A8">
        <w:rPr>
          <w:rFonts w:cstheme="minorHAnsi"/>
          <w:highlight w:val="yellow"/>
        </w:rPr>
        <w:t xml:space="preserve"> They should recognise and address any trainee inappropriate behaviour by promoting professional behaviour. Trainers should provide adequate supportive measures where necessary. Trainers should be encouraged to take part in 360-degree feedback from their peers as well as from students. Leadership skills are paramount to effectively guide trainees and promote a supportive learning environment.</w:t>
      </w:r>
    </w:p>
    <w:p w14:paraId="7F34EE40" w14:textId="43FC332F" w:rsidR="00E93EB0" w:rsidRPr="00DF19A8" w:rsidRDefault="00E93EB0" w:rsidP="00E93EB0">
      <w:pPr>
        <w:pStyle w:val="NormalWeb"/>
        <w:numPr>
          <w:ilvl w:val="0"/>
          <w:numId w:val="150"/>
        </w:numPr>
        <w:rPr>
          <w:rFonts w:cstheme="minorHAnsi"/>
          <w:i/>
          <w:iCs/>
          <w:highlight w:val="yellow"/>
          <w:lang w:val="hr-HR"/>
        </w:rPr>
      </w:pPr>
      <w:r w:rsidRPr="00DF19A8">
        <w:rPr>
          <w:rFonts w:cstheme="minorHAnsi"/>
          <w:i/>
          <w:iCs/>
          <w:highlight w:val="yellow"/>
          <w:lang w:val="hr-HR"/>
        </w:rPr>
        <w:t>further develop their own leadership and mentorship competencies.</w:t>
      </w:r>
      <w:r w:rsidRPr="00DF19A8">
        <w:rPr>
          <w:rFonts w:cstheme="minorHAnsi"/>
          <w:highlight w:val="yellow"/>
        </w:rPr>
        <w:t xml:space="preserve"> Trainers should have knowledge in mentorship and be able to create a safe learning environment. They should possess experience in teaching and training students, and the ability to effectively identify and address the learning needs of trainees. Trainers should provide the guidance needed to help trainees achieve their academic and clinical goals.</w:t>
      </w:r>
    </w:p>
    <w:p w14:paraId="50448C71" w14:textId="77777777" w:rsidR="00E93EB0" w:rsidRPr="00DF19A8" w:rsidRDefault="00E93EB0" w:rsidP="00DF19A8">
      <w:pPr>
        <w:pStyle w:val="ListParagraph"/>
        <w:rPr>
          <w:rFonts w:ascii="Calibri" w:hAnsi="Calibri" w:cs="Calibri"/>
          <w:sz w:val="24"/>
          <w:szCs w:val="24"/>
        </w:rPr>
      </w:pPr>
    </w:p>
    <w:p w14:paraId="3F8BC60C" w14:textId="0CC67256" w:rsidR="009A646E" w:rsidRPr="008E3B2E" w:rsidRDefault="00E93EB0" w:rsidP="00DF19A8">
      <w:r w:rsidRPr="008E3B2E">
        <w:rPr>
          <w:rFonts w:cstheme="minorHAnsi"/>
        </w:rPr>
        <w:t xml:space="preserve">Overall, these competencies ensure that </w:t>
      </w:r>
      <w:r w:rsidRPr="002538B5">
        <w:rPr>
          <w:rFonts w:cstheme="minorHAnsi"/>
        </w:rPr>
        <w:t>PGHN specialists can contribute to the education and development of future spec</w:t>
      </w:r>
      <w:r w:rsidRPr="00387400">
        <w:rPr>
          <w:rFonts w:cstheme="minorHAnsi"/>
        </w:rPr>
        <w:t>ialists in the field as trainers.</w:t>
      </w:r>
    </w:p>
    <w:p w14:paraId="6B75E004" w14:textId="77777777" w:rsidR="009A646E" w:rsidRPr="00E93EB0" w:rsidRDefault="009A646E" w:rsidP="00DF19A8">
      <w:pPr>
        <w:tabs>
          <w:tab w:val="left" w:pos="888"/>
        </w:tabs>
        <w:spacing w:before="100" w:beforeAutospacing="1" w:after="100" w:afterAutospacing="1"/>
        <w:jc w:val="both"/>
        <w:rPr>
          <w:rFonts w:ascii="Calibri" w:hAnsi="Calibri" w:cs="Calibri"/>
        </w:rPr>
      </w:pPr>
    </w:p>
    <w:p w14:paraId="73A251D8" w14:textId="72204B70" w:rsidR="009B11C7" w:rsidRPr="001B038D" w:rsidRDefault="00483EC5" w:rsidP="00DF19A8">
      <w:pPr>
        <w:pStyle w:val="Heading2"/>
      </w:pPr>
      <w:bookmarkStart w:id="46" w:name="_Toc213606543"/>
      <w:r w:rsidRPr="001B038D">
        <w:lastRenderedPageBreak/>
        <w:t>Quality management for trainers</w:t>
      </w:r>
      <w:bookmarkEnd w:id="46"/>
      <w:r w:rsidRPr="00DF19A8">
        <w:t xml:space="preserve"> </w:t>
      </w:r>
    </w:p>
    <w:p w14:paraId="45335E79" w14:textId="5BFAEB1E" w:rsidR="009A646E" w:rsidRPr="00275905" w:rsidRDefault="009A646E" w:rsidP="00DF19A8">
      <w:pPr>
        <w:spacing w:before="100" w:beforeAutospacing="1" w:after="100" w:afterAutospacing="1"/>
        <w:jc w:val="both"/>
        <w:rPr>
          <w:rFonts w:ascii="Calibri" w:hAnsi="Calibri" w:cs="Calibri"/>
          <w:color w:val="000000"/>
        </w:rPr>
      </w:pPr>
      <w:r w:rsidRPr="00275905">
        <w:rPr>
          <w:rFonts w:ascii="Calibri" w:hAnsi="Calibri" w:cs="Calibri"/>
        </w:rPr>
        <w:t xml:space="preserve">The </w:t>
      </w:r>
      <w:r w:rsidR="00D8266A" w:rsidRPr="00275905">
        <w:rPr>
          <w:rFonts w:ascii="Calibri" w:hAnsi="Calibri" w:cs="Calibri"/>
        </w:rPr>
        <w:t>TPD</w:t>
      </w:r>
      <w:r w:rsidRPr="00275905">
        <w:rPr>
          <w:rFonts w:ascii="Calibri" w:hAnsi="Calibri" w:cs="Calibri"/>
        </w:rPr>
        <w:t xml:space="preserve"> is responsible for ensuring and maintaining the quality of the </w:t>
      </w:r>
      <w:r w:rsidR="008D0CB8" w:rsidRPr="00275905">
        <w:rPr>
          <w:rFonts w:ascii="Calibri" w:hAnsi="Calibri" w:cs="Calibri"/>
        </w:rPr>
        <w:t xml:space="preserve">PGHN </w:t>
      </w:r>
      <w:r w:rsidRPr="00275905">
        <w:rPr>
          <w:rFonts w:ascii="Calibri" w:hAnsi="Calibri" w:cs="Calibri"/>
          <w:color w:val="000000"/>
        </w:rPr>
        <w:t xml:space="preserve">training </w:t>
      </w:r>
      <w:r w:rsidR="00637979" w:rsidRPr="00275905">
        <w:rPr>
          <w:rFonts w:ascii="Calibri" w:hAnsi="Calibri" w:cs="Calibri"/>
          <w:color w:val="000000"/>
        </w:rPr>
        <w:t>programme</w:t>
      </w:r>
      <w:r w:rsidRPr="00275905">
        <w:rPr>
          <w:rFonts w:ascii="Calibri" w:hAnsi="Calibri" w:cs="Calibri"/>
          <w:color w:val="000000"/>
        </w:rPr>
        <w:t xml:space="preserve">. </w:t>
      </w:r>
      <w:r w:rsidRPr="00275905">
        <w:rPr>
          <w:rFonts w:ascii="Calibri" w:hAnsi="Calibri" w:cs="Calibri"/>
          <w:bCs/>
          <w:color w:val="000000"/>
        </w:rPr>
        <w:t xml:space="preserve">The educational work of trainers and </w:t>
      </w:r>
      <w:r w:rsidR="00D8266A" w:rsidRPr="00275905">
        <w:rPr>
          <w:rFonts w:ascii="Calibri" w:hAnsi="Calibri" w:cs="Calibri"/>
          <w:bCs/>
          <w:color w:val="000000"/>
        </w:rPr>
        <w:t>TPD</w:t>
      </w:r>
      <w:r w:rsidRPr="00275905">
        <w:rPr>
          <w:rFonts w:ascii="Calibri" w:hAnsi="Calibri" w:cs="Calibri"/>
          <w:bCs/>
          <w:color w:val="000000"/>
        </w:rPr>
        <w:t xml:space="preserve">s should be appraised not less </w:t>
      </w:r>
      <w:r w:rsidR="00BC4CB0" w:rsidRPr="00275905">
        <w:rPr>
          <w:rFonts w:ascii="Calibri" w:hAnsi="Calibri" w:cs="Calibri"/>
          <w:bCs/>
          <w:color w:val="000000"/>
        </w:rPr>
        <w:t xml:space="preserve">than </w:t>
      </w:r>
      <w:r w:rsidRPr="00275905">
        <w:rPr>
          <w:rFonts w:ascii="Calibri" w:hAnsi="Calibri" w:cs="Calibri"/>
          <w:bCs/>
          <w:color w:val="000000"/>
        </w:rPr>
        <w:t>annua</w:t>
      </w:r>
      <w:r w:rsidR="00BC4CB0" w:rsidRPr="00275905">
        <w:rPr>
          <w:rFonts w:ascii="Calibri" w:hAnsi="Calibri" w:cs="Calibri"/>
          <w:bCs/>
          <w:color w:val="000000"/>
        </w:rPr>
        <w:t>lly</w:t>
      </w:r>
      <w:r w:rsidRPr="00275905">
        <w:rPr>
          <w:rFonts w:ascii="Calibri" w:hAnsi="Calibri" w:cs="Calibri"/>
          <w:bCs/>
          <w:color w:val="000000"/>
        </w:rPr>
        <w:t xml:space="preserve"> within their </w:t>
      </w:r>
      <w:r w:rsidR="008D0CB8" w:rsidRPr="00275905">
        <w:rPr>
          <w:rFonts w:ascii="Calibri" w:hAnsi="Calibri" w:cs="Calibri"/>
          <w:bCs/>
          <w:color w:val="000000"/>
        </w:rPr>
        <w:t>i</w:t>
      </w:r>
      <w:r w:rsidRPr="00275905">
        <w:rPr>
          <w:rFonts w:ascii="Calibri" w:hAnsi="Calibri" w:cs="Calibri"/>
          <w:bCs/>
          <w:color w:val="000000"/>
        </w:rPr>
        <w:t>nstitution a</w:t>
      </w:r>
      <w:r w:rsidR="00D33C1A" w:rsidRPr="00275905">
        <w:rPr>
          <w:rFonts w:ascii="Calibri" w:hAnsi="Calibri" w:cs="Calibri"/>
          <w:bCs/>
          <w:color w:val="000000"/>
        </w:rPr>
        <w:t xml:space="preserve">s local </w:t>
      </w:r>
      <w:r w:rsidR="00BC4CB0" w:rsidRPr="00275905">
        <w:rPr>
          <w:rFonts w:ascii="Calibri" w:hAnsi="Calibri" w:cs="Calibri"/>
          <w:bCs/>
          <w:color w:val="000000"/>
        </w:rPr>
        <w:t xml:space="preserve">guidance </w:t>
      </w:r>
      <w:r w:rsidR="00D33C1A" w:rsidRPr="00275905">
        <w:rPr>
          <w:rFonts w:ascii="Calibri" w:hAnsi="Calibri" w:cs="Calibri"/>
          <w:bCs/>
          <w:color w:val="000000"/>
        </w:rPr>
        <w:t>determine</w:t>
      </w:r>
      <w:r w:rsidR="00BC4CB0" w:rsidRPr="00275905">
        <w:rPr>
          <w:rFonts w:ascii="Calibri" w:hAnsi="Calibri" w:cs="Calibri"/>
          <w:bCs/>
          <w:color w:val="000000"/>
        </w:rPr>
        <w:t>s</w:t>
      </w:r>
      <w:r w:rsidRPr="00275905">
        <w:rPr>
          <w:rFonts w:ascii="Calibri" w:hAnsi="Calibri" w:cs="Calibri"/>
          <w:bCs/>
          <w:color w:val="000000"/>
        </w:rPr>
        <w:t>.</w:t>
      </w:r>
    </w:p>
    <w:p w14:paraId="5EBC28EA" w14:textId="77777777" w:rsidR="009A646E" w:rsidRPr="00275905" w:rsidRDefault="009A646E" w:rsidP="00DF19A8">
      <w:pPr>
        <w:spacing w:before="100" w:beforeAutospacing="1" w:after="100" w:afterAutospacing="1"/>
        <w:jc w:val="both"/>
        <w:rPr>
          <w:rFonts w:ascii="Calibri" w:hAnsi="Calibri" w:cs="Calibri"/>
          <w:color w:val="000000"/>
        </w:rPr>
      </w:pPr>
      <w:r w:rsidRPr="00275905">
        <w:rPr>
          <w:rFonts w:ascii="Calibri" w:hAnsi="Calibri" w:cs="Calibri"/>
          <w:color w:val="000000"/>
        </w:rPr>
        <w:t xml:space="preserve">Trainers, supervisors, and teachers </w:t>
      </w:r>
      <w:r w:rsidR="008F0069">
        <w:rPr>
          <w:rFonts w:ascii="Calibri" w:hAnsi="Calibri" w:cs="Calibri"/>
          <w:color w:val="000000"/>
        </w:rPr>
        <w:t>should</w:t>
      </w:r>
      <w:r w:rsidR="008F0069" w:rsidRPr="00275905">
        <w:rPr>
          <w:rFonts w:ascii="Calibri" w:hAnsi="Calibri" w:cs="Calibri"/>
          <w:color w:val="000000"/>
        </w:rPr>
        <w:t xml:space="preserve"> </w:t>
      </w:r>
      <w:r w:rsidRPr="00275905">
        <w:rPr>
          <w:rFonts w:ascii="Calibri" w:hAnsi="Calibri" w:cs="Calibri"/>
          <w:color w:val="000000"/>
        </w:rPr>
        <w:t>be officially recogni</w:t>
      </w:r>
      <w:r w:rsidR="00BC4CB0" w:rsidRPr="00275905">
        <w:rPr>
          <w:rFonts w:ascii="Calibri" w:hAnsi="Calibri" w:cs="Calibri"/>
          <w:color w:val="000000"/>
        </w:rPr>
        <w:t>s</w:t>
      </w:r>
      <w:r w:rsidRPr="00275905">
        <w:rPr>
          <w:rFonts w:ascii="Calibri" w:hAnsi="Calibri" w:cs="Calibri"/>
          <w:color w:val="000000"/>
        </w:rPr>
        <w:t>ed within their training institution</w:t>
      </w:r>
      <w:r w:rsidR="0005454B">
        <w:rPr>
          <w:rFonts w:ascii="Calibri" w:hAnsi="Calibri" w:cs="Calibri"/>
          <w:color w:val="000000"/>
        </w:rPr>
        <w:t xml:space="preserve"> and national bodies</w:t>
      </w:r>
      <w:r w:rsidRPr="00275905">
        <w:rPr>
          <w:rFonts w:ascii="Calibri" w:hAnsi="Calibri" w:cs="Calibri"/>
          <w:color w:val="000000"/>
        </w:rPr>
        <w:t xml:space="preserve">. The skills, responsibilities, and duties required for each position </w:t>
      </w:r>
      <w:r w:rsidR="008F0069">
        <w:rPr>
          <w:rFonts w:ascii="Calibri" w:hAnsi="Calibri" w:cs="Calibri"/>
          <w:color w:val="000000"/>
        </w:rPr>
        <w:t>should</w:t>
      </w:r>
      <w:r w:rsidR="008F0069" w:rsidRPr="00275905">
        <w:rPr>
          <w:rFonts w:ascii="Calibri" w:hAnsi="Calibri" w:cs="Calibri"/>
          <w:color w:val="000000"/>
        </w:rPr>
        <w:t xml:space="preserve"> </w:t>
      </w:r>
      <w:r w:rsidRPr="00275905">
        <w:rPr>
          <w:rFonts w:ascii="Calibri" w:hAnsi="Calibri" w:cs="Calibri"/>
          <w:color w:val="000000"/>
        </w:rPr>
        <w:t>be clearly specified. Transparent procedures should be in place for the appointment of each role, specifying the competencies required for each position.</w:t>
      </w:r>
    </w:p>
    <w:p w14:paraId="4EB707D9" w14:textId="441AB93C" w:rsidR="009A646E" w:rsidRPr="00275905" w:rsidRDefault="009A646E" w:rsidP="00DF19A8">
      <w:pPr>
        <w:spacing w:before="100" w:beforeAutospacing="1" w:after="100" w:afterAutospacing="1"/>
        <w:jc w:val="both"/>
        <w:rPr>
          <w:rFonts w:ascii="Calibri" w:hAnsi="Calibri" w:cs="Calibri"/>
          <w:color w:val="000000"/>
          <w:shd w:val="clear" w:color="auto" w:fill="FFFFFF"/>
        </w:rPr>
      </w:pPr>
      <w:r w:rsidRPr="00275905">
        <w:rPr>
          <w:rFonts w:ascii="Calibri" w:hAnsi="Calibri" w:cs="Calibri"/>
          <w:color w:val="000000"/>
          <w:shd w:val="clear" w:color="auto" w:fill="FFFFFF"/>
        </w:rPr>
        <w:t xml:space="preserve">Since the core competencies of trainers include experience in the medical field and regular updating of their educational skills, each institution should ensure that trainers are provided with regular training opportunities </w:t>
      </w:r>
      <w:r w:rsidR="00BC4CB0" w:rsidRPr="00275905">
        <w:rPr>
          <w:rFonts w:ascii="Calibri" w:hAnsi="Calibri" w:cs="Calibri"/>
          <w:color w:val="000000"/>
          <w:shd w:val="clear" w:color="auto" w:fill="FFFFFF"/>
        </w:rPr>
        <w:t>with</w:t>
      </w:r>
      <w:r w:rsidRPr="00275905">
        <w:rPr>
          <w:rFonts w:ascii="Calibri" w:hAnsi="Calibri" w:cs="Calibri"/>
          <w:color w:val="000000"/>
          <w:shd w:val="clear" w:color="auto" w:fill="FFFFFF"/>
        </w:rPr>
        <w:t xml:space="preserve"> sufficient time and resources to effectively support their educational role. Continuing education should be encouraged through regular updates to the training curriculum in accordance with the latest medical advances and educational methodologies, and through training opportunities provided by national and international </w:t>
      </w:r>
      <w:r w:rsidR="008D0CB8" w:rsidRPr="00275905">
        <w:rPr>
          <w:rFonts w:ascii="Calibri" w:hAnsi="Calibri" w:cs="Calibri"/>
          <w:color w:val="000000"/>
          <w:shd w:val="clear" w:color="auto" w:fill="FFFFFF"/>
        </w:rPr>
        <w:t>PGHN</w:t>
      </w:r>
      <w:r w:rsidRPr="00275905">
        <w:rPr>
          <w:rFonts w:ascii="Calibri" w:hAnsi="Calibri" w:cs="Calibri"/>
          <w:color w:val="000000"/>
          <w:shd w:val="clear" w:color="auto" w:fill="FFFFFF"/>
        </w:rPr>
        <w:t xml:space="preserve"> societies.</w:t>
      </w:r>
    </w:p>
    <w:p w14:paraId="5EB4E64C" w14:textId="22E811FE" w:rsidR="009A646E" w:rsidRPr="00275905" w:rsidRDefault="009A646E" w:rsidP="00DF19A8">
      <w:pPr>
        <w:spacing w:before="100" w:beforeAutospacing="1" w:after="100" w:afterAutospacing="1"/>
        <w:jc w:val="both"/>
        <w:rPr>
          <w:rFonts w:ascii="Calibri" w:hAnsi="Calibri" w:cs="Calibri"/>
          <w:b/>
          <w:color w:val="FF0000"/>
          <w:u w:val="single"/>
        </w:rPr>
      </w:pPr>
      <w:r w:rsidRPr="00275905">
        <w:rPr>
          <w:rFonts w:ascii="Calibri" w:hAnsi="Calibri" w:cs="Calibri"/>
          <w:color w:val="000000"/>
        </w:rPr>
        <w:t xml:space="preserve">The quality of training should be evaluated regularly. </w:t>
      </w:r>
      <w:r w:rsidR="00DC6171" w:rsidRPr="00DF19A8">
        <w:rPr>
          <w:highlight w:val="yellow"/>
        </w:rPr>
        <w:t>Programme directors and trainers should possess considerable knowledge and experience in postgraduate training, and should have completed the ‘Train the Trainer Courses’, mostly acceptable in the frames of continuous professional development.</w:t>
      </w:r>
      <w:r w:rsidR="00DC6171">
        <w:rPr>
          <w:highlight w:val="yellow"/>
        </w:rPr>
        <w:t xml:space="preserve"> </w:t>
      </w:r>
      <w:r w:rsidRPr="00275905">
        <w:rPr>
          <w:rFonts w:ascii="Calibri" w:hAnsi="Calibri" w:cs="Calibri"/>
          <w:color w:val="000000"/>
        </w:rPr>
        <w:t>Trainers, supervisors, and teachers should receive regular and constructive feedback on their performance to ensure progressive professional development. This quality assessment should include input from trainees through methods such as interviews and requests for feedback, as well as monitoring of trainees' progress under the trainer's supervision.</w:t>
      </w:r>
    </w:p>
    <w:p w14:paraId="5CF3E2F9" w14:textId="6CF89F14" w:rsidR="00483EC5" w:rsidRPr="001B038D" w:rsidRDefault="006E2906" w:rsidP="00DF19A8">
      <w:pPr>
        <w:pStyle w:val="Heading1"/>
      </w:pPr>
      <w:r w:rsidRPr="00275905">
        <w:br w:type="page"/>
      </w:r>
      <w:bookmarkStart w:id="47" w:name="_Toc213606544"/>
      <w:r w:rsidR="00483EC5" w:rsidRPr="001B038D">
        <w:lastRenderedPageBreak/>
        <w:t>TRAINING REQUIREMENTS FOR TRAINING INSTITUTIONS</w:t>
      </w:r>
      <w:bookmarkEnd w:id="47"/>
    </w:p>
    <w:p w14:paraId="3D456C84" w14:textId="78D6BE3E" w:rsidR="00483EC5" w:rsidRPr="001B038D" w:rsidRDefault="00483EC5" w:rsidP="00DF19A8">
      <w:pPr>
        <w:pStyle w:val="Heading2"/>
      </w:pPr>
      <w:bookmarkStart w:id="48" w:name="_Toc211619781"/>
      <w:bookmarkStart w:id="49" w:name="_Toc211619857"/>
      <w:bookmarkStart w:id="50" w:name="_Toc211619924"/>
      <w:bookmarkStart w:id="51" w:name="_Toc211620035"/>
      <w:bookmarkStart w:id="52" w:name="_Toc211620331"/>
      <w:bookmarkStart w:id="53" w:name="_Toc211620513"/>
      <w:bookmarkStart w:id="54" w:name="_Toc211620954"/>
      <w:bookmarkStart w:id="55" w:name="_Toc211672562"/>
      <w:bookmarkStart w:id="56" w:name="_Toc213606545"/>
      <w:bookmarkEnd w:id="48"/>
      <w:bookmarkEnd w:id="49"/>
      <w:bookmarkEnd w:id="50"/>
      <w:bookmarkEnd w:id="51"/>
      <w:bookmarkEnd w:id="52"/>
      <w:bookmarkEnd w:id="53"/>
      <w:bookmarkEnd w:id="54"/>
      <w:bookmarkEnd w:id="55"/>
      <w:r w:rsidRPr="001B038D">
        <w:t>Process for recognition as training centre</w:t>
      </w:r>
      <w:bookmarkEnd w:id="56"/>
    </w:p>
    <w:p w14:paraId="3D0FD318" w14:textId="1C7292C5" w:rsidR="00514406" w:rsidRPr="001B038D" w:rsidRDefault="00483EC5" w:rsidP="00DF19A8">
      <w:pPr>
        <w:pStyle w:val="Heading3"/>
      </w:pPr>
      <w:bookmarkStart w:id="57" w:name="_Toc213606546"/>
      <w:r w:rsidRPr="001B038D">
        <w:t>Requirement on staff and clinical activities</w:t>
      </w:r>
      <w:bookmarkEnd w:id="57"/>
      <w:r w:rsidRPr="001B038D">
        <w:t xml:space="preserve"> </w:t>
      </w:r>
    </w:p>
    <w:p w14:paraId="232206FA" w14:textId="77777777" w:rsidR="009A646E" w:rsidRPr="00DF19A8" w:rsidRDefault="009A646E" w:rsidP="00DF19A8">
      <w:pPr>
        <w:spacing w:before="100" w:beforeAutospacing="1" w:after="100" w:afterAutospacing="1"/>
        <w:jc w:val="both"/>
        <w:rPr>
          <w:rFonts w:ascii="Calibri" w:hAnsi="Calibri" w:cs="Calibri"/>
          <w:b/>
          <w:bCs/>
          <w:iCs/>
          <w:lang w:val="en-US"/>
        </w:rPr>
      </w:pPr>
      <w:r w:rsidRPr="00DF19A8">
        <w:rPr>
          <w:rFonts w:ascii="Calibri" w:hAnsi="Calibri" w:cs="Calibri"/>
          <w:b/>
          <w:bCs/>
          <w:iCs/>
          <w:lang w:val="en-US"/>
        </w:rPr>
        <w:t>Clinical activities requirements</w:t>
      </w:r>
    </w:p>
    <w:p w14:paraId="6B7274B1" w14:textId="77777777" w:rsidR="009A646E" w:rsidRPr="00275905" w:rsidRDefault="009A646E" w:rsidP="00DF19A8">
      <w:pPr>
        <w:spacing w:before="100" w:beforeAutospacing="1" w:after="100" w:afterAutospacing="1"/>
        <w:jc w:val="both"/>
        <w:rPr>
          <w:rFonts w:ascii="Calibri" w:hAnsi="Calibri" w:cs="Calibri"/>
          <w:bCs/>
        </w:rPr>
      </w:pPr>
      <w:r w:rsidRPr="00275905">
        <w:rPr>
          <w:rFonts w:ascii="Calibri" w:hAnsi="Calibri" w:cs="Calibri"/>
          <w:lang w:val="en-US"/>
        </w:rPr>
        <w:t>A full training cent</w:t>
      </w:r>
      <w:r w:rsidR="00F05E57" w:rsidRPr="00275905">
        <w:rPr>
          <w:rFonts w:ascii="Calibri" w:hAnsi="Calibri" w:cs="Calibri"/>
          <w:lang w:val="en-US"/>
        </w:rPr>
        <w:t>re</w:t>
      </w:r>
      <w:r w:rsidRPr="00275905">
        <w:rPr>
          <w:rFonts w:ascii="Calibri" w:hAnsi="Calibri" w:cs="Calibri"/>
          <w:lang w:val="en-US"/>
        </w:rPr>
        <w:t xml:space="preserve"> </w:t>
      </w:r>
      <w:r w:rsidR="007F52B5">
        <w:rPr>
          <w:rFonts w:ascii="Calibri" w:hAnsi="Calibri" w:cs="Calibri"/>
          <w:lang w:val="en-US"/>
        </w:rPr>
        <w:t>should</w:t>
      </w:r>
      <w:r w:rsidR="007F52B5" w:rsidRPr="00275905">
        <w:rPr>
          <w:rFonts w:ascii="Calibri" w:hAnsi="Calibri" w:cs="Calibri"/>
          <w:lang w:val="en-US"/>
        </w:rPr>
        <w:t xml:space="preserve"> </w:t>
      </w:r>
      <w:r w:rsidRPr="00275905">
        <w:rPr>
          <w:rFonts w:ascii="Calibri" w:hAnsi="Calibri" w:cs="Calibri"/>
          <w:lang w:val="en-US"/>
        </w:rPr>
        <w:t xml:space="preserve">provide adequate experience in all fields of </w:t>
      </w:r>
      <w:r w:rsidR="00D33C1A" w:rsidRPr="00275905">
        <w:rPr>
          <w:rFonts w:ascii="Calibri" w:hAnsi="Calibri" w:cs="Calibri"/>
          <w:lang w:val="en-US"/>
        </w:rPr>
        <w:t xml:space="preserve">PGHN </w:t>
      </w:r>
      <w:r w:rsidRPr="00275905">
        <w:rPr>
          <w:rFonts w:ascii="Calibri" w:hAnsi="Calibri" w:cs="Calibri"/>
          <w:lang w:val="en-US"/>
        </w:rPr>
        <w:t xml:space="preserve">including acute and emergency care. </w:t>
      </w:r>
      <w:r w:rsidRPr="00275905">
        <w:rPr>
          <w:rFonts w:ascii="Calibri" w:hAnsi="Calibri" w:cs="Calibri"/>
          <w:bCs/>
        </w:rPr>
        <w:t xml:space="preserve">Training centres </w:t>
      </w:r>
      <w:r w:rsidR="007F52B5">
        <w:rPr>
          <w:rFonts w:ascii="Calibri" w:hAnsi="Calibri" w:cs="Calibri"/>
          <w:bCs/>
        </w:rPr>
        <w:t>should</w:t>
      </w:r>
      <w:r w:rsidR="007F52B5" w:rsidRPr="00275905">
        <w:rPr>
          <w:rFonts w:ascii="Calibri" w:hAnsi="Calibri" w:cs="Calibri"/>
          <w:bCs/>
        </w:rPr>
        <w:t xml:space="preserve"> </w:t>
      </w:r>
      <w:r w:rsidRPr="00275905">
        <w:rPr>
          <w:rFonts w:ascii="Calibri" w:hAnsi="Calibri" w:cs="Calibri"/>
          <w:bCs/>
        </w:rPr>
        <w:t xml:space="preserve">have a sufficient throughput of patients, an appropriate case-mix to meet training objectives, and be adequately resourced with teaching staff. The training </w:t>
      </w:r>
      <w:r w:rsidR="007F52B5">
        <w:rPr>
          <w:rFonts w:ascii="Calibri" w:hAnsi="Calibri" w:cs="Calibri"/>
          <w:bCs/>
        </w:rPr>
        <w:t>should</w:t>
      </w:r>
      <w:r w:rsidR="007F52B5" w:rsidRPr="00275905">
        <w:rPr>
          <w:rFonts w:ascii="Calibri" w:hAnsi="Calibri" w:cs="Calibri"/>
          <w:bCs/>
        </w:rPr>
        <w:t xml:space="preserve"> </w:t>
      </w:r>
      <w:r w:rsidRPr="00275905">
        <w:rPr>
          <w:rFonts w:ascii="Calibri" w:hAnsi="Calibri" w:cs="Calibri"/>
          <w:bCs/>
        </w:rPr>
        <w:t>expose the trainee to a broad range of clinical experience.</w:t>
      </w:r>
    </w:p>
    <w:p w14:paraId="20F39C45" w14:textId="77777777" w:rsidR="009A646E" w:rsidRPr="00275905" w:rsidRDefault="009A646E" w:rsidP="00DF19A8">
      <w:pPr>
        <w:spacing w:before="100" w:beforeAutospacing="1" w:after="100" w:afterAutospacing="1"/>
        <w:jc w:val="both"/>
        <w:rPr>
          <w:rFonts w:ascii="Calibri" w:hAnsi="Calibri" w:cs="Calibri"/>
          <w:lang w:val="en-US"/>
        </w:rPr>
      </w:pPr>
      <w:r w:rsidRPr="00275905">
        <w:rPr>
          <w:rFonts w:ascii="Calibri" w:hAnsi="Calibri" w:cs="Calibri"/>
          <w:lang w:val="en-US"/>
        </w:rPr>
        <w:t xml:space="preserve">A group of related institutions can be considered as a </w:t>
      </w:r>
      <w:r w:rsidR="00F05E57" w:rsidRPr="00275905">
        <w:rPr>
          <w:rFonts w:ascii="Calibri" w:hAnsi="Calibri" w:cs="Calibri"/>
          <w:lang w:val="en-US"/>
        </w:rPr>
        <w:t>centre</w:t>
      </w:r>
      <w:r w:rsidR="00A51E2C">
        <w:rPr>
          <w:rFonts w:ascii="Calibri" w:hAnsi="Calibri" w:cs="Calibri"/>
          <w:lang w:val="en-US"/>
        </w:rPr>
        <w:t>,</w:t>
      </w:r>
      <w:r w:rsidRPr="00275905">
        <w:rPr>
          <w:rFonts w:ascii="Calibri" w:hAnsi="Calibri" w:cs="Calibri"/>
          <w:lang w:val="en-US"/>
        </w:rPr>
        <w:t xml:space="preserve"> and each constituent considered as a unit</w:t>
      </w:r>
      <w:r w:rsidR="0005454B" w:rsidRPr="00275905">
        <w:rPr>
          <w:rFonts w:ascii="Calibri" w:hAnsi="Calibri" w:cs="Calibri"/>
          <w:lang w:val="en-US"/>
        </w:rPr>
        <w:t xml:space="preserve"> </w:t>
      </w:r>
      <w:r w:rsidRPr="00275905">
        <w:rPr>
          <w:rFonts w:ascii="Calibri" w:hAnsi="Calibri" w:cs="Calibri"/>
          <w:lang w:val="en-US"/>
        </w:rPr>
        <w:t>contribut</w:t>
      </w:r>
      <w:r w:rsidR="00B861A8" w:rsidRPr="00275905">
        <w:rPr>
          <w:rFonts w:ascii="Calibri" w:hAnsi="Calibri" w:cs="Calibri"/>
          <w:lang w:val="en-US"/>
        </w:rPr>
        <w:t>es</w:t>
      </w:r>
      <w:r w:rsidRPr="00275905">
        <w:rPr>
          <w:rFonts w:ascii="Calibri" w:hAnsi="Calibri" w:cs="Calibri"/>
          <w:lang w:val="en-US"/>
        </w:rPr>
        <w:t xml:space="preserve"> </w:t>
      </w:r>
      <w:r w:rsidR="00D33C1A" w:rsidRPr="00275905">
        <w:rPr>
          <w:rFonts w:ascii="Calibri" w:hAnsi="Calibri" w:cs="Calibri"/>
          <w:lang w:val="en-US"/>
        </w:rPr>
        <w:t xml:space="preserve">to </w:t>
      </w:r>
      <w:r w:rsidRPr="00275905">
        <w:rPr>
          <w:rFonts w:ascii="Calibri" w:hAnsi="Calibri" w:cs="Calibri"/>
          <w:lang w:val="en-US"/>
        </w:rPr>
        <w:t xml:space="preserve">one or more modules for training. Those </w:t>
      </w:r>
      <w:r w:rsidR="00D33C1A" w:rsidRPr="00275905">
        <w:rPr>
          <w:rFonts w:ascii="Calibri" w:hAnsi="Calibri" w:cs="Calibri"/>
          <w:lang w:val="en-US"/>
        </w:rPr>
        <w:t>t</w:t>
      </w:r>
      <w:r w:rsidRPr="00275905">
        <w:rPr>
          <w:rFonts w:ascii="Calibri" w:hAnsi="Calibri" w:cs="Calibri"/>
          <w:lang w:val="en-US"/>
        </w:rPr>
        <w:t xml:space="preserve">raining </w:t>
      </w:r>
      <w:r w:rsidR="00D33C1A" w:rsidRPr="00275905">
        <w:rPr>
          <w:rFonts w:ascii="Calibri" w:hAnsi="Calibri" w:cs="Calibri"/>
          <w:lang w:val="en-US"/>
        </w:rPr>
        <w:t>u</w:t>
      </w:r>
      <w:r w:rsidRPr="00275905">
        <w:rPr>
          <w:rFonts w:ascii="Calibri" w:hAnsi="Calibri" w:cs="Calibri"/>
          <w:lang w:val="en-US"/>
        </w:rPr>
        <w:t xml:space="preserve">nits are institutions that provide training in one or more </w:t>
      </w:r>
      <w:r w:rsidR="00D33C1A" w:rsidRPr="00275905">
        <w:rPr>
          <w:rFonts w:ascii="Calibri" w:hAnsi="Calibri" w:cs="Calibri"/>
          <w:lang w:val="en-US"/>
        </w:rPr>
        <w:t>m</w:t>
      </w:r>
      <w:r w:rsidRPr="00275905">
        <w:rPr>
          <w:rFonts w:ascii="Calibri" w:hAnsi="Calibri" w:cs="Calibri"/>
          <w:lang w:val="en-US"/>
        </w:rPr>
        <w:t xml:space="preserve">odules. They </w:t>
      </w:r>
      <w:r w:rsidR="007F52B5">
        <w:rPr>
          <w:rFonts w:ascii="Calibri" w:hAnsi="Calibri" w:cs="Calibri"/>
          <w:lang w:val="en-US"/>
        </w:rPr>
        <w:t xml:space="preserve">should </w:t>
      </w:r>
      <w:r w:rsidRPr="00275905">
        <w:rPr>
          <w:rFonts w:ascii="Calibri" w:hAnsi="Calibri" w:cs="Calibri"/>
          <w:lang w:val="en-US"/>
        </w:rPr>
        <w:t>provide adequate exposure to address the learning needs of trainees for each module and provide access to appropriately experienced teachers.</w:t>
      </w:r>
    </w:p>
    <w:p w14:paraId="3CBEC12F" w14:textId="7275626F" w:rsidR="009A646E" w:rsidRPr="00DE0CBB" w:rsidRDefault="009A646E" w:rsidP="00DF19A8">
      <w:pPr>
        <w:spacing w:before="100" w:beforeAutospacing="1" w:after="100" w:afterAutospacing="1"/>
        <w:jc w:val="both"/>
        <w:rPr>
          <w:rFonts w:ascii="Calibri" w:hAnsi="Calibri" w:cs="Calibri"/>
          <w:lang w:val="en-US"/>
        </w:rPr>
      </w:pPr>
      <w:r w:rsidRPr="00275905">
        <w:rPr>
          <w:rFonts w:ascii="Calibri" w:hAnsi="Calibri" w:cs="Calibri"/>
          <w:lang w:val="en-US"/>
        </w:rPr>
        <w:t xml:space="preserve">The centre </w:t>
      </w:r>
      <w:r w:rsidR="007F52B5">
        <w:rPr>
          <w:rFonts w:ascii="Calibri" w:hAnsi="Calibri" w:cs="Calibri"/>
          <w:lang w:val="en-US"/>
        </w:rPr>
        <w:t>should</w:t>
      </w:r>
      <w:r w:rsidR="007F52B5" w:rsidRPr="00275905">
        <w:rPr>
          <w:rFonts w:ascii="Calibri" w:hAnsi="Calibri" w:cs="Calibri"/>
          <w:lang w:val="en-US"/>
        </w:rPr>
        <w:t xml:space="preserve"> </w:t>
      </w:r>
      <w:r w:rsidRPr="00275905">
        <w:rPr>
          <w:rFonts w:ascii="Calibri" w:hAnsi="Calibri" w:cs="Calibri"/>
          <w:lang w:val="en-US"/>
        </w:rPr>
        <w:t xml:space="preserve">have access and working relationships with other relevant specialities such as </w:t>
      </w:r>
      <w:r w:rsidR="00D33C1A" w:rsidRPr="00275905">
        <w:rPr>
          <w:rStyle w:val="Strong"/>
          <w:rFonts w:ascii="Calibri" w:hAnsi="Calibri" w:cs="Calibri"/>
          <w:b w:val="0"/>
        </w:rPr>
        <w:t xml:space="preserve">adult gastroenterology, </w:t>
      </w:r>
      <w:r w:rsidR="00D33C1A" w:rsidRPr="00275905">
        <w:rPr>
          <w:rFonts w:ascii="Calibri" w:hAnsi="Calibri" w:cs="Calibri"/>
          <w:lang w:val="en-US"/>
        </w:rPr>
        <w:t xml:space="preserve">radiology, laboratory medicine, pathology, </w:t>
      </w:r>
      <w:r w:rsidR="00D33C1A" w:rsidRPr="00275905">
        <w:rPr>
          <w:rStyle w:val="Strong"/>
          <w:rFonts w:ascii="Calibri" w:hAnsi="Calibri" w:cs="Calibri"/>
          <w:b w:val="0"/>
        </w:rPr>
        <w:t xml:space="preserve">paediatric surgery, genetics, pharmacy, child psychiatry, </w:t>
      </w:r>
      <w:r w:rsidR="008242E7" w:rsidRPr="00275905">
        <w:rPr>
          <w:rStyle w:val="Strong"/>
          <w:rFonts w:ascii="Calibri" w:hAnsi="Calibri" w:cs="Calibri"/>
          <w:b w:val="0"/>
        </w:rPr>
        <w:t xml:space="preserve">etc. </w:t>
      </w:r>
      <w:r w:rsidRPr="00275905">
        <w:rPr>
          <w:rFonts w:ascii="Calibri" w:hAnsi="Calibri" w:cs="Calibri"/>
          <w:lang w:val="en-US"/>
        </w:rPr>
        <w:t xml:space="preserve">Demonstration of involvement of other members of the </w:t>
      </w:r>
      <w:r w:rsidR="00833175">
        <w:rPr>
          <w:rFonts w:ascii="Calibri" w:hAnsi="Calibri" w:cs="Calibri"/>
          <w:lang w:val="en-US"/>
        </w:rPr>
        <w:t xml:space="preserve">MDT </w:t>
      </w:r>
      <w:r w:rsidRPr="00275905">
        <w:rPr>
          <w:rFonts w:ascii="Calibri" w:hAnsi="Calibri" w:cs="Calibri"/>
          <w:lang w:val="en-US"/>
        </w:rPr>
        <w:t xml:space="preserve">(particularly </w:t>
      </w:r>
      <w:r w:rsidR="0005454B">
        <w:rPr>
          <w:rFonts w:ascii="Calibri" w:hAnsi="Calibri" w:cs="Calibri"/>
          <w:lang w:val="en-US"/>
        </w:rPr>
        <w:t xml:space="preserve">allied health professionals such as </w:t>
      </w:r>
      <w:r w:rsidRPr="00275905">
        <w:rPr>
          <w:rFonts w:ascii="Calibri" w:hAnsi="Calibri" w:cs="Calibri"/>
          <w:lang w:val="en-US"/>
        </w:rPr>
        <w:t xml:space="preserve">specialised nurses, </w:t>
      </w:r>
      <w:r w:rsidR="00D33C1A" w:rsidRPr="00275905">
        <w:rPr>
          <w:rFonts w:ascii="Calibri" w:hAnsi="Calibri" w:cs="Calibri"/>
          <w:lang w:val="en-US"/>
        </w:rPr>
        <w:t>dietit</w:t>
      </w:r>
      <w:r w:rsidRPr="00275905">
        <w:rPr>
          <w:rFonts w:ascii="Calibri" w:hAnsi="Calibri" w:cs="Calibri"/>
          <w:lang w:val="en-US"/>
        </w:rPr>
        <w:t>ian</w:t>
      </w:r>
      <w:r w:rsidR="008242E7" w:rsidRPr="00275905">
        <w:rPr>
          <w:rFonts w:ascii="Calibri" w:hAnsi="Calibri" w:cs="Calibri"/>
          <w:lang w:val="en-US"/>
        </w:rPr>
        <w:t>s</w:t>
      </w:r>
      <w:r w:rsidRPr="00275905">
        <w:rPr>
          <w:rFonts w:ascii="Calibri" w:hAnsi="Calibri" w:cs="Calibri"/>
          <w:lang w:val="en-US"/>
        </w:rPr>
        <w:t xml:space="preserve">, </w:t>
      </w:r>
      <w:r w:rsidR="00D33C1A" w:rsidRPr="00DE0CBB">
        <w:rPr>
          <w:rStyle w:val="Strong"/>
          <w:rFonts w:ascii="Calibri" w:hAnsi="Calibri" w:cs="Calibri"/>
          <w:b w:val="0"/>
        </w:rPr>
        <w:t>speech and language therapist</w:t>
      </w:r>
      <w:r w:rsidR="008242E7" w:rsidRPr="00DE0CBB">
        <w:rPr>
          <w:rStyle w:val="Strong"/>
          <w:rFonts w:ascii="Calibri" w:hAnsi="Calibri" w:cs="Calibri"/>
          <w:b w:val="0"/>
        </w:rPr>
        <w:t>s</w:t>
      </w:r>
      <w:r w:rsidR="00D33C1A" w:rsidRPr="00DE0CBB">
        <w:rPr>
          <w:rStyle w:val="Strong"/>
          <w:rFonts w:ascii="Calibri" w:hAnsi="Calibri" w:cs="Calibri"/>
          <w:b w:val="0"/>
        </w:rPr>
        <w:t xml:space="preserve">, </w:t>
      </w:r>
      <w:r w:rsidRPr="00DE0CBB">
        <w:rPr>
          <w:rFonts w:ascii="Calibri" w:hAnsi="Calibri" w:cs="Calibri"/>
          <w:lang w:val="en-US"/>
        </w:rPr>
        <w:t>social worker</w:t>
      </w:r>
      <w:r w:rsidR="008242E7" w:rsidRPr="00DE0CBB">
        <w:rPr>
          <w:rFonts w:ascii="Calibri" w:hAnsi="Calibri" w:cs="Calibri"/>
          <w:lang w:val="en-US"/>
        </w:rPr>
        <w:t>s</w:t>
      </w:r>
      <w:r w:rsidRPr="00DE0CBB">
        <w:rPr>
          <w:rFonts w:ascii="Calibri" w:hAnsi="Calibri" w:cs="Calibri"/>
          <w:lang w:val="en-US"/>
        </w:rPr>
        <w:t>, and psychologist</w:t>
      </w:r>
      <w:r w:rsidR="008242E7" w:rsidRPr="00DE0CBB">
        <w:rPr>
          <w:rFonts w:ascii="Calibri" w:hAnsi="Calibri" w:cs="Calibri"/>
          <w:lang w:val="en-US"/>
        </w:rPr>
        <w:t>s</w:t>
      </w:r>
      <w:r w:rsidRPr="00DE0CBB">
        <w:rPr>
          <w:rFonts w:ascii="Calibri" w:hAnsi="Calibri" w:cs="Calibri"/>
          <w:lang w:val="en-US"/>
        </w:rPr>
        <w:t xml:space="preserve">) is </w:t>
      </w:r>
      <w:r w:rsidR="007F52B5" w:rsidRPr="00DE0CBB">
        <w:rPr>
          <w:rFonts w:ascii="Calibri" w:hAnsi="Calibri" w:cs="Calibri"/>
          <w:lang w:val="en-US"/>
        </w:rPr>
        <w:t xml:space="preserve">necessary </w:t>
      </w:r>
      <w:r w:rsidRPr="00DE0CBB">
        <w:rPr>
          <w:rFonts w:ascii="Calibri" w:hAnsi="Calibri" w:cs="Calibri"/>
          <w:lang w:val="en-US"/>
        </w:rPr>
        <w:t>for recognition</w:t>
      </w:r>
      <w:r w:rsidR="00304522" w:rsidRPr="00DE0CBB">
        <w:rPr>
          <w:rFonts w:ascii="Calibri" w:hAnsi="Calibri" w:cs="Calibri"/>
          <w:lang w:val="en-US"/>
        </w:rPr>
        <w:t xml:space="preserve"> of clinical activities</w:t>
      </w:r>
      <w:r w:rsidRPr="00DE0CBB">
        <w:rPr>
          <w:rFonts w:ascii="Calibri" w:hAnsi="Calibri" w:cs="Calibri"/>
          <w:lang w:val="en-US"/>
        </w:rPr>
        <w:t>.</w:t>
      </w:r>
    </w:p>
    <w:p w14:paraId="7FCD426A" w14:textId="1C4E387C" w:rsidR="00663E66" w:rsidRDefault="00663E66" w:rsidP="00DF19A8">
      <w:pPr>
        <w:spacing w:before="100" w:beforeAutospacing="1" w:after="100" w:afterAutospacing="1"/>
        <w:jc w:val="both"/>
        <w:rPr>
          <w:rFonts w:ascii="Calibri" w:hAnsi="Calibri" w:cs="Calibri"/>
          <w:lang w:val="en-US"/>
        </w:rPr>
      </w:pPr>
      <w:r w:rsidRPr="00DE0CBB">
        <w:rPr>
          <w:rFonts w:ascii="Calibri" w:hAnsi="Calibri" w:cs="Calibri"/>
          <w:lang w:val="en-US"/>
        </w:rPr>
        <w:t>Collaboration between paediatric and adult specialists in gastroenterology, hepatology and nutrition is crucial, alongside the development of individualised transition plans. Joint clinics are encouraged, allowing both teams to align on treatment strategies and introduce the young adult to their new care provider. Each transition plan should be personalised. A</w:t>
      </w:r>
      <w:r w:rsidR="00C97319">
        <w:rPr>
          <w:rFonts w:ascii="Calibri" w:hAnsi="Calibri" w:cs="Calibri"/>
          <w:lang w:val="en-US"/>
        </w:rPr>
        <w:t>n</w:t>
      </w:r>
      <w:r w:rsidRPr="00DE0CBB">
        <w:rPr>
          <w:rFonts w:ascii="Calibri" w:hAnsi="Calibri" w:cs="Calibri"/>
          <w:lang w:val="en-US"/>
        </w:rPr>
        <w:t xml:space="preserve"> </w:t>
      </w:r>
      <w:r w:rsidR="00C97319">
        <w:rPr>
          <w:rFonts w:ascii="Calibri" w:hAnsi="Calibri" w:cs="Calibri"/>
          <w:lang w:val="en-US"/>
        </w:rPr>
        <w:t xml:space="preserve">MDT </w:t>
      </w:r>
      <w:r w:rsidRPr="00DE0CBB">
        <w:rPr>
          <w:rFonts w:ascii="Calibri" w:hAnsi="Calibri" w:cs="Calibri"/>
          <w:lang w:val="en-US"/>
        </w:rPr>
        <w:t>approach, which also includes a coordinator and psychological support, is vital for comprehensive care.</w:t>
      </w:r>
    </w:p>
    <w:p w14:paraId="1F61BDC8" w14:textId="3B06F41E" w:rsidR="002A4CDC" w:rsidRPr="00DF19A8" w:rsidRDefault="002A4CDC" w:rsidP="008E3B2E">
      <w:pPr>
        <w:pStyle w:val="CommentText"/>
        <w:rPr>
          <w:rFonts w:ascii="Calibri" w:hAnsi="Calibri" w:cs="Calibri"/>
          <w:sz w:val="24"/>
          <w:szCs w:val="24"/>
          <w:lang w:val="en-US"/>
        </w:rPr>
      </w:pPr>
      <w:r w:rsidRPr="00DF19A8">
        <w:rPr>
          <w:rFonts w:ascii="Calibri" w:hAnsi="Calibri" w:cs="Calibri"/>
          <w:sz w:val="24"/>
          <w:szCs w:val="24"/>
          <w:highlight w:val="yellow"/>
          <w:lang w:val="en-US"/>
        </w:rPr>
        <w:t>A detailed description of the Transition process is mentioned in the Appendix "Training Objectives Pertaining to the Care of Adolescents and Young Adults</w:t>
      </w:r>
      <w:r w:rsidR="00C93F76">
        <w:rPr>
          <w:rFonts w:ascii="Calibri" w:hAnsi="Calibri" w:cs="Calibri"/>
          <w:sz w:val="24"/>
          <w:szCs w:val="24"/>
          <w:highlight w:val="yellow"/>
          <w:lang w:val="en-US"/>
        </w:rPr>
        <w:t xml:space="preserve"> with Chronic disorders</w:t>
      </w:r>
      <w:r w:rsidRPr="00DF19A8">
        <w:rPr>
          <w:rFonts w:ascii="Calibri" w:hAnsi="Calibri" w:cs="Calibri"/>
          <w:sz w:val="24"/>
          <w:szCs w:val="24"/>
          <w:highlight w:val="yellow"/>
          <w:lang w:val="en-US"/>
        </w:rPr>
        <w:t>".</w:t>
      </w:r>
    </w:p>
    <w:p w14:paraId="681A3B7C" w14:textId="77777777" w:rsidR="009A646E" w:rsidRPr="00DF19A8" w:rsidRDefault="009A646E" w:rsidP="00DF19A8">
      <w:pPr>
        <w:spacing w:before="100" w:beforeAutospacing="1" w:after="100" w:afterAutospacing="1"/>
        <w:jc w:val="both"/>
        <w:rPr>
          <w:rFonts w:ascii="Calibri" w:hAnsi="Calibri" w:cs="Calibri"/>
          <w:b/>
          <w:bCs/>
          <w:iCs/>
        </w:rPr>
      </w:pPr>
      <w:r w:rsidRPr="00DF19A8">
        <w:rPr>
          <w:rFonts w:ascii="Calibri" w:hAnsi="Calibri" w:cs="Calibri"/>
          <w:b/>
          <w:bCs/>
          <w:iCs/>
        </w:rPr>
        <w:t>Scientific activit</w:t>
      </w:r>
      <w:r w:rsidR="00F05E57" w:rsidRPr="00DF19A8">
        <w:rPr>
          <w:rFonts w:ascii="Calibri" w:hAnsi="Calibri" w:cs="Calibri"/>
          <w:b/>
          <w:bCs/>
          <w:iCs/>
        </w:rPr>
        <w:t>y</w:t>
      </w:r>
      <w:r w:rsidRPr="00DF19A8">
        <w:rPr>
          <w:rFonts w:ascii="Calibri" w:hAnsi="Calibri" w:cs="Calibri"/>
          <w:b/>
          <w:bCs/>
          <w:iCs/>
        </w:rPr>
        <w:t xml:space="preserve"> requirements</w:t>
      </w:r>
    </w:p>
    <w:p w14:paraId="5168E12F" w14:textId="77777777" w:rsidR="009A646E" w:rsidRPr="00275905" w:rsidRDefault="009A646E" w:rsidP="00DF19A8">
      <w:pPr>
        <w:spacing w:before="100" w:beforeAutospacing="1" w:after="100" w:afterAutospacing="1"/>
        <w:jc w:val="both"/>
        <w:rPr>
          <w:rFonts w:ascii="Calibri" w:hAnsi="Calibri" w:cs="Calibri"/>
          <w:lang w:val="en-US"/>
        </w:rPr>
      </w:pPr>
      <w:r w:rsidRPr="00275905">
        <w:rPr>
          <w:rFonts w:ascii="Calibri" w:hAnsi="Calibri" w:cs="Calibri"/>
          <w:lang w:val="en-US"/>
        </w:rPr>
        <w:t xml:space="preserve">The centre </w:t>
      </w:r>
      <w:r w:rsidR="007F52B5">
        <w:rPr>
          <w:rFonts w:ascii="Calibri" w:hAnsi="Calibri" w:cs="Calibri"/>
          <w:lang w:val="en-US"/>
        </w:rPr>
        <w:t>should</w:t>
      </w:r>
      <w:r w:rsidR="007F52B5" w:rsidRPr="00275905">
        <w:rPr>
          <w:rFonts w:ascii="Calibri" w:hAnsi="Calibri" w:cs="Calibri"/>
          <w:lang w:val="en-US"/>
        </w:rPr>
        <w:t xml:space="preserve"> </w:t>
      </w:r>
      <w:r w:rsidRPr="00275905">
        <w:rPr>
          <w:rFonts w:ascii="Calibri" w:hAnsi="Calibri" w:cs="Calibri"/>
          <w:lang w:val="en-US"/>
        </w:rPr>
        <w:t>provide evidence of on-going clinical research</w:t>
      </w:r>
      <w:r w:rsidR="00F05E57" w:rsidRPr="00275905">
        <w:rPr>
          <w:rFonts w:ascii="Calibri" w:hAnsi="Calibri" w:cs="Calibri"/>
          <w:lang w:val="en-US"/>
        </w:rPr>
        <w:t xml:space="preserve"> with </w:t>
      </w:r>
      <w:r w:rsidRPr="00275905">
        <w:rPr>
          <w:rFonts w:ascii="Calibri" w:hAnsi="Calibri" w:cs="Calibri"/>
          <w:lang w:val="en-US"/>
        </w:rPr>
        <w:t xml:space="preserve">access to basic research, teaching and educational supervision. The centre </w:t>
      </w:r>
      <w:r w:rsidR="007F52B5">
        <w:rPr>
          <w:rFonts w:ascii="Calibri" w:hAnsi="Calibri" w:cs="Calibri"/>
          <w:lang w:val="en-US"/>
        </w:rPr>
        <w:t>should hold</w:t>
      </w:r>
      <w:r w:rsidRPr="00275905">
        <w:rPr>
          <w:rFonts w:ascii="Calibri" w:hAnsi="Calibri" w:cs="Calibri"/>
          <w:lang w:val="en-US"/>
        </w:rPr>
        <w:t xml:space="preserve"> regular and planned </w:t>
      </w:r>
      <w:r w:rsidR="0005454B">
        <w:rPr>
          <w:rFonts w:ascii="Calibri" w:hAnsi="Calibri" w:cs="Calibri"/>
          <w:lang w:val="en-US"/>
        </w:rPr>
        <w:t xml:space="preserve">teaching </w:t>
      </w:r>
      <w:r w:rsidRPr="00275905">
        <w:rPr>
          <w:rFonts w:ascii="Calibri" w:hAnsi="Calibri" w:cs="Calibri"/>
          <w:lang w:val="en-US"/>
        </w:rPr>
        <w:t>programme</w:t>
      </w:r>
      <w:r w:rsidR="00F05E57" w:rsidRPr="00275905">
        <w:rPr>
          <w:rFonts w:ascii="Calibri" w:hAnsi="Calibri" w:cs="Calibri"/>
          <w:lang w:val="en-US"/>
        </w:rPr>
        <w:t>s</w:t>
      </w:r>
      <w:r w:rsidRPr="00275905">
        <w:rPr>
          <w:rFonts w:ascii="Calibri" w:hAnsi="Calibri" w:cs="Calibri"/>
          <w:lang w:val="en-US"/>
        </w:rPr>
        <w:t xml:space="preserve"> with participation in regional/national meetings.</w:t>
      </w:r>
    </w:p>
    <w:p w14:paraId="1C728E4C" w14:textId="77777777" w:rsidR="009A646E" w:rsidRPr="00DF19A8" w:rsidRDefault="009A646E" w:rsidP="00DF19A8">
      <w:pPr>
        <w:spacing w:before="100" w:beforeAutospacing="1" w:after="100" w:afterAutospacing="1"/>
        <w:jc w:val="both"/>
        <w:rPr>
          <w:rFonts w:ascii="Calibri" w:hAnsi="Calibri" w:cs="Calibri"/>
          <w:b/>
          <w:bCs/>
          <w:iCs/>
          <w:lang w:val="en-US"/>
        </w:rPr>
      </w:pPr>
      <w:r w:rsidRPr="00DF19A8">
        <w:rPr>
          <w:rFonts w:ascii="Calibri" w:hAnsi="Calibri" w:cs="Calibri"/>
          <w:b/>
          <w:bCs/>
          <w:iCs/>
          <w:lang w:val="en-US"/>
        </w:rPr>
        <w:lastRenderedPageBreak/>
        <w:t xml:space="preserve">Composition of </w:t>
      </w:r>
      <w:r w:rsidR="008242E7" w:rsidRPr="00DF19A8">
        <w:rPr>
          <w:rFonts w:ascii="Calibri" w:hAnsi="Calibri" w:cs="Calibri"/>
          <w:b/>
          <w:bCs/>
          <w:iCs/>
          <w:lang w:val="en-US"/>
        </w:rPr>
        <w:t>t</w:t>
      </w:r>
      <w:r w:rsidRPr="00DF19A8">
        <w:rPr>
          <w:rFonts w:ascii="Calibri" w:hAnsi="Calibri" w:cs="Calibri"/>
          <w:b/>
          <w:bCs/>
          <w:iCs/>
          <w:lang w:val="en-US"/>
        </w:rPr>
        <w:t>raining staff and trainee/trainer ratio</w:t>
      </w:r>
    </w:p>
    <w:p w14:paraId="61BCCE42" w14:textId="5AD347A5" w:rsidR="00514406" w:rsidRPr="00275905" w:rsidRDefault="008242E7" w:rsidP="00DF19A8">
      <w:pPr>
        <w:spacing w:before="100" w:beforeAutospacing="1" w:after="100" w:afterAutospacing="1"/>
        <w:jc w:val="both"/>
        <w:rPr>
          <w:rFonts w:ascii="Calibri" w:hAnsi="Calibri" w:cs="Calibri"/>
          <w:i/>
        </w:rPr>
      </w:pPr>
      <w:r w:rsidRPr="00275905">
        <w:rPr>
          <w:rFonts w:ascii="Calibri" w:hAnsi="Calibri" w:cs="Calibri"/>
          <w:lang w:val="en-US"/>
        </w:rPr>
        <w:t>The training staff in a c</w:t>
      </w:r>
      <w:r w:rsidR="009A646E" w:rsidRPr="00275905">
        <w:rPr>
          <w:rFonts w:ascii="Calibri" w:hAnsi="Calibri" w:cs="Calibri"/>
          <w:lang w:val="en-US"/>
        </w:rPr>
        <w:t>entre should include at least two trainers.</w:t>
      </w:r>
      <w:r w:rsidR="00D25087" w:rsidRPr="00275905">
        <w:rPr>
          <w:rFonts w:ascii="Calibri" w:hAnsi="Calibri" w:cs="Calibri"/>
          <w:lang w:val="en-US"/>
        </w:rPr>
        <w:t xml:space="preserve"> </w:t>
      </w:r>
      <w:r w:rsidR="0005454B">
        <w:rPr>
          <w:rFonts w:ascii="Calibri" w:hAnsi="Calibri" w:cs="Calibri"/>
          <w:lang w:val="en-US"/>
        </w:rPr>
        <w:t>T</w:t>
      </w:r>
      <w:r w:rsidR="009A646E" w:rsidRPr="00275905">
        <w:rPr>
          <w:rFonts w:ascii="Calibri" w:hAnsi="Calibri" w:cs="Calibri"/>
          <w:lang w:val="en-US"/>
        </w:rPr>
        <w:t>o provide appropriate individualised monitoring of the trainee, the number of trainees should not exceed the number of trainers in the centre (</w:t>
      </w:r>
      <w:r w:rsidR="00B861A8" w:rsidRPr="00275905">
        <w:rPr>
          <w:rFonts w:ascii="Calibri" w:hAnsi="Calibri" w:cs="Calibri"/>
          <w:lang w:val="en-US"/>
        </w:rPr>
        <w:t>t</w:t>
      </w:r>
      <w:r w:rsidR="009A646E" w:rsidRPr="00275905">
        <w:rPr>
          <w:rFonts w:ascii="Calibri" w:hAnsi="Calibri" w:cs="Calibri"/>
          <w:lang w:val="en-US"/>
        </w:rPr>
        <w:t>rainee/trainer ratio of maximum 1).</w:t>
      </w:r>
      <w:r w:rsidR="00D25087" w:rsidRPr="00275905">
        <w:rPr>
          <w:rFonts w:ascii="Calibri" w:hAnsi="Calibri" w:cs="Calibri"/>
          <w:lang w:val="en-US"/>
        </w:rPr>
        <w:t xml:space="preserve"> </w:t>
      </w:r>
      <w:r w:rsidR="009A646E" w:rsidRPr="00275905">
        <w:rPr>
          <w:rFonts w:ascii="Calibri" w:hAnsi="Calibri" w:cs="Calibri"/>
          <w:lang w:val="en-US"/>
        </w:rPr>
        <w:t>The TPD should have a minimum of 5 years</w:t>
      </w:r>
      <w:r w:rsidR="00E57A58">
        <w:rPr>
          <w:rFonts w:ascii="Calibri" w:hAnsi="Calibri" w:cs="Calibri"/>
          <w:lang w:val="en-US"/>
        </w:rPr>
        <w:t>’</w:t>
      </w:r>
      <w:r w:rsidR="009A646E" w:rsidRPr="00275905">
        <w:rPr>
          <w:rFonts w:ascii="Calibri" w:hAnsi="Calibri" w:cs="Calibri"/>
          <w:lang w:val="en-US"/>
        </w:rPr>
        <w:t xml:space="preserve"> experience in practicing </w:t>
      </w:r>
      <w:r w:rsidR="00DF1780" w:rsidRPr="00275905">
        <w:rPr>
          <w:rFonts w:ascii="Calibri" w:hAnsi="Calibri" w:cs="Calibri"/>
          <w:lang w:val="en-US"/>
        </w:rPr>
        <w:t xml:space="preserve">PGHN </w:t>
      </w:r>
      <w:r w:rsidR="009A646E" w:rsidRPr="00275905">
        <w:rPr>
          <w:rFonts w:ascii="Calibri" w:hAnsi="Calibri" w:cs="Calibri"/>
          <w:lang w:val="en-US"/>
        </w:rPr>
        <w:t>and hold a paediatric specialist accreditation.</w:t>
      </w:r>
    </w:p>
    <w:p w14:paraId="2341941E" w14:textId="77777777" w:rsidR="009B11C7" w:rsidRPr="00275905" w:rsidRDefault="009B11C7" w:rsidP="00DF19A8">
      <w:pPr>
        <w:spacing w:before="100" w:beforeAutospacing="1" w:after="100" w:afterAutospacing="1"/>
        <w:jc w:val="both"/>
        <w:rPr>
          <w:rFonts w:ascii="Calibri" w:hAnsi="Calibri" w:cs="Calibri"/>
        </w:rPr>
      </w:pPr>
    </w:p>
    <w:p w14:paraId="057B908A" w14:textId="17907D76" w:rsidR="009B11C7" w:rsidRPr="001B038D" w:rsidRDefault="009B11C7" w:rsidP="00DF19A8">
      <w:pPr>
        <w:pStyle w:val="Heading3"/>
      </w:pPr>
      <w:bookmarkStart w:id="58" w:name="_Toc213606547"/>
      <w:r w:rsidRPr="001B038D">
        <w:t xml:space="preserve">Requirement </w:t>
      </w:r>
      <w:r w:rsidR="00376CA0" w:rsidRPr="001B038D">
        <w:t xml:space="preserve">on </w:t>
      </w:r>
      <w:r w:rsidRPr="001B038D">
        <w:t>equipment</w:t>
      </w:r>
      <w:r w:rsidR="00376CA0" w:rsidRPr="001B038D">
        <w:t xml:space="preserve">, </w:t>
      </w:r>
      <w:r w:rsidRPr="001B038D">
        <w:t>accommodation</w:t>
      </w:r>
      <w:bookmarkEnd w:id="58"/>
    </w:p>
    <w:p w14:paraId="607A70CD" w14:textId="1D29CF2B" w:rsidR="002E4FA5" w:rsidRPr="00275905" w:rsidRDefault="009A646E" w:rsidP="00DF19A8">
      <w:pPr>
        <w:spacing w:before="100" w:beforeAutospacing="1" w:after="100" w:afterAutospacing="1"/>
        <w:jc w:val="both"/>
        <w:rPr>
          <w:rFonts w:ascii="Calibri" w:hAnsi="Calibri" w:cs="Calibri"/>
          <w:bCs/>
        </w:rPr>
      </w:pPr>
      <w:r w:rsidRPr="00275905">
        <w:rPr>
          <w:rFonts w:ascii="Calibri" w:hAnsi="Calibri" w:cs="Calibri"/>
          <w:bCs/>
        </w:rPr>
        <w:t>A training cent</w:t>
      </w:r>
      <w:r w:rsidR="00F05E57" w:rsidRPr="00275905">
        <w:rPr>
          <w:rFonts w:ascii="Calibri" w:hAnsi="Calibri" w:cs="Calibri"/>
          <w:bCs/>
        </w:rPr>
        <w:t>re</w:t>
      </w:r>
      <w:r w:rsidRPr="00275905">
        <w:rPr>
          <w:rFonts w:ascii="Calibri" w:hAnsi="Calibri" w:cs="Calibri"/>
          <w:bCs/>
        </w:rPr>
        <w:t xml:space="preserve"> </w:t>
      </w:r>
      <w:r w:rsidR="00116339">
        <w:rPr>
          <w:rFonts w:ascii="Calibri" w:hAnsi="Calibri" w:cs="Calibri"/>
          <w:bCs/>
        </w:rPr>
        <w:t>should</w:t>
      </w:r>
      <w:r w:rsidR="00116339" w:rsidRPr="00275905">
        <w:rPr>
          <w:rFonts w:ascii="Calibri" w:hAnsi="Calibri" w:cs="Calibri"/>
          <w:bCs/>
        </w:rPr>
        <w:t xml:space="preserve"> </w:t>
      </w:r>
      <w:r w:rsidRPr="00275905">
        <w:rPr>
          <w:rFonts w:ascii="Calibri" w:hAnsi="Calibri" w:cs="Calibri"/>
          <w:bCs/>
        </w:rPr>
        <w:t xml:space="preserve">be </w:t>
      </w:r>
      <w:r w:rsidR="00DF1780" w:rsidRPr="00275905">
        <w:rPr>
          <w:rFonts w:ascii="Calibri" w:hAnsi="Calibri" w:cs="Calibri"/>
          <w:bCs/>
        </w:rPr>
        <w:t>well equipped</w:t>
      </w:r>
      <w:r w:rsidRPr="00275905">
        <w:rPr>
          <w:rFonts w:ascii="Calibri" w:hAnsi="Calibri" w:cs="Calibri"/>
          <w:bCs/>
        </w:rPr>
        <w:t xml:space="preserve"> and supported to facilitate the clinical practices expected of such an institution, thereby ensuring the provision of essential educational opportunities for trainees. This includes having advanced medical equipment, diagnostic tools, treatment facilities, and technological resources necessary for comprehensive </w:t>
      </w:r>
      <w:r w:rsidR="00DF1780" w:rsidRPr="00275905">
        <w:rPr>
          <w:rFonts w:ascii="Calibri" w:hAnsi="Calibri" w:cs="Calibri"/>
          <w:bCs/>
        </w:rPr>
        <w:t>PGHN</w:t>
      </w:r>
      <w:r w:rsidRPr="00275905">
        <w:rPr>
          <w:rFonts w:ascii="Calibri" w:hAnsi="Calibri" w:cs="Calibri"/>
          <w:bCs/>
        </w:rPr>
        <w:t xml:space="preserve"> training.</w:t>
      </w:r>
    </w:p>
    <w:p w14:paraId="293F2825" w14:textId="7D744563" w:rsidR="00E12D69" w:rsidRPr="00275905" w:rsidRDefault="00921616" w:rsidP="00DF19A8">
      <w:pPr>
        <w:spacing w:before="100" w:beforeAutospacing="1" w:after="100" w:afterAutospacing="1"/>
        <w:jc w:val="both"/>
        <w:rPr>
          <w:rFonts w:ascii="Calibri" w:hAnsi="Calibri" w:cs="Calibri"/>
        </w:rPr>
      </w:pPr>
      <w:r w:rsidRPr="00275905">
        <w:rPr>
          <w:rFonts w:ascii="Calibri" w:hAnsi="Calibri" w:cs="Calibri"/>
        </w:rPr>
        <w:t>The t</w:t>
      </w:r>
      <w:r w:rsidR="00B8479A" w:rsidRPr="00275905">
        <w:rPr>
          <w:rFonts w:ascii="Calibri" w:hAnsi="Calibri" w:cs="Calibri"/>
        </w:rPr>
        <w:t xml:space="preserve">raining </w:t>
      </w:r>
      <w:r w:rsidRPr="00275905">
        <w:rPr>
          <w:rFonts w:ascii="Calibri" w:hAnsi="Calibri" w:cs="Calibri"/>
        </w:rPr>
        <w:t>c</w:t>
      </w:r>
      <w:r w:rsidR="00B8479A" w:rsidRPr="00275905">
        <w:rPr>
          <w:rFonts w:ascii="Calibri" w:hAnsi="Calibri" w:cs="Calibri"/>
        </w:rPr>
        <w:t xml:space="preserve">entre </w:t>
      </w:r>
      <w:r w:rsidR="00116339">
        <w:rPr>
          <w:rFonts w:ascii="Calibri" w:hAnsi="Calibri" w:cs="Calibri"/>
        </w:rPr>
        <w:t>should</w:t>
      </w:r>
      <w:r w:rsidR="00116339" w:rsidRPr="00275905">
        <w:rPr>
          <w:rFonts w:ascii="Calibri" w:hAnsi="Calibri" w:cs="Calibri"/>
        </w:rPr>
        <w:t xml:space="preserve"> </w:t>
      </w:r>
      <w:r w:rsidR="00B8479A" w:rsidRPr="00275905">
        <w:rPr>
          <w:rFonts w:ascii="Calibri" w:hAnsi="Calibri" w:cs="Calibri"/>
        </w:rPr>
        <w:t xml:space="preserve">contain an </w:t>
      </w:r>
      <w:r w:rsidRPr="00275905">
        <w:rPr>
          <w:rFonts w:ascii="Calibri" w:hAnsi="Calibri" w:cs="Calibri"/>
        </w:rPr>
        <w:t>e</w:t>
      </w:r>
      <w:r w:rsidR="00B8479A" w:rsidRPr="00275905">
        <w:rPr>
          <w:rFonts w:ascii="Calibri" w:hAnsi="Calibri" w:cs="Calibri"/>
        </w:rPr>
        <w:t xml:space="preserve">ndoscopy </w:t>
      </w:r>
      <w:r w:rsidRPr="00275905">
        <w:rPr>
          <w:rFonts w:ascii="Calibri" w:hAnsi="Calibri" w:cs="Calibri"/>
        </w:rPr>
        <w:t>u</w:t>
      </w:r>
      <w:r w:rsidR="00B8479A" w:rsidRPr="00275905">
        <w:rPr>
          <w:rFonts w:ascii="Calibri" w:hAnsi="Calibri" w:cs="Calibri"/>
        </w:rPr>
        <w:t>nit</w:t>
      </w:r>
      <w:r w:rsidR="005F0721" w:rsidRPr="00275905">
        <w:rPr>
          <w:rFonts w:ascii="Calibri" w:hAnsi="Calibri" w:cs="Calibri"/>
        </w:rPr>
        <w:t xml:space="preserve"> or a room where endoscopies can be performed</w:t>
      </w:r>
      <w:r w:rsidR="00E12D69" w:rsidRPr="00275905">
        <w:rPr>
          <w:rFonts w:ascii="Calibri" w:hAnsi="Calibri" w:cs="Calibri"/>
        </w:rPr>
        <w:t xml:space="preserve">. Endoscopy facilities should have the personnel and technical resources required by national and/or state standards to complete all planned pediatric procedures safely and effectively. The facility should be paediatric-specific, patient- and family-centered and </w:t>
      </w:r>
      <w:r w:rsidR="00B8479A" w:rsidRPr="00275905">
        <w:rPr>
          <w:rFonts w:ascii="Calibri" w:hAnsi="Calibri" w:cs="Calibri"/>
        </w:rPr>
        <w:t xml:space="preserve">may be integrated into an adult </w:t>
      </w:r>
      <w:r w:rsidRPr="00275905">
        <w:rPr>
          <w:rFonts w:ascii="Calibri" w:hAnsi="Calibri" w:cs="Calibri"/>
        </w:rPr>
        <w:t>e</w:t>
      </w:r>
      <w:r w:rsidR="00B8479A" w:rsidRPr="00275905">
        <w:rPr>
          <w:rFonts w:ascii="Calibri" w:hAnsi="Calibri" w:cs="Calibri"/>
        </w:rPr>
        <w:t xml:space="preserve">ndoscopy </w:t>
      </w:r>
      <w:r w:rsidRPr="00275905">
        <w:rPr>
          <w:rFonts w:ascii="Calibri" w:hAnsi="Calibri" w:cs="Calibri"/>
        </w:rPr>
        <w:t>u</w:t>
      </w:r>
      <w:r w:rsidR="00B8479A" w:rsidRPr="00275905">
        <w:rPr>
          <w:rFonts w:ascii="Calibri" w:hAnsi="Calibri" w:cs="Calibri"/>
        </w:rPr>
        <w:t>nit.</w:t>
      </w:r>
    </w:p>
    <w:p w14:paraId="76F3EA21" w14:textId="3242F57B" w:rsidR="00B8479A" w:rsidRPr="00275905" w:rsidRDefault="005F0721" w:rsidP="00DF19A8">
      <w:pPr>
        <w:spacing w:before="100" w:beforeAutospacing="1" w:after="100" w:afterAutospacing="1"/>
        <w:jc w:val="both"/>
        <w:rPr>
          <w:rFonts w:ascii="Calibri" w:hAnsi="Calibri" w:cs="Calibri"/>
        </w:rPr>
      </w:pPr>
      <w:r w:rsidRPr="00275905">
        <w:rPr>
          <w:rFonts w:ascii="Calibri" w:hAnsi="Calibri" w:cs="Calibri"/>
        </w:rPr>
        <w:t xml:space="preserve">The </w:t>
      </w:r>
      <w:r w:rsidR="00921616" w:rsidRPr="00275905">
        <w:rPr>
          <w:rFonts w:ascii="Calibri" w:hAnsi="Calibri" w:cs="Calibri"/>
        </w:rPr>
        <w:t>e</w:t>
      </w:r>
      <w:r w:rsidRPr="00275905">
        <w:rPr>
          <w:rFonts w:ascii="Calibri" w:hAnsi="Calibri" w:cs="Calibri"/>
        </w:rPr>
        <w:t xml:space="preserve">ndoscopy </w:t>
      </w:r>
      <w:r w:rsidR="00921616" w:rsidRPr="00275905">
        <w:rPr>
          <w:rFonts w:ascii="Calibri" w:hAnsi="Calibri" w:cs="Calibri"/>
        </w:rPr>
        <w:t>u</w:t>
      </w:r>
      <w:r w:rsidRPr="00275905">
        <w:rPr>
          <w:rFonts w:ascii="Calibri" w:hAnsi="Calibri" w:cs="Calibri"/>
        </w:rPr>
        <w:t>nit should use up</w:t>
      </w:r>
      <w:r w:rsidR="00D832E2">
        <w:rPr>
          <w:rFonts w:ascii="Calibri" w:hAnsi="Calibri" w:cs="Calibri"/>
        </w:rPr>
        <w:t xml:space="preserve"> </w:t>
      </w:r>
      <w:r w:rsidRPr="00275905">
        <w:rPr>
          <w:rFonts w:ascii="Calibri" w:hAnsi="Calibri" w:cs="Calibri"/>
        </w:rPr>
        <w:t>to</w:t>
      </w:r>
      <w:r w:rsidR="00D832E2">
        <w:rPr>
          <w:rFonts w:ascii="Calibri" w:hAnsi="Calibri" w:cs="Calibri"/>
        </w:rPr>
        <w:t xml:space="preserve"> </w:t>
      </w:r>
      <w:r w:rsidRPr="00275905">
        <w:rPr>
          <w:rFonts w:ascii="Calibri" w:hAnsi="Calibri" w:cs="Calibri"/>
        </w:rPr>
        <w:t>date</w:t>
      </w:r>
      <w:r w:rsidR="00C95327" w:rsidRPr="00275905">
        <w:rPr>
          <w:rFonts w:ascii="Calibri" w:hAnsi="Calibri" w:cs="Calibri"/>
        </w:rPr>
        <w:t xml:space="preserve"> endoscopes with appropriate </w:t>
      </w:r>
      <w:r w:rsidR="00CA7501">
        <w:rPr>
          <w:rFonts w:ascii="Calibri" w:hAnsi="Calibri" w:cs="Calibri"/>
        </w:rPr>
        <w:t>cleaning</w:t>
      </w:r>
      <w:r w:rsidR="00CA7501" w:rsidRPr="00275905">
        <w:rPr>
          <w:rFonts w:ascii="Calibri" w:hAnsi="Calibri" w:cs="Calibri"/>
        </w:rPr>
        <w:t xml:space="preserve"> </w:t>
      </w:r>
      <w:r w:rsidRPr="00275905">
        <w:rPr>
          <w:rFonts w:ascii="Calibri" w:hAnsi="Calibri" w:cs="Calibri"/>
        </w:rPr>
        <w:t>equipment and processes. The unit should be staffed by fully trained endoscopy nurses and assistants and should undergo regular quality control assurance according to local, national, or international criteria. These quality control assessments might include assessment of patient comfort levels, facilities, complication rates (perforation, post polypectomy bleeding</w:t>
      </w:r>
      <w:r w:rsidR="00C95327" w:rsidRPr="00275905">
        <w:rPr>
          <w:rFonts w:ascii="Calibri" w:hAnsi="Calibri" w:cs="Calibri"/>
        </w:rPr>
        <w:t>,</w:t>
      </w:r>
      <w:r w:rsidRPr="00275905">
        <w:rPr>
          <w:rFonts w:ascii="Calibri" w:hAnsi="Calibri" w:cs="Calibri"/>
        </w:rPr>
        <w:t xml:space="preserve"> etc.), procedure completion rates, and referral appropriateness. The unit should have implemented a </w:t>
      </w:r>
      <w:r w:rsidR="0053553E" w:rsidRPr="00275905">
        <w:rPr>
          <w:rFonts w:ascii="Calibri" w:hAnsi="Calibri" w:cs="Calibri"/>
        </w:rPr>
        <w:t xml:space="preserve">Critical Incident Reporting System </w:t>
      </w:r>
      <w:r w:rsidR="0053553E">
        <w:rPr>
          <w:rFonts w:ascii="Calibri" w:hAnsi="Calibri" w:cs="Calibri"/>
        </w:rPr>
        <w:t>(</w:t>
      </w:r>
      <w:r w:rsidRPr="00275905">
        <w:rPr>
          <w:rFonts w:ascii="Calibri" w:hAnsi="Calibri" w:cs="Calibri"/>
        </w:rPr>
        <w:t xml:space="preserve">CIRS) or equivalent. Protocols and guidelines should be available within the </w:t>
      </w:r>
      <w:r w:rsidR="00921616" w:rsidRPr="00275905">
        <w:rPr>
          <w:rFonts w:ascii="Calibri" w:hAnsi="Calibri" w:cs="Calibri"/>
        </w:rPr>
        <w:t>u</w:t>
      </w:r>
      <w:r w:rsidRPr="00275905">
        <w:rPr>
          <w:rFonts w:ascii="Calibri" w:hAnsi="Calibri" w:cs="Calibri"/>
        </w:rPr>
        <w:t xml:space="preserve">nit to ensure the proper management of complex patients. Trainees should receive formal induction training on entry to an </w:t>
      </w:r>
      <w:r w:rsidR="00921616" w:rsidRPr="00275905">
        <w:rPr>
          <w:rFonts w:ascii="Calibri" w:hAnsi="Calibri" w:cs="Calibri"/>
        </w:rPr>
        <w:t>e</w:t>
      </w:r>
      <w:r w:rsidRPr="00275905">
        <w:rPr>
          <w:rFonts w:ascii="Calibri" w:hAnsi="Calibri" w:cs="Calibri"/>
        </w:rPr>
        <w:t xml:space="preserve">ndoscopy </w:t>
      </w:r>
      <w:r w:rsidR="00921616" w:rsidRPr="00275905">
        <w:rPr>
          <w:rFonts w:ascii="Calibri" w:hAnsi="Calibri" w:cs="Calibri"/>
        </w:rPr>
        <w:t>u</w:t>
      </w:r>
      <w:r w:rsidRPr="00275905">
        <w:rPr>
          <w:rFonts w:ascii="Calibri" w:hAnsi="Calibri" w:cs="Calibri"/>
        </w:rPr>
        <w:t xml:space="preserve">nit particularly </w:t>
      </w:r>
      <w:r w:rsidR="00921616" w:rsidRPr="00275905">
        <w:rPr>
          <w:rFonts w:ascii="Calibri" w:hAnsi="Calibri" w:cs="Calibri"/>
        </w:rPr>
        <w:t>regarding patient safety issues</w:t>
      </w:r>
      <w:r w:rsidRPr="00275905">
        <w:rPr>
          <w:rFonts w:ascii="Calibri" w:hAnsi="Calibri" w:cs="Calibri"/>
        </w:rPr>
        <w:t xml:space="preserve"> including consent. As far as practicable, endoscopy sessions during which training occurs should be adjusted to the needs of the trainee. The trainer should undertake formal competency ‘sign-off’</w:t>
      </w:r>
      <w:r w:rsidR="004470A4" w:rsidRPr="00275905">
        <w:rPr>
          <w:rFonts w:ascii="Calibri" w:hAnsi="Calibri" w:cs="Calibri"/>
        </w:rPr>
        <w:t>, when the competency standards have been achieved</w:t>
      </w:r>
      <w:r w:rsidRPr="00275905">
        <w:rPr>
          <w:rFonts w:ascii="Calibri" w:hAnsi="Calibri" w:cs="Calibri"/>
        </w:rPr>
        <w:t xml:space="preserve">. Training should take place in an </w:t>
      </w:r>
      <w:r w:rsidR="00921616" w:rsidRPr="00275905">
        <w:rPr>
          <w:rFonts w:ascii="Calibri" w:hAnsi="Calibri" w:cs="Calibri"/>
        </w:rPr>
        <w:t>a</w:t>
      </w:r>
      <w:r w:rsidRPr="00275905">
        <w:rPr>
          <w:rFonts w:ascii="Calibri" w:hAnsi="Calibri" w:cs="Calibri"/>
        </w:rPr>
        <w:t xml:space="preserve">ccredited </w:t>
      </w:r>
      <w:r w:rsidR="00921616" w:rsidRPr="00275905">
        <w:rPr>
          <w:rFonts w:ascii="Calibri" w:hAnsi="Calibri" w:cs="Calibri"/>
        </w:rPr>
        <w:t>e</w:t>
      </w:r>
      <w:r w:rsidRPr="00275905">
        <w:rPr>
          <w:rFonts w:ascii="Calibri" w:hAnsi="Calibri" w:cs="Calibri"/>
        </w:rPr>
        <w:t xml:space="preserve">ndoscopy </w:t>
      </w:r>
      <w:r w:rsidR="00921616" w:rsidRPr="00275905">
        <w:rPr>
          <w:rFonts w:ascii="Calibri" w:hAnsi="Calibri" w:cs="Calibri"/>
        </w:rPr>
        <w:t>u</w:t>
      </w:r>
      <w:r w:rsidRPr="00275905">
        <w:rPr>
          <w:rFonts w:ascii="Calibri" w:hAnsi="Calibri" w:cs="Calibri"/>
        </w:rPr>
        <w:t xml:space="preserve">nit (at a national level). </w:t>
      </w:r>
      <w:r w:rsidR="00921616" w:rsidRPr="00275905">
        <w:rPr>
          <w:rFonts w:ascii="Calibri" w:hAnsi="Calibri" w:cs="Calibri"/>
        </w:rPr>
        <w:t>F</w:t>
      </w:r>
      <w:r w:rsidRPr="00275905">
        <w:rPr>
          <w:rFonts w:ascii="Calibri" w:hAnsi="Calibri" w:cs="Calibri"/>
        </w:rPr>
        <w:t xml:space="preserve">acilities for </w:t>
      </w:r>
      <w:r w:rsidR="00921616" w:rsidRPr="00275905">
        <w:rPr>
          <w:rFonts w:ascii="Calibri" w:hAnsi="Calibri" w:cs="Calibri"/>
        </w:rPr>
        <w:t>a</w:t>
      </w:r>
      <w:r w:rsidRPr="00275905">
        <w:rPr>
          <w:rFonts w:ascii="Calibri" w:hAnsi="Calibri" w:cs="Calibri"/>
        </w:rPr>
        <w:t xml:space="preserve">bdominal </w:t>
      </w:r>
      <w:r w:rsidR="00921616" w:rsidRPr="00275905">
        <w:rPr>
          <w:rFonts w:ascii="Calibri" w:hAnsi="Calibri" w:cs="Calibri"/>
        </w:rPr>
        <w:t>u</w:t>
      </w:r>
      <w:r w:rsidRPr="00275905">
        <w:rPr>
          <w:rFonts w:ascii="Calibri" w:hAnsi="Calibri" w:cs="Calibri"/>
        </w:rPr>
        <w:t xml:space="preserve">ltrasound and </w:t>
      </w:r>
      <w:r w:rsidR="00921616" w:rsidRPr="00275905">
        <w:rPr>
          <w:rFonts w:ascii="Calibri" w:hAnsi="Calibri" w:cs="Calibri"/>
        </w:rPr>
        <w:t>u</w:t>
      </w:r>
      <w:r w:rsidRPr="00275905">
        <w:rPr>
          <w:rFonts w:ascii="Calibri" w:hAnsi="Calibri" w:cs="Calibri"/>
        </w:rPr>
        <w:t xml:space="preserve">ltrasound </w:t>
      </w:r>
      <w:r w:rsidR="00921616" w:rsidRPr="00275905">
        <w:rPr>
          <w:rFonts w:ascii="Calibri" w:hAnsi="Calibri" w:cs="Calibri"/>
        </w:rPr>
        <w:t>g</w:t>
      </w:r>
      <w:r w:rsidRPr="00275905">
        <w:rPr>
          <w:rFonts w:ascii="Calibri" w:hAnsi="Calibri" w:cs="Calibri"/>
        </w:rPr>
        <w:t xml:space="preserve">uided </w:t>
      </w:r>
      <w:r w:rsidR="00921616" w:rsidRPr="00275905">
        <w:rPr>
          <w:rFonts w:ascii="Calibri" w:hAnsi="Calibri" w:cs="Calibri"/>
        </w:rPr>
        <w:t>b</w:t>
      </w:r>
      <w:r w:rsidRPr="00275905">
        <w:rPr>
          <w:rFonts w:ascii="Calibri" w:hAnsi="Calibri" w:cs="Calibri"/>
        </w:rPr>
        <w:t xml:space="preserve">iopsy </w:t>
      </w:r>
      <w:r w:rsidR="00116339">
        <w:rPr>
          <w:rFonts w:ascii="Calibri" w:hAnsi="Calibri" w:cs="Calibri"/>
        </w:rPr>
        <w:t xml:space="preserve">are necessary at </w:t>
      </w:r>
      <w:r w:rsidRPr="00275905">
        <w:rPr>
          <w:rFonts w:ascii="Calibri" w:hAnsi="Calibri" w:cs="Calibri"/>
        </w:rPr>
        <w:t xml:space="preserve">the </w:t>
      </w:r>
      <w:r w:rsidR="00921616" w:rsidRPr="00275905">
        <w:rPr>
          <w:rFonts w:ascii="Calibri" w:hAnsi="Calibri" w:cs="Calibri"/>
        </w:rPr>
        <w:t>t</w:t>
      </w:r>
      <w:r w:rsidRPr="00275905">
        <w:rPr>
          <w:rFonts w:ascii="Calibri" w:hAnsi="Calibri" w:cs="Calibri"/>
        </w:rPr>
        <w:t xml:space="preserve">raining </w:t>
      </w:r>
      <w:r w:rsidR="00921616" w:rsidRPr="00275905">
        <w:rPr>
          <w:rFonts w:ascii="Calibri" w:hAnsi="Calibri" w:cs="Calibri"/>
        </w:rPr>
        <w:t>c</w:t>
      </w:r>
      <w:r w:rsidRPr="00275905">
        <w:rPr>
          <w:rFonts w:ascii="Calibri" w:hAnsi="Calibri" w:cs="Calibri"/>
        </w:rPr>
        <w:t>entre.</w:t>
      </w:r>
    </w:p>
    <w:p w14:paraId="2AB2A300" w14:textId="77777777" w:rsidR="009A646E" w:rsidRPr="00275905" w:rsidRDefault="009A646E" w:rsidP="00DF19A8">
      <w:pPr>
        <w:spacing w:before="100" w:beforeAutospacing="1" w:after="100" w:afterAutospacing="1"/>
        <w:jc w:val="both"/>
        <w:rPr>
          <w:rFonts w:ascii="Calibri" w:hAnsi="Calibri" w:cs="Calibri"/>
          <w:bCs/>
        </w:rPr>
      </w:pPr>
      <w:r w:rsidRPr="00275905">
        <w:rPr>
          <w:rFonts w:ascii="Calibri" w:hAnsi="Calibri" w:cs="Calibri"/>
          <w:bCs/>
        </w:rPr>
        <w:t>Training institutions should provide a library and</w:t>
      </w:r>
      <w:r w:rsidR="00116339">
        <w:rPr>
          <w:rFonts w:ascii="Calibri" w:hAnsi="Calibri" w:cs="Calibri"/>
          <w:bCs/>
        </w:rPr>
        <w:t>/or</w:t>
      </w:r>
      <w:r w:rsidRPr="00275905">
        <w:rPr>
          <w:rFonts w:ascii="Calibri" w:hAnsi="Calibri" w:cs="Calibri"/>
          <w:bCs/>
        </w:rPr>
        <w:t xml:space="preserve"> internet facilit</w:t>
      </w:r>
      <w:r w:rsidR="009D16A7">
        <w:rPr>
          <w:rFonts w:ascii="Calibri" w:hAnsi="Calibri" w:cs="Calibri"/>
          <w:bCs/>
        </w:rPr>
        <w:t>y</w:t>
      </w:r>
      <w:r w:rsidRPr="00275905">
        <w:rPr>
          <w:rFonts w:ascii="Calibri" w:hAnsi="Calibri" w:cs="Calibri"/>
          <w:bCs/>
        </w:rPr>
        <w:t xml:space="preserve"> with access to the latest global scientific literature, including prominent international </w:t>
      </w:r>
      <w:r w:rsidR="00DF1780" w:rsidRPr="00275905">
        <w:rPr>
          <w:rFonts w:ascii="Calibri" w:hAnsi="Calibri" w:cs="Calibri"/>
          <w:bCs/>
        </w:rPr>
        <w:t>PG</w:t>
      </w:r>
      <w:r w:rsidR="00EF328E" w:rsidRPr="00275905">
        <w:rPr>
          <w:rFonts w:ascii="Calibri" w:hAnsi="Calibri" w:cs="Calibri"/>
          <w:bCs/>
        </w:rPr>
        <w:t>H</w:t>
      </w:r>
      <w:r w:rsidR="00DF1780" w:rsidRPr="00275905">
        <w:rPr>
          <w:rFonts w:ascii="Calibri" w:hAnsi="Calibri" w:cs="Calibri"/>
          <w:bCs/>
        </w:rPr>
        <w:t>N</w:t>
      </w:r>
      <w:r w:rsidRPr="00275905">
        <w:rPr>
          <w:rFonts w:ascii="Calibri" w:hAnsi="Calibri" w:cs="Calibri"/>
          <w:bCs/>
        </w:rPr>
        <w:t xml:space="preserve"> journals. </w:t>
      </w:r>
      <w:r w:rsidRPr="00275905">
        <w:rPr>
          <w:rFonts w:ascii="Calibri" w:hAnsi="Calibri" w:cs="Calibri"/>
          <w:lang w:val="en-US"/>
        </w:rPr>
        <w:t xml:space="preserve">Basic textbooks in </w:t>
      </w:r>
      <w:r w:rsidR="00DF1780" w:rsidRPr="00275905">
        <w:rPr>
          <w:rFonts w:ascii="Calibri" w:hAnsi="Calibri" w:cs="Calibri"/>
          <w:lang w:val="en-US"/>
        </w:rPr>
        <w:t>PGHN</w:t>
      </w:r>
      <w:r w:rsidRPr="00275905">
        <w:rPr>
          <w:rFonts w:ascii="Calibri" w:hAnsi="Calibri" w:cs="Calibri"/>
          <w:lang w:val="en-US"/>
        </w:rPr>
        <w:t xml:space="preserve"> should be readily available and there should be easy access to a comprehensive </w:t>
      </w:r>
      <w:r w:rsidRPr="00275905">
        <w:rPr>
          <w:rFonts w:ascii="Calibri" w:hAnsi="Calibri" w:cs="Calibri"/>
          <w:lang w:val="en-US"/>
        </w:rPr>
        <w:lastRenderedPageBreak/>
        <w:t xml:space="preserve">reference library. </w:t>
      </w:r>
      <w:r w:rsidRPr="00275905">
        <w:rPr>
          <w:rFonts w:ascii="Calibri" w:hAnsi="Calibri" w:cs="Calibri"/>
          <w:bCs/>
        </w:rPr>
        <w:t xml:space="preserve">They should also offer essential physical infrastructure for trainees, such as </w:t>
      </w:r>
      <w:r w:rsidR="00481D45" w:rsidRPr="00275905">
        <w:rPr>
          <w:rFonts w:ascii="Calibri" w:hAnsi="Calibri" w:cs="Calibri"/>
          <w:bCs/>
        </w:rPr>
        <w:t xml:space="preserve">a </w:t>
      </w:r>
      <w:r w:rsidRPr="00275905">
        <w:rPr>
          <w:rFonts w:ascii="Calibri" w:hAnsi="Calibri" w:cs="Calibri"/>
          <w:bCs/>
        </w:rPr>
        <w:t>dedicated office space with computer access and quiet study areas.</w:t>
      </w:r>
    </w:p>
    <w:p w14:paraId="2223F57E" w14:textId="77777777" w:rsidR="009A646E" w:rsidRPr="00275905" w:rsidRDefault="009A646E" w:rsidP="00DF19A8">
      <w:pPr>
        <w:spacing w:before="100" w:beforeAutospacing="1" w:after="100" w:afterAutospacing="1"/>
        <w:jc w:val="both"/>
        <w:rPr>
          <w:rFonts w:ascii="Calibri" w:hAnsi="Calibri" w:cs="Calibri"/>
          <w:bCs/>
        </w:rPr>
      </w:pPr>
      <w:r w:rsidRPr="00275905">
        <w:rPr>
          <w:rFonts w:ascii="Calibri" w:hAnsi="Calibri" w:cs="Calibri"/>
          <w:bCs/>
        </w:rPr>
        <w:t xml:space="preserve">Given the importance of research in </w:t>
      </w:r>
      <w:r w:rsidR="00DF1780" w:rsidRPr="00275905">
        <w:rPr>
          <w:rFonts w:ascii="Calibri" w:hAnsi="Calibri" w:cs="Calibri"/>
          <w:bCs/>
        </w:rPr>
        <w:t>PGHN</w:t>
      </w:r>
      <w:r w:rsidRPr="00275905">
        <w:rPr>
          <w:rFonts w:ascii="Calibri" w:hAnsi="Calibri" w:cs="Calibri"/>
          <w:bCs/>
        </w:rPr>
        <w:t xml:space="preserve">, trainees should gain a thorough understanding of the design and execution of scientific research, either within their training institution or through collaborations with other centres or universities. Training </w:t>
      </w:r>
      <w:r w:rsidR="00637979" w:rsidRPr="00275905">
        <w:rPr>
          <w:rFonts w:ascii="Calibri" w:hAnsi="Calibri" w:cs="Calibri"/>
          <w:bCs/>
        </w:rPr>
        <w:t>programme</w:t>
      </w:r>
      <w:r w:rsidRPr="00275905">
        <w:rPr>
          <w:rFonts w:ascii="Calibri" w:hAnsi="Calibri" w:cs="Calibri"/>
          <w:bCs/>
        </w:rPr>
        <w:t>s should be flexible enough to accommodate periods of part-time research.</w:t>
      </w:r>
    </w:p>
    <w:p w14:paraId="4D988697" w14:textId="77777777" w:rsidR="009A646E" w:rsidRPr="00275905" w:rsidRDefault="009A646E" w:rsidP="00DF19A8">
      <w:pPr>
        <w:spacing w:before="100" w:beforeAutospacing="1" w:after="100" w:afterAutospacing="1"/>
        <w:jc w:val="both"/>
        <w:rPr>
          <w:rFonts w:ascii="Calibri" w:hAnsi="Calibri" w:cs="Calibri"/>
        </w:rPr>
      </w:pPr>
    </w:p>
    <w:p w14:paraId="3D997D8B" w14:textId="52C5635C" w:rsidR="009A646E" w:rsidRPr="001B038D" w:rsidRDefault="00483EC5" w:rsidP="00DF19A8">
      <w:pPr>
        <w:pStyle w:val="Heading2"/>
      </w:pPr>
      <w:bookmarkStart w:id="59" w:name="_Toc213606548"/>
      <w:bookmarkStart w:id="60" w:name="_GoBack"/>
      <w:r w:rsidRPr="001B038D">
        <w:t xml:space="preserve">Quality </w:t>
      </w:r>
      <w:bookmarkEnd w:id="60"/>
      <w:r w:rsidRPr="001B038D">
        <w:t>management within training institutions</w:t>
      </w:r>
      <w:bookmarkEnd w:id="59"/>
    </w:p>
    <w:p w14:paraId="44720B59" w14:textId="4CAE7314" w:rsidR="009A646E" w:rsidRPr="00DF19A8" w:rsidRDefault="009A646E" w:rsidP="00DF19A8">
      <w:pPr>
        <w:spacing w:before="100" w:beforeAutospacing="1" w:after="100" w:afterAutospacing="1"/>
        <w:jc w:val="both"/>
        <w:rPr>
          <w:rFonts w:ascii="Calibri" w:hAnsi="Calibri" w:cs="Calibri"/>
          <w:b/>
          <w:iCs/>
        </w:rPr>
      </w:pPr>
      <w:r w:rsidRPr="00DF19A8">
        <w:rPr>
          <w:rFonts w:ascii="Calibri" w:hAnsi="Calibri" w:cs="Calibri"/>
          <w:b/>
          <w:highlight w:val="yellow"/>
        </w:rPr>
        <w:t>Accreditation</w:t>
      </w:r>
      <w:r w:rsidR="009D64C7" w:rsidRPr="00DF19A8">
        <w:rPr>
          <w:rFonts w:ascii="Calibri" w:hAnsi="Calibri" w:cs="Calibri"/>
          <w:b/>
          <w:highlight w:val="yellow"/>
        </w:rPr>
        <w:t xml:space="preserve"> and reaccreditation by the national competent authority</w:t>
      </w:r>
    </w:p>
    <w:p w14:paraId="662A249B" w14:textId="77777777" w:rsidR="00DF1780" w:rsidRPr="00275905" w:rsidRDefault="00DF1780" w:rsidP="00DF19A8">
      <w:pPr>
        <w:spacing w:before="100" w:beforeAutospacing="1" w:after="100" w:afterAutospacing="1"/>
        <w:jc w:val="both"/>
        <w:rPr>
          <w:rFonts w:ascii="Calibri" w:hAnsi="Calibri" w:cs="Calibri"/>
        </w:rPr>
      </w:pPr>
      <w:r w:rsidRPr="002B76AC">
        <w:rPr>
          <w:rFonts w:ascii="Calibri" w:hAnsi="Calibri" w:cs="Calibri"/>
        </w:rPr>
        <w:t xml:space="preserve">The recognition of training institutions will ultimately be part of a joint process involving EAP-UEMS and </w:t>
      </w:r>
      <w:r w:rsidR="00BB563A" w:rsidRPr="002B76AC">
        <w:rPr>
          <w:rFonts w:ascii="Calibri" w:hAnsi="Calibri" w:cs="Calibri"/>
        </w:rPr>
        <w:t>ESPGHAN</w:t>
      </w:r>
      <w:r w:rsidRPr="002B76AC">
        <w:rPr>
          <w:rFonts w:ascii="Calibri" w:hAnsi="Calibri" w:cs="Calibri"/>
        </w:rPr>
        <w:t>. It is</w:t>
      </w:r>
      <w:r w:rsidRPr="00275905">
        <w:rPr>
          <w:rFonts w:ascii="Calibri" w:hAnsi="Calibri" w:cs="Calibri"/>
        </w:rPr>
        <w:t xml:space="preserve"> anticipated that </w:t>
      </w:r>
      <w:r w:rsidR="00BB563A" w:rsidRPr="00275905">
        <w:rPr>
          <w:rFonts w:ascii="Calibri" w:hAnsi="Calibri" w:cs="Calibri"/>
        </w:rPr>
        <w:t>ESPGHAN </w:t>
      </w:r>
      <w:r w:rsidRPr="00275905">
        <w:rPr>
          <w:rFonts w:ascii="Calibri" w:hAnsi="Calibri" w:cs="Calibri"/>
        </w:rPr>
        <w:t xml:space="preserve">will act as the agent for EAP-UEMS and the Confederation of European Specialists in Paediatrics (CESP) in executing this task. A list of the names and characteristics of existing national training centres will be created and held by </w:t>
      </w:r>
      <w:r w:rsidR="00BB563A" w:rsidRPr="00275905">
        <w:rPr>
          <w:rFonts w:ascii="Calibri" w:hAnsi="Calibri" w:cs="Calibri"/>
        </w:rPr>
        <w:t>ESPGHAN </w:t>
      </w:r>
      <w:r w:rsidRPr="00275905">
        <w:rPr>
          <w:rFonts w:ascii="Calibri" w:hAnsi="Calibri" w:cs="Calibri"/>
        </w:rPr>
        <w:t>and EAP-UEMS</w:t>
      </w:r>
      <w:r w:rsidR="00BB563A" w:rsidRPr="00275905">
        <w:rPr>
          <w:rFonts w:ascii="Calibri" w:hAnsi="Calibri" w:cs="Calibri"/>
        </w:rPr>
        <w:t>,</w:t>
      </w:r>
      <w:r w:rsidRPr="00275905">
        <w:rPr>
          <w:rFonts w:ascii="Calibri" w:hAnsi="Calibri" w:cs="Calibri"/>
        </w:rPr>
        <w:t xml:space="preserve"> which will oversee quality assurance of the recognised centres every 5 years using the guidelines suggested by the UEMS.</w:t>
      </w:r>
    </w:p>
    <w:p w14:paraId="02D2BFD7" w14:textId="7981A6C5" w:rsidR="00BB563A" w:rsidRPr="00852032" w:rsidRDefault="00A51E2C" w:rsidP="00DF19A8">
      <w:pPr>
        <w:spacing w:before="100" w:beforeAutospacing="1" w:after="100" w:afterAutospacing="1"/>
        <w:jc w:val="both"/>
        <w:rPr>
          <w:rFonts w:ascii="Calibri" w:hAnsi="Calibri" w:cs="Calibri"/>
          <w:iCs/>
        </w:rPr>
      </w:pPr>
      <w:r w:rsidRPr="00FA5862">
        <w:rPr>
          <w:rFonts w:ascii="Calibri" w:hAnsi="Calibri" w:cs="Calibri"/>
          <w:iCs/>
        </w:rPr>
        <w:t xml:space="preserve">For each EU member country, a list of centres, units, training directors, tutors and teachers should be compiled and updated on an annual basis. </w:t>
      </w:r>
      <w:r w:rsidR="009A646E" w:rsidRPr="00FA5862">
        <w:rPr>
          <w:rFonts w:ascii="Calibri" w:hAnsi="Calibri" w:cs="Calibri"/>
          <w:iCs/>
        </w:rPr>
        <w:t>Each</w:t>
      </w:r>
      <w:r w:rsidR="00DF1780" w:rsidRPr="00FA5862">
        <w:rPr>
          <w:rFonts w:ascii="Calibri" w:hAnsi="Calibri" w:cs="Calibri"/>
          <w:iCs/>
        </w:rPr>
        <w:t xml:space="preserve"> centre is cha</w:t>
      </w:r>
      <w:r w:rsidR="00DF1780" w:rsidRPr="008E28D4">
        <w:rPr>
          <w:rFonts w:ascii="Calibri" w:hAnsi="Calibri" w:cs="Calibri"/>
          <w:iCs/>
        </w:rPr>
        <w:t xml:space="preserve">racterised by the </w:t>
      </w:r>
      <w:r w:rsidR="009A646E" w:rsidRPr="009D16A7">
        <w:rPr>
          <w:rFonts w:ascii="Calibri" w:hAnsi="Calibri" w:cs="Calibri"/>
          <w:iCs/>
        </w:rPr>
        <w:t>available modules or areas of teaching activity, tutors</w:t>
      </w:r>
      <w:r w:rsidR="009A646E" w:rsidRPr="00275905">
        <w:rPr>
          <w:rFonts w:ascii="Calibri" w:hAnsi="Calibri" w:cs="Calibri"/>
          <w:iCs/>
        </w:rPr>
        <w:t xml:space="preserve"> and teac</w:t>
      </w:r>
      <w:r w:rsidR="00DF1780" w:rsidRPr="00275905">
        <w:rPr>
          <w:rFonts w:ascii="Calibri" w:hAnsi="Calibri" w:cs="Calibri"/>
          <w:iCs/>
        </w:rPr>
        <w:t xml:space="preserve">hers </w:t>
      </w:r>
      <w:r w:rsidR="00481D45" w:rsidRPr="00275905">
        <w:rPr>
          <w:rFonts w:ascii="Calibri" w:hAnsi="Calibri" w:cs="Calibri"/>
          <w:iCs/>
        </w:rPr>
        <w:t>available,</w:t>
      </w:r>
      <w:r w:rsidR="00DF1780" w:rsidRPr="00275905">
        <w:rPr>
          <w:rFonts w:ascii="Calibri" w:hAnsi="Calibri" w:cs="Calibri"/>
          <w:iCs/>
        </w:rPr>
        <w:t xml:space="preserve"> and the size of </w:t>
      </w:r>
      <w:r w:rsidR="009A646E" w:rsidRPr="00275905">
        <w:rPr>
          <w:rFonts w:ascii="Calibri" w:hAnsi="Calibri" w:cs="Calibri"/>
          <w:iCs/>
        </w:rPr>
        <w:t xml:space="preserve">the clinical practice as defined by the needs of the </w:t>
      </w:r>
      <w:r w:rsidR="009A646E" w:rsidRPr="00852032">
        <w:rPr>
          <w:rFonts w:ascii="Calibri" w:hAnsi="Calibri" w:cs="Calibri"/>
          <w:iCs/>
        </w:rPr>
        <w:t>trainee.</w:t>
      </w:r>
    </w:p>
    <w:p w14:paraId="6A165ADE" w14:textId="7A1A90CD" w:rsidR="00DF1780" w:rsidRPr="00275905" w:rsidRDefault="009A646E" w:rsidP="00DF19A8">
      <w:pPr>
        <w:spacing w:before="100" w:beforeAutospacing="1" w:after="100" w:afterAutospacing="1"/>
        <w:jc w:val="both"/>
        <w:rPr>
          <w:rFonts w:ascii="Calibri" w:hAnsi="Calibri" w:cs="Calibri"/>
        </w:rPr>
      </w:pPr>
      <w:r w:rsidRPr="00852032">
        <w:rPr>
          <w:rFonts w:ascii="Calibri" w:hAnsi="Calibri" w:cs="Calibri"/>
          <w:iCs/>
        </w:rPr>
        <w:t xml:space="preserve">Accreditation </w:t>
      </w:r>
      <w:r w:rsidR="009D64C7">
        <w:rPr>
          <w:rFonts w:ascii="Calibri" w:hAnsi="Calibri" w:cs="Calibri"/>
          <w:iCs/>
        </w:rPr>
        <w:t xml:space="preserve">and reaccreditation </w:t>
      </w:r>
      <w:r w:rsidRPr="00852032">
        <w:rPr>
          <w:rFonts w:ascii="Calibri" w:hAnsi="Calibri" w:cs="Calibri"/>
          <w:iCs/>
        </w:rPr>
        <w:t xml:space="preserve">will initially be given by </w:t>
      </w:r>
      <w:r w:rsidR="00FA5862" w:rsidRPr="00852032">
        <w:rPr>
          <w:rFonts w:ascii="Calibri" w:hAnsi="Calibri" w:cs="Calibri"/>
          <w:iCs/>
        </w:rPr>
        <w:t xml:space="preserve">ESPGHAN </w:t>
      </w:r>
      <w:r w:rsidRPr="00852032">
        <w:rPr>
          <w:rFonts w:ascii="Calibri" w:hAnsi="Calibri" w:cs="Calibri"/>
          <w:iCs/>
        </w:rPr>
        <w:t xml:space="preserve">and ultimately </w:t>
      </w:r>
      <w:r w:rsidR="00FA5862" w:rsidRPr="00852032">
        <w:rPr>
          <w:rFonts w:ascii="Calibri" w:hAnsi="Calibri" w:cs="Calibri"/>
          <w:iCs/>
        </w:rPr>
        <w:t xml:space="preserve">be </w:t>
      </w:r>
      <w:r w:rsidRPr="00852032">
        <w:rPr>
          <w:rFonts w:ascii="Calibri" w:hAnsi="Calibri" w:cs="Calibri"/>
          <w:iCs/>
        </w:rPr>
        <w:t xml:space="preserve">approved by EAP-UEMS. </w:t>
      </w:r>
      <w:r w:rsidR="00DF1780" w:rsidRPr="00852032">
        <w:rPr>
          <w:rFonts w:ascii="Calibri" w:hAnsi="Calibri" w:cs="Calibri"/>
        </w:rPr>
        <w:t>The approval process w</w:t>
      </w:r>
      <w:r w:rsidR="00557A76" w:rsidRPr="00852032">
        <w:rPr>
          <w:rFonts w:ascii="Calibri" w:hAnsi="Calibri" w:cs="Calibri"/>
        </w:rPr>
        <w:t>ill follow the EU g</w:t>
      </w:r>
      <w:r w:rsidR="00DF1780" w:rsidRPr="00852032">
        <w:rPr>
          <w:rFonts w:ascii="Calibri" w:hAnsi="Calibri" w:cs="Calibri"/>
        </w:rPr>
        <w:t>uidelines (currently in preparation). A training centre can be a single institution or a group of related establishments.</w:t>
      </w:r>
    </w:p>
    <w:p w14:paraId="214F056E" w14:textId="10735881" w:rsidR="009D64C7" w:rsidRPr="00F018E5" w:rsidRDefault="009D64C7" w:rsidP="009D64C7">
      <w:pPr>
        <w:spacing w:before="100" w:beforeAutospacing="1" w:after="100" w:afterAutospacing="1"/>
        <w:jc w:val="both"/>
        <w:rPr>
          <w:rFonts w:ascii="Calibri" w:hAnsi="Calibri" w:cs="Calibri"/>
          <w:b/>
          <w:bCs/>
        </w:rPr>
      </w:pPr>
      <w:r w:rsidRPr="00DF19A8">
        <w:rPr>
          <w:rFonts w:ascii="Calibri" w:hAnsi="Calibri" w:cs="Calibri"/>
          <w:b/>
          <w:highlight w:val="yellow"/>
        </w:rPr>
        <w:t>Clinical Governance</w:t>
      </w:r>
    </w:p>
    <w:p w14:paraId="6F9021DA" w14:textId="77777777" w:rsidR="009D64C7" w:rsidRPr="00275905" w:rsidRDefault="009D64C7" w:rsidP="009D64C7">
      <w:pPr>
        <w:spacing w:before="100" w:beforeAutospacing="1" w:after="100" w:afterAutospacing="1"/>
        <w:jc w:val="both"/>
        <w:rPr>
          <w:rFonts w:ascii="Calibri" w:hAnsi="Calibri" w:cs="Calibri"/>
          <w:iCs/>
          <w:lang w:val="en-US"/>
        </w:rPr>
      </w:pPr>
      <w:r w:rsidRPr="00275905">
        <w:rPr>
          <w:rFonts w:ascii="Calibri" w:hAnsi="Calibri" w:cs="Calibri"/>
          <w:iCs/>
          <w:lang w:val="en-US"/>
        </w:rPr>
        <w:t>Effective clinical governance within PGHN training programmes rests upon collaborative oversight by the TPD and the involved institutions. The TPD assumes primary responsibility for the programme's governance, ensuring that it aligns with established standards and objectives. Concurrently, the hosting institutions are accountable for providing an environment conducive to high-quality training delivery.</w:t>
      </w:r>
    </w:p>
    <w:p w14:paraId="076FA0AF" w14:textId="77777777" w:rsidR="009D64C7" w:rsidRPr="00DF19A8" w:rsidRDefault="009D64C7" w:rsidP="009D64C7">
      <w:pPr>
        <w:spacing w:before="100" w:beforeAutospacing="1" w:after="100" w:afterAutospacing="1"/>
        <w:jc w:val="both"/>
        <w:rPr>
          <w:rFonts w:ascii="Calibri" w:hAnsi="Calibri" w:cs="Calibri"/>
        </w:rPr>
      </w:pPr>
      <w:r w:rsidRPr="00275905">
        <w:rPr>
          <w:rFonts w:ascii="Calibri" w:hAnsi="Calibri" w:cs="Calibri"/>
          <w:iCs/>
          <w:lang w:val="en-US"/>
        </w:rPr>
        <w:t xml:space="preserve">Each trainer bears direct responsibility to the TPD for imparting comprehensive training within their respective areas of specialisation. This accountability necessitates a structured approach to workforce management within training institutions, accommodating the specific demands </w:t>
      </w:r>
      <w:r w:rsidRPr="00275905">
        <w:rPr>
          <w:rFonts w:ascii="Calibri" w:hAnsi="Calibri" w:cs="Calibri"/>
          <w:iCs/>
          <w:lang w:val="en-US"/>
        </w:rPr>
        <w:lastRenderedPageBreak/>
        <w:t xml:space="preserve">of </w:t>
      </w:r>
      <w:r w:rsidRPr="00387400">
        <w:rPr>
          <w:rFonts w:ascii="Calibri" w:hAnsi="Calibri" w:cs="Calibri"/>
          <w:iCs/>
          <w:lang w:val="en-US"/>
        </w:rPr>
        <w:t>specialty training. Central to this approach is the effective management of workload, where priority is consistently given to fostering a supportive environment for training activities.</w:t>
      </w:r>
    </w:p>
    <w:p w14:paraId="3A952F7A" w14:textId="68EDFC5E" w:rsidR="009D64C7" w:rsidRPr="00F018E5" w:rsidRDefault="009D64C7" w:rsidP="009D64C7">
      <w:pPr>
        <w:spacing w:before="100" w:beforeAutospacing="1" w:after="100" w:afterAutospacing="1"/>
        <w:jc w:val="both"/>
        <w:rPr>
          <w:rFonts w:ascii="Calibri" w:hAnsi="Calibri" w:cs="Calibri"/>
          <w:b/>
          <w:bCs/>
          <w:color w:val="C00000"/>
        </w:rPr>
      </w:pPr>
      <w:r w:rsidRPr="00DF19A8">
        <w:rPr>
          <w:rFonts w:ascii="Calibri" w:hAnsi="Calibri" w:cs="Calibri"/>
          <w:b/>
          <w:highlight w:val="yellow"/>
        </w:rPr>
        <w:t>Manpower planning as part of the defined national manpower plan</w:t>
      </w:r>
    </w:p>
    <w:p w14:paraId="084B2EDE" w14:textId="77777777" w:rsidR="009D64C7" w:rsidRPr="00275905" w:rsidRDefault="009D64C7" w:rsidP="009D64C7">
      <w:pPr>
        <w:spacing w:before="100" w:beforeAutospacing="1" w:after="100" w:afterAutospacing="1"/>
        <w:jc w:val="both"/>
        <w:rPr>
          <w:rFonts w:ascii="Calibri" w:hAnsi="Calibri" w:cs="Calibri"/>
          <w:bCs/>
          <w:iCs/>
          <w:lang w:val="en-US"/>
        </w:rPr>
      </w:pPr>
      <w:r w:rsidRPr="00275905">
        <w:rPr>
          <w:rFonts w:ascii="Calibri" w:hAnsi="Calibri" w:cs="Calibri"/>
          <w:bCs/>
          <w:iCs/>
          <w:lang w:val="en-US"/>
        </w:rPr>
        <w:t>In the realm of PGHN training, effective manpower planning is fundamental to the success and sustainability of specialised educational programmes. It is recommended that training institutions appoint a dedicated coordinator tasked with overseeing the planning, implementation, and supervision of the specialty training programme. This coordinator plays a pivotal role in ensuring that the programme meets defined educational goals and adheres to regulatory standards.</w:t>
      </w:r>
    </w:p>
    <w:p w14:paraId="4751C26E" w14:textId="77777777" w:rsidR="009D64C7" w:rsidRPr="000D0D19" w:rsidRDefault="009D64C7" w:rsidP="009D64C7">
      <w:pPr>
        <w:spacing w:before="100" w:beforeAutospacing="1" w:after="100" w:afterAutospacing="1"/>
        <w:jc w:val="both"/>
        <w:rPr>
          <w:rFonts w:ascii="Calibri" w:hAnsi="Calibri" w:cs="Calibri"/>
          <w:bCs/>
          <w:iCs/>
          <w:lang w:val="en-US"/>
        </w:rPr>
      </w:pPr>
      <w:r w:rsidRPr="00275905">
        <w:rPr>
          <w:rFonts w:ascii="Calibri" w:hAnsi="Calibri" w:cs="Calibri"/>
          <w:bCs/>
          <w:iCs/>
          <w:lang w:val="en-US"/>
        </w:rPr>
        <w:t xml:space="preserve">Clear delineation of roles between trainers and trainees is crucial to the smooth operation of the training programme. It is imperative that both parties understand their respective responsibilities and expectations. To facilitate optimal learning outcomes, scheduled sessions specifically allocated for interactive specialty training sessions should be established. The frequency and duration of these sessions should be tailored to the local infrastructural capabilities and resources available, ensuring </w:t>
      </w:r>
      <w:r w:rsidRPr="009A3168">
        <w:rPr>
          <w:rFonts w:ascii="Calibri" w:hAnsi="Calibri" w:cs="Calibri"/>
          <w:bCs/>
          <w:iCs/>
          <w:lang w:val="en-US"/>
        </w:rPr>
        <w:t xml:space="preserve">consistency and depth </w:t>
      </w:r>
      <w:r w:rsidRPr="000D0D19">
        <w:rPr>
          <w:rFonts w:ascii="Calibri" w:hAnsi="Calibri" w:cs="Calibri"/>
          <w:bCs/>
          <w:iCs/>
          <w:lang w:val="en-US"/>
        </w:rPr>
        <w:t>with training delivery.</w:t>
      </w:r>
    </w:p>
    <w:p w14:paraId="76A8E697" w14:textId="47ACF334" w:rsidR="00DF1780" w:rsidRDefault="009D64C7" w:rsidP="009D64C7">
      <w:pPr>
        <w:spacing w:before="100" w:beforeAutospacing="1" w:after="100" w:afterAutospacing="1"/>
        <w:jc w:val="both"/>
        <w:rPr>
          <w:rFonts w:ascii="Calibri" w:hAnsi="Calibri" w:cs="Calibri"/>
          <w:bCs/>
          <w:iCs/>
          <w:lang w:val="en-US"/>
        </w:rPr>
      </w:pPr>
      <w:r w:rsidRPr="006E2906">
        <w:rPr>
          <w:rFonts w:ascii="Calibri" w:hAnsi="Calibri" w:cs="Calibri"/>
          <w:bCs/>
          <w:iCs/>
          <w:lang w:val="en-US"/>
        </w:rPr>
        <w:t>Manpower planning within PGHN training programmes falls under the jurisdiction of the national PGHN board and if this does not exist the national paediatric board,</w:t>
      </w:r>
      <w:r w:rsidRPr="00275905">
        <w:rPr>
          <w:rFonts w:ascii="Calibri" w:hAnsi="Calibri" w:cs="Calibri"/>
          <w:bCs/>
          <w:iCs/>
          <w:lang w:val="en-US"/>
        </w:rPr>
        <w:t xml:space="preserve"> tasked with assessing and responding to the specific regional and national requirements for skilled specialists in the field. This adaptive approach ensures that the allocation of resources and the deployment of personnel align closely with evolving healthcare demands and educational priorities.</w:t>
      </w:r>
    </w:p>
    <w:p w14:paraId="47AA9A27" w14:textId="77777777" w:rsidR="0094197F" w:rsidRPr="00F018E5" w:rsidRDefault="0094197F" w:rsidP="0094197F">
      <w:pPr>
        <w:spacing w:before="100" w:beforeAutospacing="1" w:after="100" w:afterAutospacing="1"/>
        <w:jc w:val="both"/>
        <w:rPr>
          <w:rFonts w:ascii="Calibri" w:hAnsi="Calibri" w:cs="Calibri"/>
          <w:b/>
          <w:iCs/>
          <w:color w:val="000000"/>
        </w:rPr>
      </w:pPr>
      <w:r w:rsidRPr="00F018E5">
        <w:rPr>
          <w:rFonts w:ascii="Calibri" w:hAnsi="Calibri" w:cs="Calibri"/>
          <w:b/>
          <w:highlight w:val="yellow"/>
        </w:rPr>
        <w:t>Regular report on teaching and scientific activities sent to relevant authorities</w:t>
      </w:r>
    </w:p>
    <w:p w14:paraId="76E8B1A4" w14:textId="77777777" w:rsidR="0094197F" w:rsidRPr="00DF19A8" w:rsidRDefault="0094197F" w:rsidP="0094197F">
      <w:pPr>
        <w:spacing w:before="100" w:beforeAutospacing="1" w:after="100" w:afterAutospacing="1"/>
        <w:jc w:val="both"/>
        <w:rPr>
          <w:rFonts w:ascii="Calibri" w:hAnsi="Calibri" w:cs="Calibri"/>
        </w:rPr>
      </w:pPr>
      <w:r w:rsidRPr="006E2906">
        <w:rPr>
          <w:rFonts w:ascii="Calibri" w:hAnsi="Calibri" w:cs="Calibri"/>
          <w:iCs/>
          <w:color w:val="000000"/>
        </w:rPr>
        <w:t xml:space="preserve">Regular reports </w:t>
      </w:r>
      <w:r>
        <w:rPr>
          <w:rFonts w:ascii="Calibri" w:hAnsi="Calibri" w:cs="Calibri"/>
          <w:iCs/>
          <w:color w:val="000000"/>
        </w:rPr>
        <w:t>should be</w:t>
      </w:r>
      <w:r w:rsidRPr="006E2906">
        <w:rPr>
          <w:rFonts w:ascii="Calibri" w:hAnsi="Calibri" w:cs="Calibri"/>
          <w:iCs/>
          <w:color w:val="000000"/>
        </w:rPr>
        <w:t xml:space="preserve"> submitted </w:t>
      </w:r>
      <w:r w:rsidRPr="00275905">
        <w:rPr>
          <w:rFonts w:ascii="Calibri" w:hAnsi="Calibri" w:cs="Calibri"/>
          <w:iCs/>
          <w:color w:val="000000"/>
        </w:rPr>
        <w:t>to the TPD or the national body</w:t>
      </w:r>
      <w:r w:rsidRPr="000D0D19">
        <w:rPr>
          <w:rFonts w:ascii="Calibri" w:hAnsi="Calibri" w:cs="Calibri"/>
          <w:iCs/>
          <w:color w:val="000000"/>
        </w:rPr>
        <w:t xml:space="preserve"> </w:t>
      </w:r>
      <w:r w:rsidRPr="006E2906">
        <w:rPr>
          <w:rFonts w:ascii="Calibri" w:hAnsi="Calibri" w:cs="Calibri"/>
          <w:iCs/>
          <w:color w:val="000000"/>
        </w:rPr>
        <w:t xml:space="preserve">at the end of training unless problems arise, in which case the TPD or national body </w:t>
      </w:r>
      <w:r>
        <w:rPr>
          <w:rFonts w:ascii="Calibri" w:hAnsi="Calibri" w:cs="Calibri"/>
          <w:iCs/>
          <w:color w:val="000000"/>
        </w:rPr>
        <w:t xml:space="preserve">should </w:t>
      </w:r>
      <w:r w:rsidRPr="006E2906">
        <w:rPr>
          <w:rFonts w:ascii="Calibri" w:hAnsi="Calibri" w:cs="Calibri"/>
          <w:iCs/>
          <w:color w:val="000000"/>
        </w:rPr>
        <w:t>be contacted immediately</w:t>
      </w:r>
      <w:r>
        <w:rPr>
          <w:rFonts w:ascii="Calibri" w:hAnsi="Calibri" w:cs="Calibri"/>
          <w:iCs/>
          <w:color w:val="000000"/>
        </w:rPr>
        <w:t xml:space="preserve">. </w:t>
      </w:r>
      <w:r w:rsidRPr="00275905">
        <w:rPr>
          <w:rFonts w:ascii="Calibri" w:hAnsi="Calibri" w:cs="Calibri"/>
          <w:iCs/>
          <w:color w:val="000000"/>
        </w:rPr>
        <w:t xml:space="preserve">Assessments should be detailed and contain statements of theoretical and </w:t>
      </w:r>
      <w:r w:rsidRPr="00387400">
        <w:rPr>
          <w:rFonts w:ascii="Calibri" w:hAnsi="Calibri" w:cs="Calibri"/>
          <w:iCs/>
          <w:color w:val="000000"/>
        </w:rPr>
        <w:t>practical experience accumulated by the trainers and trainees.</w:t>
      </w:r>
    </w:p>
    <w:p w14:paraId="19011188" w14:textId="77777777" w:rsidR="0094197F" w:rsidRPr="00F018E5" w:rsidRDefault="0094197F" w:rsidP="0094197F">
      <w:pPr>
        <w:spacing w:before="100" w:beforeAutospacing="1" w:after="100" w:afterAutospacing="1"/>
        <w:jc w:val="both"/>
        <w:rPr>
          <w:rFonts w:ascii="Calibri" w:hAnsi="Calibri" w:cs="Calibri"/>
          <w:b/>
          <w:iCs/>
          <w:color w:val="FF0000"/>
        </w:rPr>
      </w:pPr>
      <w:r w:rsidRPr="00F018E5">
        <w:rPr>
          <w:rFonts w:ascii="Calibri" w:hAnsi="Calibri" w:cs="Calibri"/>
          <w:b/>
          <w:highlight w:val="yellow"/>
        </w:rPr>
        <w:t>External auditing</w:t>
      </w:r>
    </w:p>
    <w:p w14:paraId="50FAFC37" w14:textId="032CB4AB" w:rsidR="0094197F" w:rsidRDefault="0094197F" w:rsidP="0094197F">
      <w:pPr>
        <w:spacing w:before="100" w:beforeAutospacing="1" w:after="100" w:afterAutospacing="1"/>
        <w:jc w:val="both"/>
        <w:rPr>
          <w:rFonts w:ascii="Calibri" w:hAnsi="Calibri" w:cs="Calibri"/>
          <w:lang w:val="hr-HR" w:eastAsia="hr-HR"/>
        </w:rPr>
      </w:pPr>
      <w:r w:rsidRPr="002B76AC">
        <w:rPr>
          <w:rFonts w:ascii="Calibri" w:hAnsi="Calibri" w:cs="Calibri"/>
          <w:lang w:val="hr-HR" w:eastAsia="hr-HR"/>
        </w:rPr>
        <w:t>Accrediation may be performed by visiting PGHN centres in Europe involving collaboration with the UEMS. During these</w:t>
      </w:r>
      <w:r w:rsidRPr="00275905">
        <w:rPr>
          <w:rFonts w:ascii="Calibri" w:hAnsi="Calibri" w:cs="Calibri"/>
          <w:lang w:val="hr-HR" w:eastAsia="hr-HR"/>
        </w:rPr>
        <w:t xml:space="preserve"> visits, the </w:t>
      </w:r>
      <w:r w:rsidRPr="003A656D">
        <w:rPr>
          <w:rFonts w:ascii="Calibri" w:hAnsi="Calibri" w:cs="Calibri"/>
          <w:lang w:val="hr-HR" w:eastAsia="hr-HR"/>
        </w:rPr>
        <w:t xml:space="preserve">evaluation groups review different aspects of the training programmes, including curriculum, assessment procedures, teaching methods, and trainee outcomes. A </w:t>
      </w:r>
      <w:r w:rsidRPr="008E28D4">
        <w:rPr>
          <w:rFonts w:ascii="Calibri" w:hAnsi="Calibri" w:cs="Calibri"/>
          <w:lang w:val="hr-HR" w:eastAsia="hr-HR"/>
        </w:rPr>
        <w:t xml:space="preserve">critical component of the external auditing process is the maintenance of a comprehensive database of all </w:t>
      </w:r>
      <w:r w:rsidRPr="003A656D">
        <w:rPr>
          <w:rFonts w:ascii="Calibri" w:hAnsi="Calibri" w:cs="Calibri"/>
          <w:lang w:val="hr-HR" w:eastAsia="hr-HR"/>
        </w:rPr>
        <w:t>recognised training centres in Europe. The database will be updated regularly, with input from national experts. This</w:t>
      </w:r>
      <w:r w:rsidRPr="00275905">
        <w:rPr>
          <w:rFonts w:ascii="Calibri" w:hAnsi="Calibri" w:cs="Calibri"/>
          <w:lang w:val="hr-HR" w:eastAsia="hr-HR"/>
        </w:rPr>
        <w:t xml:space="preserve"> database will serve as a valuable resource for trainees seeking to find appropriate centres for PGHN training. By providing up</w:t>
      </w:r>
      <w:r>
        <w:rPr>
          <w:rFonts w:ascii="Calibri" w:hAnsi="Calibri" w:cs="Calibri"/>
          <w:lang w:val="hr-HR" w:eastAsia="hr-HR"/>
        </w:rPr>
        <w:t xml:space="preserve"> </w:t>
      </w:r>
      <w:r w:rsidRPr="00275905">
        <w:rPr>
          <w:rFonts w:ascii="Calibri" w:hAnsi="Calibri" w:cs="Calibri"/>
          <w:lang w:val="hr-HR" w:eastAsia="hr-HR"/>
        </w:rPr>
        <w:lastRenderedPageBreak/>
        <w:t>to</w:t>
      </w:r>
      <w:r>
        <w:rPr>
          <w:rFonts w:ascii="Calibri" w:hAnsi="Calibri" w:cs="Calibri"/>
          <w:lang w:val="hr-HR" w:eastAsia="hr-HR"/>
        </w:rPr>
        <w:t xml:space="preserve"> </w:t>
      </w:r>
      <w:r w:rsidRPr="00275905">
        <w:rPr>
          <w:rFonts w:ascii="Calibri" w:hAnsi="Calibri" w:cs="Calibri"/>
          <w:lang w:val="hr-HR" w:eastAsia="hr-HR"/>
        </w:rPr>
        <w:t xml:space="preserve">date information on accredited training centres, the database will help ensure that trainees have access to all possible training opportunities. Upon completion of the audits, detailed reports will be given to the training centres, outlining their </w:t>
      </w:r>
      <w:r w:rsidRPr="003A656D">
        <w:rPr>
          <w:rFonts w:ascii="Calibri" w:hAnsi="Calibri" w:cs="Calibri"/>
          <w:lang w:val="hr-HR" w:eastAsia="hr-HR"/>
        </w:rPr>
        <w:t>findings and recommendations. Centres that meet the required standards will receive accreditation, identifying their commitment to excellence in PGHN training. For centres that do not initially meet these standards, the audit reports will serve as a roadmap for necessary improvements, with a follow-up planned to ensure progress. Moreover, the accreditation process will be dynamic, with regular re-evaluations to ensure that training centres continue to meet the standards of PGHN education.</w:t>
      </w:r>
    </w:p>
    <w:p w14:paraId="7661B25A" w14:textId="06DDCA01" w:rsidR="0094197F" w:rsidRDefault="0094197F" w:rsidP="0094197F">
      <w:pPr>
        <w:rPr>
          <w:b/>
          <w:highlight w:val="yellow"/>
        </w:rPr>
      </w:pPr>
      <w:r w:rsidRPr="00DF19A8">
        <w:rPr>
          <w:b/>
          <w:highlight w:val="yellow"/>
        </w:rPr>
        <w:t>Internal auditing and quality assurance</w:t>
      </w:r>
    </w:p>
    <w:p w14:paraId="4000D89F" w14:textId="77777777" w:rsidR="0094197F" w:rsidRPr="00275905" w:rsidRDefault="0094197F" w:rsidP="0094197F">
      <w:pPr>
        <w:spacing w:before="100" w:beforeAutospacing="1" w:after="100" w:afterAutospacing="1"/>
        <w:jc w:val="both"/>
        <w:rPr>
          <w:rFonts w:ascii="Calibri" w:hAnsi="Calibri" w:cs="Calibri"/>
        </w:rPr>
      </w:pPr>
      <w:r w:rsidRPr="00275905">
        <w:rPr>
          <w:rFonts w:ascii="Calibri" w:hAnsi="Calibri" w:cs="Calibri"/>
        </w:rPr>
        <w:t xml:space="preserve">The centre </w:t>
      </w:r>
      <w:r>
        <w:rPr>
          <w:rFonts w:ascii="Calibri" w:hAnsi="Calibri" w:cs="Calibri"/>
        </w:rPr>
        <w:t>should</w:t>
      </w:r>
      <w:r w:rsidRPr="00275905">
        <w:rPr>
          <w:rFonts w:ascii="Calibri" w:hAnsi="Calibri" w:cs="Calibri"/>
        </w:rPr>
        <w:t xml:space="preserve"> provide adequate experience in all fields of PGHN including emergency care. It </w:t>
      </w:r>
      <w:r>
        <w:rPr>
          <w:rFonts w:ascii="Calibri" w:hAnsi="Calibri" w:cs="Calibri"/>
        </w:rPr>
        <w:t xml:space="preserve">should </w:t>
      </w:r>
      <w:r w:rsidRPr="00275905">
        <w:rPr>
          <w:rFonts w:ascii="Calibri" w:hAnsi="Calibri" w:cs="Calibri"/>
        </w:rPr>
        <w:t xml:space="preserve">provide all training modules. The number of activities </w:t>
      </w:r>
      <w:r>
        <w:rPr>
          <w:rFonts w:ascii="Calibri" w:hAnsi="Calibri" w:cs="Calibri"/>
        </w:rPr>
        <w:t>should</w:t>
      </w:r>
      <w:r w:rsidRPr="00275905">
        <w:rPr>
          <w:rFonts w:ascii="Calibri" w:hAnsi="Calibri" w:cs="Calibri"/>
        </w:rPr>
        <w:t xml:space="preserve"> be sufficient to provide at least a minimum experience for a trainee. A group of related establishments can be considered a centre</w:t>
      </w:r>
      <w:r>
        <w:rPr>
          <w:rFonts w:ascii="Calibri" w:hAnsi="Calibri" w:cs="Calibri"/>
        </w:rPr>
        <w:t>,</w:t>
      </w:r>
      <w:r w:rsidRPr="00275905">
        <w:rPr>
          <w:rFonts w:ascii="Calibri" w:hAnsi="Calibri" w:cs="Calibri"/>
        </w:rPr>
        <w:t xml:space="preserve"> and each individual component can be considered a unit by contributing with one or more modules. The centre </w:t>
      </w:r>
      <w:r>
        <w:rPr>
          <w:rFonts w:ascii="Calibri" w:hAnsi="Calibri" w:cs="Calibri"/>
        </w:rPr>
        <w:t>should</w:t>
      </w:r>
      <w:r w:rsidRPr="00275905">
        <w:rPr>
          <w:rFonts w:ascii="Calibri" w:hAnsi="Calibri" w:cs="Calibri"/>
        </w:rPr>
        <w:t xml:space="preserve"> have easy access and close relationships with the other relevant specialities involved in PGHN.</w:t>
      </w:r>
    </w:p>
    <w:p w14:paraId="7B832479" w14:textId="3FCE8A0D" w:rsidR="0094197F" w:rsidRPr="00275905" w:rsidRDefault="0094197F" w:rsidP="0094197F">
      <w:pPr>
        <w:spacing w:before="100" w:beforeAutospacing="1" w:after="100" w:afterAutospacing="1"/>
        <w:jc w:val="both"/>
        <w:rPr>
          <w:rFonts w:ascii="Calibri" w:hAnsi="Calibri" w:cs="Calibri"/>
        </w:rPr>
      </w:pPr>
      <w:r w:rsidRPr="00275905">
        <w:rPr>
          <w:rFonts w:ascii="Calibri" w:hAnsi="Calibri" w:cs="Calibri"/>
        </w:rPr>
        <w:t xml:space="preserve">Demonstration of the involvement of other members of the </w:t>
      </w:r>
      <w:r w:rsidR="00C97319">
        <w:rPr>
          <w:rFonts w:ascii="Calibri" w:hAnsi="Calibri" w:cs="Calibri"/>
        </w:rPr>
        <w:t>MDT</w:t>
      </w:r>
      <w:r w:rsidRPr="00275905">
        <w:rPr>
          <w:rFonts w:ascii="Calibri" w:hAnsi="Calibri" w:cs="Calibri"/>
        </w:rPr>
        <w:t xml:space="preserve">, particularly specialised nurses, dietitians, speech and language therapists, social workers, and psychologists is </w:t>
      </w:r>
      <w:r>
        <w:rPr>
          <w:rFonts w:ascii="Calibri" w:hAnsi="Calibri" w:cs="Calibri"/>
        </w:rPr>
        <w:t>necessary</w:t>
      </w:r>
      <w:r w:rsidRPr="00275905">
        <w:rPr>
          <w:rFonts w:ascii="Calibri" w:hAnsi="Calibri" w:cs="Calibri"/>
        </w:rPr>
        <w:t xml:space="preserve"> for recognition. The centre </w:t>
      </w:r>
      <w:r>
        <w:rPr>
          <w:rFonts w:ascii="Calibri" w:hAnsi="Calibri" w:cs="Calibri"/>
        </w:rPr>
        <w:t>should</w:t>
      </w:r>
      <w:r w:rsidRPr="00275905">
        <w:rPr>
          <w:rFonts w:ascii="Calibri" w:hAnsi="Calibri" w:cs="Calibri"/>
        </w:rPr>
        <w:t xml:space="preserve"> provide evidence of on-going clinical research and access to basic research. In countries that have approved centres for PGHN care, full training centres </w:t>
      </w:r>
      <w:r>
        <w:rPr>
          <w:rFonts w:ascii="Calibri" w:hAnsi="Calibri" w:cs="Calibri"/>
        </w:rPr>
        <w:t>should</w:t>
      </w:r>
      <w:r w:rsidRPr="00275905">
        <w:rPr>
          <w:rFonts w:ascii="Calibri" w:hAnsi="Calibri" w:cs="Calibri"/>
        </w:rPr>
        <w:t xml:space="preserve"> be one of these.</w:t>
      </w:r>
    </w:p>
    <w:p w14:paraId="711B388E" w14:textId="77777777" w:rsidR="0094197F" w:rsidRDefault="0094197F" w:rsidP="0094197F">
      <w:pPr>
        <w:spacing w:before="100" w:beforeAutospacing="1" w:after="100" w:afterAutospacing="1"/>
        <w:jc w:val="both"/>
        <w:rPr>
          <w:rFonts w:ascii="Calibri" w:hAnsi="Calibri" w:cs="Calibri"/>
        </w:rPr>
      </w:pPr>
      <w:r w:rsidRPr="00275905">
        <w:rPr>
          <w:rFonts w:ascii="Calibri" w:hAnsi="Calibri" w:cs="Calibri"/>
        </w:rPr>
        <w:t xml:space="preserve">The centre will be responsible for </w:t>
      </w:r>
      <w:r>
        <w:rPr>
          <w:rFonts w:ascii="Calibri" w:hAnsi="Calibri" w:cs="Calibri"/>
        </w:rPr>
        <w:t>regular</w:t>
      </w:r>
      <w:r w:rsidRPr="00275905">
        <w:rPr>
          <w:rFonts w:ascii="Calibri" w:hAnsi="Calibri" w:cs="Calibri"/>
        </w:rPr>
        <w:t xml:space="preserve"> clinical staff/seminar teaching and participation in regional/national meetings. Basic textbooks in PGHN should be immediately available and there should be easy access to a comprehensive reference library.</w:t>
      </w:r>
    </w:p>
    <w:p w14:paraId="059B3DF1" w14:textId="3C559081" w:rsidR="0094197F" w:rsidRPr="00DF19A8" w:rsidRDefault="0094197F" w:rsidP="0094197F">
      <w:pPr>
        <w:rPr>
          <w:b/>
        </w:rPr>
      </w:pPr>
      <w:r w:rsidRPr="00275905">
        <w:rPr>
          <w:rFonts w:ascii="Calibri" w:hAnsi="Calibri" w:cs="Calibri"/>
        </w:rPr>
        <w:t xml:space="preserve">Training units are institutions that provide training in one or more modules. They </w:t>
      </w:r>
      <w:r>
        <w:rPr>
          <w:rFonts w:ascii="Calibri" w:hAnsi="Calibri" w:cs="Calibri"/>
        </w:rPr>
        <w:t>should</w:t>
      </w:r>
      <w:r w:rsidRPr="00275905">
        <w:rPr>
          <w:rFonts w:ascii="Calibri" w:hAnsi="Calibri" w:cs="Calibri"/>
        </w:rPr>
        <w:t xml:space="preserve"> provide adequate exposure in the defined area and provide a trainer who is deemed competent in those areas.</w:t>
      </w:r>
    </w:p>
    <w:p w14:paraId="58ABA976" w14:textId="77777777" w:rsidR="0094197F" w:rsidRPr="00F018E5" w:rsidRDefault="0094197F" w:rsidP="0094197F">
      <w:pPr>
        <w:spacing w:before="100" w:beforeAutospacing="1" w:after="100" w:afterAutospacing="1"/>
        <w:jc w:val="both"/>
        <w:rPr>
          <w:rFonts w:ascii="Calibri" w:hAnsi="Calibri" w:cs="Calibri"/>
          <w:b/>
          <w:bCs/>
          <w:color w:val="FF0000"/>
        </w:rPr>
      </w:pPr>
      <w:r w:rsidRPr="00F018E5">
        <w:rPr>
          <w:rFonts w:ascii="Calibri" w:hAnsi="Calibri" w:cs="Calibri"/>
          <w:b/>
          <w:highlight w:val="yellow"/>
        </w:rPr>
        <w:t>Transparency of training programmes</w:t>
      </w:r>
    </w:p>
    <w:p w14:paraId="4C9101A3" w14:textId="77777777" w:rsidR="0094197F" w:rsidRPr="00275905" w:rsidRDefault="0094197F" w:rsidP="0094197F">
      <w:pPr>
        <w:spacing w:before="100" w:beforeAutospacing="1" w:after="100" w:afterAutospacing="1"/>
        <w:jc w:val="both"/>
        <w:rPr>
          <w:rFonts w:ascii="Calibri" w:hAnsi="Calibri" w:cs="Calibri"/>
          <w:lang w:val="en-US"/>
        </w:rPr>
      </w:pPr>
      <w:r w:rsidRPr="00275905">
        <w:rPr>
          <w:rFonts w:ascii="Calibri" w:hAnsi="Calibri" w:cs="Calibri"/>
          <w:lang w:val="en-US"/>
        </w:rPr>
        <w:t xml:space="preserve">According to national and regional guidelines, UEMS highly recommends that training institutions create clear training programmes and make them accessible to the public, by posting them on their website. Training centres </w:t>
      </w:r>
      <w:r>
        <w:rPr>
          <w:rFonts w:ascii="Calibri" w:hAnsi="Calibri" w:cs="Calibri"/>
          <w:lang w:val="en-US"/>
        </w:rPr>
        <w:t>should</w:t>
      </w:r>
      <w:r w:rsidRPr="00275905">
        <w:rPr>
          <w:rFonts w:ascii="Calibri" w:hAnsi="Calibri" w:cs="Calibri"/>
          <w:lang w:val="en-US"/>
        </w:rPr>
        <w:t xml:space="preserve"> detail the training they offer, including specific</w:t>
      </w:r>
      <w:r>
        <w:rPr>
          <w:rFonts w:ascii="Calibri" w:hAnsi="Calibri" w:cs="Calibri"/>
          <w:lang w:val="en-US"/>
        </w:rPr>
        <w:t xml:space="preserve"> details</w:t>
      </w:r>
      <w:r w:rsidRPr="00275905">
        <w:rPr>
          <w:rFonts w:ascii="Calibri" w:hAnsi="Calibri" w:cs="Calibri"/>
          <w:lang w:val="en-US"/>
        </w:rPr>
        <w:t xml:space="preserve"> about the clinical services provided</w:t>
      </w:r>
      <w:r>
        <w:rPr>
          <w:rFonts w:ascii="Calibri" w:hAnsi="Calibri" w:cs="Calibri"/>
          <w:lang w:val="en-US"/>
        </w:rPr>
        <w:t xml:space="preserve">, the </w:t>
      </w:r>
      <w:r w:rsidRPr="00275905">
        <w:rPr>
          <w:rFonts w:ascii="Calibri" w:hAnsi="Calibri" w:cs="Calibri"/>
          <w:lang w:val="en-US"/>
        </w:rPr>
        <w:t>trainers involved</w:t>
      </w:r>
      <w:r>
        <w:rPr>
          <w:rFonts w:ascii="Calibri" w:hAnsi="Calibri" w:cs="Calibri"/>
          <w:lang w:val="en-US"/>
        </w:rPr>
        <w:t>, the number of trainee slots available, and the specific time dedicated to PGHN</w:t>
      </w:r>
      <w:r w:rsidRPr="00275905">
        <w:rPr>
          <w:rFonts w:ascii="Calibri" w:hAnsi="Calibri" w:cs="Calibri"/>
          <w:lang w:val="en-US"/>
        </w:rPr>
        <w:t xml:space="preserve">. This information should cover the structure of the training programmes, the clinical or laboratory experience available to trainees, and the support and interaction with the trainer and TPD. </w:t>
      </w:r>
      <w:r w:rsidRPr="006E2906">
        <w:rPr>
          <w:rFonts w:ascii="Calibri" w:hAnsi="Calibri" w:cs="Calibri"/>
          <w:lang w:val="en-US"/>
        </w:rPr>
        <w:t xml:space="preserve">Additionally, a designated </w:t>
      </w:r>
      <w:r w:rsidRPr="006E2906">
        <w:rPr>
          <w:rFonts w:ascii="Calibri" w:hAnsi="Calibri" w:cs="Calibri"/>
          <w:lang w:val="en-US"/>
        </w:rPr>
        <w:lastRenderedPageBreak/>
        <w:t>contact person or point of access should be available for prospective trainees to obtain information about the programme</w:t>
      </w:r>
      <w:r>
        <w:rPr>
          <w:rFonts w:ascii="Calibri" w:hAnsi="Calibri" w:cs="Calibri"/>
          <w:lang w:val="en-US"/>
        </w:rPr>
        <w:t>.</w:t>
      </w:r>
    </w:p>
    <w:p w14:paraId="71F8A806" w14:textId="77777777" w:rsidR="0094197F" w:rsidRPr="00F018E5" w:rsidRDefault="0094197F" w:rsidP="0094197F">
      <w:pPr>
        <w:spacing w:before="100" w:beforeAutospacing="1" w:after="100" w:afterAutospacing="1"/>
        <w:jc w:val="both"/>
        <w:rPr>
          <w:rFonts w:ascii="Calibri" w:hAnsi="Calibri" w:cs="Calibri"/>
          <w:b/>
          <w:bCs/>
          <w:color w:val="FF0000"/>
          <w:lang w:val="en-US"/>
        </w:rPr>
      </w:pPr>
      <w:r w:rsidRPr="00F018E5">
        <w:rPr>
          <w:rFonts w:ascii="Calibri" w:hAnsi="Calibri" w:cs="Calibri"/>
          <w:b/>
          <w:highlight w:val="yellow"/>
        </w:rPr>
        <w:t>Structure for coordination of training</w:t>
      </w:r>
    </w:p>
    <w:p w14:paraId="6B52D7E7" w14:textId="77777777" w:rsidR="0094197F" w:rsidRPr="00275905" w:rsidRDefault="0094197F" w:rsidP="0094197F">
      <w:pPr>
        <w:spacing w:before="100" w:beforeAutospacing="1" w:after="100" w:afterAutospacing="1"/>
        <w:jc w:val="both"/>
        <w:rPr>
          <w:rFonts w:ascii="Calibri" w:hAnsi="Calibri" w:cs="Calibri"/>
          <w:lang w:val="en-US"/>
        </w:rPr>
      </w:pPr>
      <w:r w:rsidRPr="00275905">
        <w:rPr>
          <w:rFonts w:ascii="Calibri" w:hAnsi="Calibri" w:cs="Calibri"/>
          <w:bCs/>
          <w:lang w:val="en-US"/>
        </w:rPr>
        <w:t xml:space="preserve">A TPD </w:t>
      </w:r>
      <w:r>
        <w:rPr>
          <w:rFonts w:ascii="Calibri" w:hAnsi="Calibri" w:cs="Calibri"/>
          <w:bCs/>
          <w:lang w:val="en-US"/>
        </w:rPr>
        <w:t xml:space="preserve">should </w:t>
      </w:r>
      <w:r w:rsidRPr="00275905">
        <w:rPr>
          <w:rFonts w:ascii="Calibri" w:hAnsi="Calibri" w:cs="Calibri"/>
          <w:bCs/>
          <w:lang w:val="en-US"/>
        </w:rPr>
        <w:t>oversee and organise the official education programme. The TPD will be supported by trainers who contribute their expertise to the programme. In some centres, an educational supervisor may assist the TPD in coordinating the training programme for trainees, ensuring the smooth delivery of educational activities.</w:t>
      </w:r>
    </w:p>
    <w:p w14:paraId="64319E25" w14:textId="77777777" w:rsidR="0094197F" w:rsidRPr="00F018E5" w:rsidRDefault="0094197F" w:rsidP="0094197F">
      <w:pPr>
        <w:spacing w:before="100" w:beforeAutospacing="1" w:after="100" w:afterAutospacing="1"/>
        <w:jc w:val="both"/>
        <w:rPr>
          <w:rFonts w:ascii="Calibri" w:hAnsi="Calibri" w:cs="Calibri"/>
          <w:b/>
          <w:iCs/>
          <w:color w:val="C00000"/>
        </w:rPr>
      </w:pPr>
      <w:r w:rsidRPr="00F018E5">
        <w:rPr>
          <w:rFonts w:ascii="Calibri" w:hAnsi="Calibri" w:cs="Calibri"/>
          <w:b/>
          <w:highlight w:val="yellow"/>
        </w:rPr>
        <w:t>Framework of approval – how are they approved?</w:t>
      </w:r>
    </w:p>
    <w:p w14:paraId="5E8CDA90" w14:textId="77777777" w:rsidR="0094197F" w:rsidRPr="00275905" w:rsidRDefault="0094197F" w:rsidP="0094197F">
      <w:pPr>
        <w:spacing w:before="100" w:beforeAutospacing="1" w:after="100" w:afterAutospacing="1"/>
        <w:jc w:val="both"/>
        <w:rPr>
          <w:rFonts w:ascii="Calibri" w:hAnsi="Calibri" w:cs="Calibri"/>
          <w:lang w:val="hr-HR" w:eastAsia="hr-HR"/>
        </w:rPr>
      </w:pPr>
      <w:r w:rsidRPr="00275905">
        <w:rPr>
          <w:rFonts w:ascii="Calibri" w:hAnsi="Calibri" w:cs="Calibri"/>
          <w:lang w:val="hr-HR" w:eastAsia="hr-HR"/>
        </w:rPr>
        <w:t xml:space="preserve">The content of training programmes </w:t>
      </w:r>
      <w:r>
        <w:rPr>
          <w:rFonts w:ascii="Calibri" w:hAnsi="Calibri" w:cs="Calibri"/>
          <w:lang w:val="hr-HR" w:eastAsia="hr-HR"/>
        </w:rPr>
        <w:t>should</w:t>
      </w:r>
      <w:r w:rsidRPr="00275905">
        <w:rPr>
          <w:rFonts w:ascii="Calibri" w:hAnsi="Calibri" w:cs="Calibri"/>
          <w:lang w:val="hr-HR" w:eastAsia="hr-HR"/>
        </w:rPr>
        <w:t xml:space="preserve"> be meticulously outlined to specify how and by whom the key achievements of the training will be assessed. This assessment process </w:t>
      </w:r>
      <w:r>
        <w:rPr>
          <w:rFonts w:ascii="Calibri" w:hAnsi="Calibri" w:cs="Calibri"/>
          <w:lang w:val="hr-HR" w:eastAsia="hr-HR"/>
        </w:rPr>
        <w:t>should</w:t>
      </w:r>
      <w:r w:rsidRPr="00275905">
        <w:rPr>
          <w:rFonts w:ascii="Calibri" w:hAnsi="Calibri" w:cs="Calibri"/>
          <w:lang w:val="hr-HR" w:eastAsia="hr-HR"/>
        </w:rPr>
        <w:t xml:space="preserve"> be thorough and transparent, ensuring that the accomplishments of trainees are verified through both relevant documents and the testimony of trainers and other staff who have directly worked with the trainee. This dual approach ensures a comprehensive evaluation of the trainee's capabilities and progress. It is </w:t>
      </w:r>
      <w:r>
        <w:rPr>
          <w:rFonts w:ascii="Calibri" w:hAnsi="Calibri" w:cs="Calibri"/>
          <w:lang w:val="hr-HR" w:eastAsia="hr-HR"/>
        </w:rPr>
        <w:t>necessary</w:t>
      </w:r>
      <w:r w:rsidRPr="00275905">
        <w:rPr>
          <w:rFonts w:ascii="Calibri" w:hAnsi="Calibri" w:cs="Calibri"/>
          <w:lang w:val="hr-HR" w:eastAsia="hr-HR"/>
        </w:rPr>
        <w:t xml:space="preserve"> that a European medical specialist with competence in PGHN can provide adequate and universally accepted evidence of having successfully completed the training programme when relocating from one European country to another. This means that the qualifications and training institution awards </w:t>
      </w:r>
      <w:r>
        <w:rPr>
          <w:rFonts w:ascii="Calibri" w:hAnsi="Calibri" w:cs="Calibri"/>
          <w:lang w:val="hr-HR" w:eastAsia="hr-HR"/>
        </w:rPr>
        <w:t>should</w:t>
      </w:r>
      <w:r w:rsidRPr="00275905">
        <w:rPr>
          <w:rFonts w:ascii="Calibri" w:hAnsi="Calibri" w:cs="Calibri"/>
          <w:lang w:val="hr-HR" w:eastAsia="hr-HR"/>
        </w:rPr>
        <w:t xml:space="preserve"> meet the highest standards of PGHN training. Furthermore, the approval framework </w:t>
      </w:r>
      <w:r>
        <w:rPr>
          <w:rFonts w:ascii="Calibri" w:hAnsi="Calibri" w:cs="Calibri"/>
          <w:lang w:val="hr-HR" w:eastAsia="hr-HR"/>
        </w:rPr>
        <w:t>should</w:t>
      </w:r>
      <w:r w:rsidRPr="00275905">
        <w:rPr>
          <w:rFonts w:ascii="Calibri" w:hAnsi="Calibri" w:cs="Calibri"/>
          <w:lang w:val="hr-HR" w:eastAsia="hr-HR"/>
        </w:rPr>
        <w:t xml:space="preserve"> include rigorous mechanisms for quality assurance and continuous improvement. This includes regular audits and reviews of the training institution's curriculum, teaching methodologies, and assessment procedures. After fulfilling the whole training programme, the framework of approval </w:t>
      </w:r>
      <w:r>
        <w:rPr>
          <w:rFonts w:ascii="Calibri" w:hAnsi="Calibri" w:cs="Calibri"/>
          <w:lang w:val="hr-HR" w:eastAsia="hr-HR"/>
        </w:rPr>
        <w:t>should</w:t>
      </w:r>
      <w:r w:rsidRPr="00275905">
        <w:rPr>
          <w:rFonts w:ascii="Calibri" w:hAnsi="Calibri" w:cs="Calibri"/>
          <w:lang w:val="hr-HR" w:eastAsia="hr-HR"/>
        </w:rPr>
        <w:t xml:space="preserve"> guarantee that the trainee possesses not only the required knowledge but also the clinical skills and competencies essential for the role of a </w:t>
      </w:r>
      <w:r>
        <w:rPr>
          <w:rFonts w:ascii="Calibri" w:hAnsi="Calibri" w:cs="Calibri"/>
          <w:lang w:val="hr-HR" w:eastAsia="hr-HR"/>
        </w:rPr>
        <w:t>PGHN specialist</w:t>
      </w:r>
      <w:r w:rsidRPr="00275905">
        <w:rPr>
          <w:rFonts w:ascii="Calibri" w:hAnsi="Calibri" w:cs="Calibri"/>
          <w:lang w:val="hr-HR" w:eastAsia="hr-HR"/>
        </w:rPr>
        <w:t>.</w:t>
      </w:r>
    </w:p>
    <w:p w14:paraId="651BB9EB" w14:textId="3EC42C21" w:rsidR="0094197F" w:rsidRPr="00DF19A8" w:rsidRDefault="0094197F" w:rsidP="00DF19A8">
      <w:pPr>
        <w:spacing w:before="100" w:beforeAutospacing="1" w:after="100" w:afterAutospacing="1"/>
        <w:jc w:val="both"/>
        <w:rPr>
          <w:rFonts w:ascii="Calibri" w:hAnsi="Calibri" w:cs="Calibri"/>
          <w:lang w:val="hr-HR"/>
        </w:rPr>
      </w:pPr>
      <w:r w:rsidRPr="00275905">
        <w:rPr>
          <w:rFonts w:ascii="Calibri" w:hAnsi="Calibri" w:cs="Calibri"/>
          <w:lang w:val="hr-HR" w:eastAsia="hr-HR"/>
        </w:rPr>
        <w:t xml:space="preserve">The framework for approving training institutions in PGHN </w:t>
      </w:r>
      <w:r>
        <w:rPr>
          <w:rFonts w:ascii="Calibri" w:hAnsi="Calibri" w:cs="Calibri"/>
          <w:lang w:val="hr-HR" w:eastAsia="hr-HR"/>
        </w:rPr>
        <w:t>should</w:t>
      </w:r>
      <w:r w:rsidRPr="00275905">
        <w:rPr>
          <w:rFonts w:ascii="Calibri" w:hAnsi="Calibri" w:cs="Calibri"/>
          <w:lang w:val="hr-HR" w:eastAsia="hr-HR"/>
        </w:rPr>
        <w:t xml:space="preserve"> be detailed and multifaceted, ensuring that training programmes are rigorous, comprehensive, and aligned with European standards. This will not only enhance the quality of PGHN care but also fosters a cohesive and high-standard medical community across Europe.</w:t>
      </w:r>
    </w:p>
    <w:p w14:paraId="2FD05419" w14:textId="77777777" w:rsidR="006E2E7F" w:rsidRDefault="00A5586F" w:rsidP="008E3B2E">
      <w:pPr>
        <w:pStyle w:val="Heading1"/>
      </w:pPr>
      <w:r w:rsidRPr="00843CEF">
        <w:br w:type="page"/>
      </w:r>
    </w:p>
    <w:p w14:paraId="0E2E43F0" w14:textId="77777777" w:rsidR="0094197F" w:rsidRPr="00F018E5" w:rsidRDefault="0094197F" w:rsidP="0094197F">
      <w:pPr>
        <w:pStyle w:val="Heading1"/>
        <w:rPr>
          <w:rFonts w:eastAsia="Calibri"/>
        </w:rPr>
      </w:pPr>
      <w:bookmarkStart w:id="61" w:name="_Toc213606549"/>
      <w:r w:rsidRPr="001B038D">
        <w:rPr>
          <w:rFonts w:eastAsia="Calibri"/>
        </w:rPr>
        <w:lastRenderedPageBreak/>
        <w:t>REFERENCES</w:t>
      </w:r>
      <w:bookmarkEnd w:id="61"/>
    </w:p>
    <w:p w14:paraId="1FF11080" w14:textId="470CD39F" w:rsidR="0094197F" w:rsidRDefault="0094197F" w:rsidP="0094197F">
      <w:pPr>
        <w:spacing w:before="100" w:beforeAutospacing="1" w:after="100" w:afterAutospacing="1"/>
        <w:ind w:left="284" w:hanging="284"/>
        <w:jc w:val="both"/>
        <w:rPr>
          <w:rFonts w:ascii="Calibri" w:eastAsia="Calibri" w:hAnsi="Calibri" w:cs="Calibri"/>
          <w:noProof/>
          <w:lang w:val="en-US"/>
        </w:rPr>
      </w:pPr>
      <w:r w:rsidRPr="00B84BA2">
        <w:rPr>
          <w:rFonts w:ascii="Calibri" w:eastAsia="Calibri" w:hAnsi="Calibri" w:cs="Calibri"/>
          <w:noProof/>
          <w:lang w:val="en-US"/>
        </w:rPr>
        <w:t>1. Charter on Training of Medical Specialists in the European Community, Charter adopted by</w:t>
      </w:r>
      <w:r>
        <w:rPr>
          <w:rFonts w:ascii="Calibri" w:eastAsia="Calibri" w:hAnsi="Calibri" w:cs="Calibri"/>
          <w:noProof/>
          <w:lang w:val="en-US"/>
        </w:rPr>
        <w:t xml:space="preserve"> </w:t>
      </w:r>
      <w:r w:rsidRPr="00B84BA2">
        <w:rPr>
          <w:rFonts w:ascii="Calibri" w:eastAsia="Calibri" w:hAnsi="Calibri" w:cs="Calibri"/>
          <w:noProof/>
          <w:lang w:val="en-US"/>
        </w:rPr>
        <w:t>the Management Council of the UEMS, October 1993</w:t>
      </w:r>
      <w:r>
        <w:rPr>
          <w:rFonts w:ascii="Calibri" w:eastAsia="Calibri" w:hAnsi="Calibri" w:cs="Calibri"/>
          <w:noProof/>
          <w:lang w:val="en-US"/>
        </w:rPr>
        <w:t>.</w:t>
      </w:r>
    </w:p>
    <w:p w14:paraId="7E12CED2" w14:textId="521F5C51" w:rsidR="0094197F" w:rsidRPr="00B84BA2" w:rsidRDefault="0094197F" w:rsidP="0094197F">
      <w:pPr>
        <w:spacing w:before="100" w:beforeAutospacing="1" w:after="100" w:afterAutospacing="1"/>
        <w:ind w:left="284" w:hanging="284"/>
        <w:jc w:val="both"/>
        <w:rPr>
          <w:rFonts w:ascii="Calibri" w:eastAsia="Calibri" w:hAnsi="Calibri" w:cs="Calibri"/>
          <w:noProof/>
          <w:lang w:val="en-US"/>
        </w:rPr>
      </w:pPr>
      <w:r w:rsidRPr="00B84BA2">
        <w:rPr>
          <w:rFonts w:ascii="Calibri" w:eastAsia="Calibri" w:hAnsi="Calibri" w:cs="Calibri"/>
          <w:noProof/>
          <w:lang w:val="en-US"/>
        </w:rPr>
        <w:t>2. Fras Z. The current role, continuing challenges, and future strategy of the UEMS. In: Fras Z, Destrebecq F, eds. Building on solid foundations to improve specialist healthcare for European citizens. UEMS 50th Anniversary Conference, Brussels, 18th April 2008. Book of papers. Brussels: European Union of Medical Specialists, 2008: 37-40.</w:t>
      </w:r>
    </w:p>
    <w:p w14:paraId="329543B4" w14:textId="18257C4D" w:rsidR="0094197F" w:rsidRPr="00B84BA2" w:rsidRDefault="0094197F" w:rsidP="0094197F">
      <w:pPr>
        <w:spacing w:before="100" w:beforeAutospacing="1" w:after="100" w:afterAutospacing="1"/>
        <w:ind w:left="284" w:hanging="284"/>
        <w:jc w:val="both"/>
        <w:rPr>
          <w:rFonts w:ascii="Calibri" w:eastAsia="Calibri" w:hAnsi="Calibri" w:cs="Calibri"/>
          <w:noProof/>
          <w:lang w:val="en-US"/>
        </w:rPr>
      </w:pPr>
      <w:r w:rsidRPr="00B84BA2">
        <w:rPr>
          <w:rFonts w:ascii="Calibri" w:eastAsia="Calibri" w:hAnsi="Calibri" w:cs="Calibri"/>
          <w:noProof/>
          <w:lang w:val="en-US"/>
        </w:rPr>
        <w:t xml:space="preserve">3. Harvey L. History of the UEMS. </w:t>
      </w:r>
      <w:r w:rsidRPr="009952F6">
        <w:rPr>
          <w:rFonts w:ascii="Calibri" w:eastAsia="Calibri" w:hAnsi="Calibri" w:cs="Calibri"/>
          <w:noProof/>
          <w:lang w:val="de-DE"/>
        </w:rPr>
        <w:t xml:space="preserve">In: Fras Z, Destrebecq F, eds. </w:t>
      </w:r>
      <w:r w:rsidRPr="00B84BA2">
        <w:rPr>
          <w:rFonts w:ascii="Calibri" w:eastAsia="Calibri" w:hAnsi="Calibri" w:cs="Calibri"/>
          <w:noProof/>
          <w:lang w:val="en-US"/>
        </w:rPr>
        <w:t>Building on solid foundations to improve specialist healthcare for European citizens. UEMS 50th Anniversary Conference, Brussels, 18th April 2008. Book of papers. Brussels: European Union of Medical Specialists, 2008: 29-32.</w:t>
      </w:r>
    </w:p>
    <w:p w14:paraId="23531C25" w14:textId="711E4686" w:rsidR="0094197F" w:rsidRPr="00B84BA2" w:rsidRDefault="0094197F" w:rsidP="0094197F">
      <w:pPr>
        <w:spacing w:before="100" w:beforeAutospacing="1" w:after="100" w:afterAutospacing="1"/>
        <w:ind w:left="284" w:hanging="284"/>
        <w:jc w:val="both"/>
        <w:rPr>
          <w:rFonts w:ascii="Calibri" w:eastAsia="Calibri" w:hAnsi="Calibri" w:cs="Calibri"/>
          <w:noProof/>
          <w:lang w:val="en-US"/>
        </w:rPr>
      </w:pPr>
      <w:r w:rsidRPr="00B84BA2">
        <w:rPr>
          <w:rFonts w:ascii="Calibri" w:eastAsia="Calibri" w:hAnsi="Calibri" w:cs="Calibri"/>
          <w:noProof/>
          <w:lang w:val="en-US"/>
        </w:rPr>
        <w:t>4. Twomey C. Postgraduate Training for Medical Specialists – what more can be done for greater harmonisation in Europe? In: Fras Z, Destrebecq F, eds. Building on solid foundations to improve specialist healthcare for European citizens. UEMS 50th Anniversary Conference, Brussels, 18th April 2008. Book of papers. Brussels: European Union of Medical Specialists, 2008: 19-22.</w:t>
      </w:r>
    </w:p>
    <w:p w14:paraId="466B836B" w14:textId="3184777E" w:rsidR="0094197F" w:rsidRPr="00B84BA2" w:rsidRDefault="0094197F" w:rsidP="0094197F">
      <w:pPr>
        <w:spacing w:before="100" w:beforeAutospacing="1" w:after="100" w:afterAutospacing="1"/>
        <w:ind w:left="284" w:hanging="284"/>
        <w:jc w:val="both"/>
        <w:rPr>
          <w:rFonts w:ascii="Calibri" w:eastAsia="Calibri" w:hAnsi="Calibri" w:cs="Calibri"/>
          <w:noProof/>
          <w:lang w:val="en-US"/>
        </w:rPr>
      </w:pPr>
      <w:r w:rsidRPr="00B84BA2">
        <w:rPr>
          <w:rFonts w:ascii="Calibri" w:eastAsia="Calibri" w:hAnsi="Calibri" w:cs="Calibri"/>
          <w:noProof/>
          <w:lang w:val="en-US"/>
        </w:rPr>
        <w:t xml:space="preserve">5. Directive 2005/36/EC of the European Parliament and of the Council of 7 September 2005 on the recognition of professional qualifications. </w:t>
      </w:r>
      <w:hyperlink r:id="rId8" w:history="1">
        <w:r w:rsidRPr="00B84BA2">
          <w:rPr>
            <w:rFonts w:ascii="Calibri" w:eastAsia="Calibri" w:hAnsi="Calibri" w:cs="Calibri"/>
            <w:noProof/>
            <w:lang w:val="en-US"/>
          </w:rPr>
          <w:t>http://data.europa.eu/eli/dir/2005/36/oj</w:t>
        </w:r>
      </w:hyperlink>
    </w:p>
    <w:p w14:paraId="259D80C1" w14:textId="41E8FD82" w:rsidR="0094197F" w:rsidRPr="00B84BA2" w:rsidRDefault="0094197F" w:rsidP="0094197F">
      <w:pPr>
        <w:spacing w:before="100" w:beforeAutospacing="1" w:after="100" w:afterAutospacing="1"/>
        <w:ind w:left="284" w:hanging="284"/>
        <w:jc w:val="both"/>
        <w:rPr>
          <w:rFonts w:ascii="Calibri" w:eastAsia="Calibri" w:hAnsi="Calibri" w:cs="Calibri"/>
          <w:noProof/>
          <w:lang w:val="en-US"/>
        </w:rPr>
      </w:pPr>
      <w:r w:rsidRPr="00B84BA2">
        <w:rPr>
          <w:rFonts w:ascii="Calibri" w:eastAsia="Calibri" w:hAnsi="Calibri" w:cs="Calibri"/>
          <w:noProof/>
          <w:lang w:val="en-US"/>
        </w:rPr>
        <w:t xml:space="preserve">6. Directive 2013/55/EU, of the European Parliament and of the Council of 20 November 2013 amending Directive 2005/36/EC on the recognition of professional qualifications and Regulation (EU) No 1024/2012 on administrative cooperation through the Internal Market Information System ('the IMI Regulation'). </w:t>
      </w:r>
      <w:hyperlink r:id="rId9" w:history="1">
        <w:r w:rsidRPr="00B84BA2">
          <w:rPr>
            <w:rFonts w:ascii="Calibri" w:eastAsia="Calibri" w:hAnsi="Calibri" w:cs="Calibri"/>
            <w:noProof/>
            <w:lang w:val="en-US"/>
          </w:rPr>
          <w:t>http://data.europa.eu/eli/dir/2013/55/oj</w:t>
        </w:r>
      </w:hyperlink>
    </w:p>
    <w:p w14:paraId="266140A2" w14:textId="22522AD0" w:rsidR="0094197F" w:rsidRPr="00B84BA2" w:rsidRDefault="0094197F" w:rsidP="0094197F">
      <w:pPr>
        <w:spacing w:before="100" w:beforeAutospacing="1" w:after="100" w:afterAutospacing="1"/>
        <w:ind w:left="284" w:hanging="284"/>
        <w:jc w:val="both"/>
        <w:rPr>
          <w:rFonts w:ascii="Calibri" w:eastAsia="Calibri" w:hAnsi="Calibri" w:cs="Calibri"/>
          <w:noProof/>
          <w:lang w:val="en-US"/>
        </w:rPr>
      </w:pPr>
      <w:r w:rsidRPr="00B84BA2">
        <w:rPr>
          <w:rFonts w:ascii="Calibri" w:eastAsia="Calibri" w:hAnsi="Calibri" w:cs="Calibri"/>
          <w:noProof/>
          <w:lang w:val="en-US"/>
        </w:rPr>
        <w:t xml:space="preserve">7. Directive 2011/24/EU of the European Parliament and of the Council of 9 March 2011 on the application of patients’ rights in cross-border healthcare. </w:t>
      </w:r>
      <w:hyperlink r:id="rId10" w:history="1">
        <w:r w:rsidRPr="00B84BA2">
          <w:rPr>
            <w:rFonts w:ascii="Calibri" w:eastAsia="Calibri" w:hAnsi="Calibri" w:cs="Calibri"/>
            <w:noProof/>
            <w:lang w:val="en-US"/>
          </w:rPr>
          <w:t>http://data.europa.eu/eli/dir/2011/24/oj</w:t>
        </w:r>
      </w:hyperlink>
    </w:p>
    <w:p w14:paraId="7BF95C7E" w14:textId="77777777" w:rsidR="0094197F" w:rsidRPr="00B84BA2" w:rsidRDefault="0094197F" w:rsidP="0094197F">
      <w:pPr>
        <w:spacing w:before="100" w:beforeAutospacing="1" w:after="100" w:afterAutospacing="1"/>
        <w:ind w:left="284" w:hanging="284"/>
        <w:jc w:val="both"/>
        <w:rPr>
          <w:rFonts w:ascii="Calibri" w:eastAsia="Calibri" w:hAnsi="Calibri" w:cs="Calibri"/>
          <w:noProof/>
          <w:lang w:val="en-US"/>
        </w:rPr>
      </w:pPr>
      <w:r w:rsidRPr="00B84BA2">
        <w:rPr>
          <w:rFonts w:ascii="Calibri" w:eastAsia="Calibri" w:hAnsi="Calibri" w:cs="Calibri"/>
          <w:noProof/>
          <w:lang w:val="en-US"/>
        </w:rPr>
        <w:t xml:space="preserve">8. Frank JR, Snell L, Sherbino J, editors. CanMEDS 2015 physician competency framework. Ottawa: Royal College of Physicians and Surgeons of Canada; 2015 Copyright© 2015 The Royal College of Physicians and Surgeons of Canada. </w:t>
      </w:r>
      <w:hyperlink r:id="rId11" w:history="1">
        <w:r w:rsidRPr="00B84BA2">
          <w:rPr>
            <w:rFonts w:ascii="Calibri" w:eastAsia="Calibri" w:hAnsi="Calibri" w:cs="Calibri"/>
            <w:noProof/>
            <w:lang w:val="en-US"/>
          </w:rPr>
          <w:t>https://www.royalcollege.ca/rcsite/canmeds/canmeds-framework-e. Reproduced with permission.</w:t>
        </w:r>
      </w:hyperlink>
    </w:p>
    <w:p w14:paraId="285E3F37" w14:textId="6F388752" w:rsidR="0094197F" w:rsidRDefault="0094197F" w:rsidP="0094197F">
      <w:pPr>
        <w:spacing w:before="100" w:beforeAutospacing="1" w:after="100" w:afterAutospacing="1"/>
        <w:ind w:left="284" w:hanging="284"/>
        <w:jc w:val="both"/>
        <w:rPr>
          <w:rFonts w:ascii="Calibri" w:eastAsia="Calibri" w:hAnsi="Calibri" w:cs="Calibri"/>
          <w:noProof/>
          <w:lang w:val="en-US"/>
        </w:rPr>
      </w:pPr>
      <w:r w:rsidRPr="00B84BA2">
        <w:rPr>
          <w:rFonts w:ascii="Calibri" w:eastAsia="Calibri" w:hAnsi="Calibri" w:cs="Calibri"/>
          <w:noProof/>
          <w:lang w:val="en-US"/>
        </w:rPr>
        <w:t>9. WFME Global Standards for Quality Improvement in PGME. The 2023 Revision.  https://wfme.org/wp-content/uploads/2023/03/WFME-STANDARDS-FOR-POSTGRADUATE-MEDICAL-EDUCATION_2023.pdf</w:t>
      </w:r>
    </w:p>
    <w:p w14:paraId="42ABFB1F" w14:textId="77777777" w:rsidR="0094197F" w:rsidRPr="00A277CD" w:rsidRDefault="0094197F" w:rsidP="0094197F">
      <w:pPr>
        <w:spacing w:before="100" w:beforeAutospacing="1" w:after="100" w:afterAutospacing="1"/>
        <w:ind w:left="284" w:hanging="284"/>
        <w:jc w:val="both"/>
        <w:rPr>
          <w:rFonts w:ascii="Calibri" w:eastAsia="Calibri" w:hAnsi="Calibri" w:cs="Calibri"/>
          <w:noProof/>
          <w:lang w:val="en-US"/>
        </w:rPr>
      </w:pPr>
      <w:r>
        <w:rPr>
          <w:rFonts w:ascii="Calibri" w:eastAsia="Calibri" w:hAnsi="Calibri" w:cs="Calibri"/>
          <w:noProof/>
          <w:lang w:val="en-US"/>
        </w:rPr>
        <w:lastRenderedPageBreak/>
        <w:t xml:space="preserve">10. </w:t>
      </w:r>
      <w:r w:rsidRPr="00A277CD">
        <w:rPr>
          <w:rFonts w:ascii="Calibri" w:eastAsia="Calibri" w:hAnsi="Calibri" w:cs="Calibri"/>
          <w:noProof/>
          <w:lang w:val="en-US"/>
        </w:rPr>
        <w:t>D'Antiga L, Nicastro E, Papadopoulou A, Mearin ML, Tzivinikos C, Vandenplas Y, van Goudoever H, Baumann U, Troncone R, Koletzko B. European Society for Pediatric Gastroenterology, Hepatology, and Nutrition syllabus for subspecialty training: moving towards a European standard. J Pediatr Gastroenterol Nutr 2014;59(3):417-22.</w:t>
      </w:r>
    </w:p>
    <w:p w14:paraId="5ACD9B71" w14:textId="77777777" w:rsidR="0094197F" w:rsidRPr="00A277CD" w:rsidRDefault="0094197F" w:rsidP="0094197F">
      <w:pPr>
        <w:spacing w:before="100" w:beforeAutospacing="1" w:after="100" w:afterAutospacing="1"/>
        <w:ind w:left="284" w:hanging="284"/>
        <w:jc w:val="both"/>
        <w:rPr>
          <w:rFonts w:ascii="Calibri" w:eastAsia="Calibri" w:hAnsi="Calibri" w:cs="Calibri"/>
          <w:noProof/>
          <w:lang w:val="en-US"/>
        </w:rPr>
      </w:pPr>
      <w:r>
        <w:rPr>
          <w:rFonts w:ascii="Calibri" w:eastAsia="Calibri" w:hAnsi="Calibri" w:cs="Calibri"/>
          <w:noProof/>
          <w:lang w:val="en-US"/>
        </w:rPr>
        <w:t xml:space="preserve">11. </w:t>
      </w:r>
      <w:r w:rsidRPr="00A277CD">
        <w:rPr>
          <w:rFonts w:ascii="Calibri" w:eastAsia="Calibri" w:hAnsi="Calibri" w:cs="Calibri"/>
          <w:noProof/>
          <w:lang w:val="en-US"/>
        </w:rPr>
        <w:t>RCPCH Progress+: Paediatric Training for Excellence. Paediatric Gastroenterology, Hepatology and Nutrition. Sub-specialty Syllabus. 2023. https://www.rcpch.ac.uk/sites/default/files/2023-07/progressplus-pghan-syllabus-2023.pdf.</w:t>
      </w:r>
    </w:p>
    <w:p w14:paraId="1CD12D52" w14:textId="77777777" w:rsidR="0094197F" w:rsidRPr="00A277CD" w:rsidRDefault="0094197F" w:rsidP="0094197F">
      <w:pPr>
        <w:spacing w:before="100" w:beforeAutospacing="1" w:after="100" w:afterAutospacing="1"/>
        <w:ind w:left="284" w:hanging="284"/>
        <w:jc w:val="both"/>
        <w:rPr>
          <w:rFonts w:ascii="Calibri" w:eastAsia="Calibri" w:hAnsi="Calibri" w:cs="Calibri"/>
          <w:noProof/>
          <w:lang w:val="en-US"/>
        </w:rPr>
      </w:pPr>
      <w:r>
        <w:rPr>
          <w:rFonts w:ascii="Calibri" w:eastAsia="Calibri" w:hAnsi="Calibri" w:cs="Calibri"/>
          <w:noProof/>
          <w:lang w:val="en-US"/>
        </w:rPr>
        <w:t xml:space="preserve">12. </w:t>
      </w:r>
      <w:r w:rsidRPr="00A277CD">
        <w:rPr>
          <w:rFonts w:ascii="Calibri" w:eastAsia="Calibri" w:hAnsi="Calibri" w:cs="Calibri"/>
          <w:noProof/>
          <w:lang w:val="en-US"/>
        </w:rPr>
        <w:t>THE EUROPEAN SECTION AND BOARD OF GASTROENTEROLOGY AND HEPATOLOGY. Speciality Training Programme and Curriculum for Gastroenterology and Hepatology. The Blue Book. 2023. https://www.eubogh.org/blue-book/.</w:t>
      </w:r>
    </w:p>
    <w:p w14:paraId="1FC47284" w14:textId="77777777" w:rsidR="0094197F" w:rsidRPr="00275905" w:rsidRDefault="0094197F" w:rsidP="0094197F">
      <w:pPr>
        <w:spacing w:before="100" w:beforeAutospacing="1" w:after="100" w:afterAutospacing="1"/>
        <w:ind w:left="284" w:hanging="284"/>
        <w:jc w:val="both"/>
        <w:rPr>
          <w:rFonts w:ascii="Calibri" w:eastAsia="Calibri" w:hAnsi="Calibri" w:cs="Calibri"/>
          <w:noProof/>
          <w:lang w:val="en-US"/>
        </w:rPr>
      </w:pPr>
      <w:r>
        <w:rPr>
          <w:rFonts w:ascii="Calibri" w:eastAsia="Calibri" w:hAnsi="Calibri" w:cs="Calibri"/>
          <w:noProof/>
          <w:lang w:val="en-US"/>
        </w:rPr>
        <w:t xml:space="preserve">13. </w:t>
      </w:r>
      <w:r w:rsidRPr="00A277CD">
        <w:rPr>
          <w:rFonts w:ascii="Calibri" w:eastAsia="Calibri" w:hAnsi="Calibri" w:cs="Calibri"/>
          <w:noProof/>
          <w:lang w:val="en-US"/>
        </w:rPr>
        <w:t>Lightdale JR, Walsh CM, Oliva S, Jacobson K, Huynh HQ, Homan M, Hojsak I, Gillett PM, Furlano RI, Fishman DS, Croft NM, Brill H, Bontems P, Amil-Dias J, Utterson EC, Tavares M, Rosh JR, Riley MR, Narula P, Mamula P, Mack DR, Liu QY, Lerner DG, Leibowitz IH, Otley AR, Kramer RE, Ambartsumyan L, Connan V, McCreath GA, Thomson MA; PEnQuIN Working Group. Pediatric Endoscopy Quality Improvement Network Quality Standards and Indicators for Pediatric Endoscopic Procedures: A Joint NASPGHAN/ESPGHAN Guideline. J Pediatr Gastroenterol Nutr. 2022 Mar 1;74(S1 Suppl 1):S30-S43. doi: 10.1097/MPG.0000000000003264. PMID: 34402486.</w:t>
      </w:r>
    </w:p>
    <w:p w14:paraId="511A6D0B" w14:textId="77777777" w:rsidR="0094197F" w:rsidRDefault="0094197F">
      <w:pPr>
        <w:rPr>
          <w:rFonts w:asciiTheme="majorHAnsi" w:hAnsiTheme="majorHAnsi"/>
          <w:color w:val="002060"/>
          <w:kern w:val="36"/>
          <w:sz w:val="32"/>
          <w:szCs w:val="20"/>
          <w:highlight w:val="yellow"/>
          <w:lang w:val="sv-SE" w:eastAsia="sv-SE"/>
        </w:rPr>
      </w:pPr>
      <w:r>
        <w:rPr>
          <w:highlight w:val="yellow"/>
        </w:rPr>
        <w:br w:type="page"/>
      </w:r>
    </w:p>
    <w:p w14:paraId="6A240980" w14:textId="369069B9" w:rsidR="006E2E7F" w:rsidRDefault="006E2E7F">
      <w:pPr>
        <w:pStyle w:val="Heading1"/>
        <w:rPr>
          <w:highlight w:val="yellow"/>
        </w:rPr>
      </w:pPr>
      <w:bookmarkStart w:id="62" w:name="_Toc213606550"/>
      <w:r w:rsidRPr="00DF19A8">
        <w:rPr>
          <w:highlight w:val="yellow"/>
        </w:rPr>
        <w:lastRenderedPageBreak/>
        <w:t>GLOSSARY</w:t>
      </w:r>
      <w:r w:rsidR="0094197F">
        <w:rPr>
          <w:highlight w:val="yellow"/>
        </w:rPr>
        <w:t xml:space="preserve"> including list of acronyms with explanations</w:t>
      </w:r>
      <w:bookmarkEnd w:id="62"/>
    </w:p>
    <w:p w14:paraId="7E6AEDEF" w14:textId="32B03CEC" w:rsidR="006872F4" w:rsidRDefault="006872F4">
      <w:pPr>
        <w:spacing w:line="360" w:lineRule="auto"/>
        <w:rPr>
          <w:rFonts w:ascii="Calibri" w:hAnsi="Calibri" w:cs="Calibri"/>
        </w:rPr>
      </w:pPr>
      <w:r w:rsidRPr="000E0B3F">
        <w:rPr>
          <w:rFonts w:ascii="Calibri" w:hAnsi="Calibri" w:cs="Calibri"/>
        </w:rPr>
        <w:t>AEMH - Association Européenne des Médecins Hospitaliers</w:t>
      </w:r>
    </w:p>
    <w:p w14:paraId="2E1DE920" w14:textId="4F29FF65" w:rsidR="00643314" w:rsidRPr="00DF19A8" w:rsidRDefault="00643314" w:rsidP="00DF19A8">
      <w:pPr>
        <w:spacing w:line="360" w:lineRule="auto"/>
        <w:rPr>
          <w:rFonts w:ascii="Calibri" w:hAnsi="Calibri" w:cs="Calibri"/>
        </w:rPr>
      </w:pPr>
      <w:r>
        <w:rPr>
          <w:rFonts w:ascii="Calibri" w:hAnsi="Calibri" w:cs="Calibri"/>
        </w:rPr>
        <w:t>ALF - acute liver failure</w:t>
      </w:r>
    </w:p>
    <w:p w14:paraId="40AB8395" w14:textId="4A39B7CF" w:rsidR="005C37CE" w:rsidRDefault="00016EE1" w:rsidP="00387400">
      <w:pPr>
        <w:spacing w:line="360" w:lineRule="auto"/>
        <w:rPr>
          <w:rFonts w:ascii="Calibri" w:hAnsi="Calibri" w:cs="Calibri"/>
        </w:rPr>
      </w:pPr>
      <w:r w:rsidRPr="00387400">
        <w:rPr>
          <w:rFonts w:ascii="Calibri" w:hAnsi="Calibri" w:cs="Calibri"/>
        </w:rPr>
        <w:t>AYA</w:t>
      </w:r>
      <w:r w:rsidR="005C37CE" w:rsidRPr="00DF19A8">
        <w:rPr>
          <w:rFonts w:ascii="Calibri" w:hAnsi="Calibri" w:cs="Calibri"/>
        </w:rPr>
        <w:t xml:space="preserve"> - </w:t>
      </w:r>
      <w:r w:rsidRPr="00387400">
        <w:rPr>
          <w:rFonts w:ascii="Calibri" w:hAnsi="Calibri" w:cs="Calibri"/>
        </w:rPr>
        <w:t>adolescent and young adult</w:t>
      </w:r>
    </w:p>
    <w:p w14:paraId="56E76A42" w14:textId="11046BC9" w:rsidR="00C41294" w:rsidRPr="00DF19A8" w:rsidRDefault="00C41294" w:rsidP="00DF19A8">
      <w:pPr>
        <w:spacing w:line="360" w:lineRule="auto"/>
        <w:rPr>
          <w:rFonts w:ascii="Calibri" w:hAnsi="Calibri" w:cs="Calibri"/>
        </w:rPr>
      </w:pPr>
      <w:r>
        <w:rPr>
          <w:rFonts w:ascii="Calibri" w:hAnsi="Calibri" w:cs="Calibri"/>
        </w:rPr>
        <w:t xml:space="preserve">BMR - </w:t>
      </w:r>
      <w:r w:rsidRPr="00275905">
        <w:rPr>
          <w:rFonts w:ascii="Calibri" w:hAnsi="Calibri" w:cs="Calibri"/>
        </w:rPr>
        <w:t>basic metabolic rate</w:t>
      </w:r>
    </w:p>
    <w:p w14:paraId="0760C0F2" w14:textId="65C00133" w:rsidR="007D348B" w:rsidRPr="00DF19A8" w:rsidRDefault="00016EE1" w:rsidP="00DF19A8">
      <w:pPr>
        <w:spacing w:line="360" w:lineRule="auto"/>
        <w:rPr>
          <w:rFonts w:ascii="Calibri" w:hAnsi="Calibri" w:cs="Calibri"/>
        </w:rPr>
      </w:pPr>
      <w:r w:rsidRPr="00387400">
        <w:rPr>
          <w:rFonts w:ascii="Calibri" w:hAnsi="Calibri" w:cs="Calibri"/>
        </w:rPr>
        <w:t>CanMED</w:t>
      </w:r>
      <w:r w:rsidR="007D348B" w:rsidRPr="00DF19A8">
        <w:rPr>
          <w:rFonts w:ascii="Calibri" w:hAnsi="Calibri" w:cs="Calibri"/>
        </w:rPr>
        <w:t>s</w:t>
      </w:r>
      <w:r w:rsidRPr="00387400">
        <w:rPr>
          <w:rFonts w:ascii="Calibri" w:hAnsi="Calibri" w:cs="Calibri"/>
        </w:rPr>
        <w:t xml:space="preserve"> </w:t>
      </w:r>
      <w:r w:rsidR="007D348B" w:rsidRPr="00DF19A8">
        <w:rPr>
          <w:rFonts w:ascii="Calibri" w:hAnsi="Calibri" w:cs="Calibri"/>
        </w:rPr>
        <w:t xml:space="preserve">- </w:t>
      </w:r>
      <w:r w:rsidRPr="00387400">
        <w:rPr>
          <w:rFonts w:ascii="Calibri" w:hAnsi="Calibri" w:cs="Calibri"/>
        </w:rPr>
        <w:t>Canad</w:t>
      </w:r>
      <w:r w:rsidR="007D348B" w:rsidRPr="00DF19A8">
        <w:rPr>
          <w:rFonts w:ascii="Calibri" w:hAnsi="Calibri" w:cs="Calibri"/>
        </w:rPr>
        <w:t>ian Medical Education Directives for Specialists</w:t>
      </w:r>
    </w:p>
    <w:p w14:paraId="75357B35" w14:textId="4BBDC89C" w:rsidR="00643314" w:rsidRDefault="00643314" w:rsidP="00B73C21">
      <w:pPr>
        <w:spacing w:line="360" w:lineRule="auto"/>
        <w:rPr>
          <w:rFonts w:ascii="Calibri" w:hAnsi="Calibri" w:cs="Calibri"/>
        </w:rPr>
      </w:pPr>
      <w:r>
        <w:rPr>
          <w:rFonts w:ascii="Calibri" w:hAnsi="Calibri" w:cs="Calibri"/>
        </w:rPr>
        <w:t xml:space="preserve">CBC </w:t>
      </w:r>
      <w:r w:rsidR="00C93F76">
        <w:rPr>
          <w:rFonts w:ascii="Calibri" w:hAnsi="Calibri" w:cs="Calibri"/>
        </w:rPr>
        <w:t>-</w:t>
      </w:r>
      <w:r>
        <w:rPr>
          <w:rFonts w:ascii="Calibri" w:hAnsi="Calibri" w:cs="Calibri"/>
        </w:rPr>
        <w:t xml:space="preserve"> complete blood count</w:t>
      </w:r>
    </w:p>
    <w:p w14:paraId="6F961DC3" w14:textId="5D6B374D" w:rsidR="00B73C21" w:rsidRDefault="00B73C21" w:rsidP="00B73C21">
      <w:pPr>
        <w:spacing w:line="360" w:lineRule="auto"/>
        <w:rPr>
          <w:rFonts w:ascii="Calibri" w:hAnsi="Calibri" w:cs="Calibri"/>
        </w:rPr>
      </w:pPr>
      <w:r w:rsidRPr="00387400">
        <w:rPr>
          <w:rFonts w:ascii="Calibri" w:hAnsi="Calibri" w:cs="Calibri"/>
        </w:rPr>
        <w:t xml:space="preserve">CbD </w:t>
      </w:r>
      <w:r>
        <w:rPr>
          <w:rFonts w:ascii="Calibri" w:hAnsi="Calibri" w:cs="Calibri"/>
        </w:rPr>
        <w:t>-</w:t>
      </w:r>
      <w:r w:rsidRPr="00387400">
        <w:rPr>
          <w:rFonts w:ascii="Calibri" w:hAnsi="Calibri" w:cs="Calibri"/>
        </w:rPr>
        <w:t xml:space="preserve"> </w:t>
      </w:r>
      <w:r w:rsidRPr="008763B3">
        <w:rPr>
          <w:rFonts w:ascii="Calibri" w:hAnsi="Calibri" w:cs="Calibri"/>
        </w:rPr>
        <w:t>case-based</w:t>
      </w:r>
      <w:r w:rsidRPr="00387400">
        <w:rPr>
          <w:rFonts w:ascii="Calibri" w:hAnsi="Calibri" w:cs="Calibri"/>
        </w:rPr>
        <w:t xml:space="preserve"> discussion</w:t>
      </w:r>
    </w:p>
    <w:p w14:paraId="6D00AB90" w14:textId="77777777" w:rsidR="00B73C21" w:rsidRPr="00387400" w:rsidRDefault="00B73C21" w:rsidP="00B73C21">
      <w:pPr>
        <w:spacing w:line="360" w:lineRule="auto"/>
        <w:rPr>
          <w:rFonts w:ascii="Calibri" w:hAnsi="Calibri" w:cs="Calibri"/>
        </w:rPr>
      </w:pPr>
      <w:r w:rsidRPr="00387400">
        <w:rPr>
          <w:rFonts w:ascii="Calibri" w:hAnsi="Calibri" w:cs="Calibri"/>
        </w:rPr>
        <w:t xml:space="preserve">CBME </w:t>
      </w:r>
      <w:r>
        <w:rPr>
          <w:rFonts w:ascii="Calibri" w:hAnsi="Calibri" w:cs="Calibri"/>
        </w:rPr>
        <w:t xml:space="preserve">- </w:t>
      </w:r>
      <w:r w:rsidRPr="00387400">
        <w:rPr>
          <w:rFonts w:ascii="Calibri" w:hAnsi="Calibri" w:cs="Calibri"/>
        </w:rPr>
        <w:t>competency-based medical education</w:t>
      </w:r>
    </w:p>
    <w:p w14:paraId="243DA421" w14:textId="2E2832C2" w:rsidR="00A562CC" w:rsidRPr="00DF19A8" w:rsidRDefault="00A562CC" w:rsidP="00DF19A8">
      <w:pPr>
        <w:spacing w:line="360" w:lineRule="auto"/>
        <w:rPr>
          <w:rFonts w:ascii="Calibri" w:hAnsi="Calibri" w:cs="Calibri"/>
        </w:rPr>
      </w:pPr>
      <w:r w:rsidRPr="00387400">
        <w:rPr>
          <w:rFonts w:ascii="Calibri" w:hAnsi="Calibri" w:cs="Calibri"/>
        </w:rPr>
        <w:t>CESMA - Council of European Specialist Medical Assessments</w:t>
      </w:r>
    </w:p>
    <w:p w14:paraId="572FFF50" w14:textId="4DC2988A" w:rsidR="004C0A09" w:rsidRDefault="004C0A09">
      <w:pPr>
        <w:spacing w:line="360" w:lineRule="auto"/>
        <w:rPr>
          <w:rFonts w:ascii="Calibri" w:hAnsi="Calibri" w:cs="Calibri"/>
        </w:rPr>
      </w:pPr>
      <w:r w:rsidRPr="00387400">
        <w:rPr>
          <w:rFonts w:ascii="Calibri" w:hAnsi="Calibri" w:cs="Calibri"/>
        </w:rPr>
        <w:t>CESP - Confederation of European Specialists in Paediatrics</w:t>
      </w:r>
    </w:p>
    <w:p w14:paraId="3D62CF42" w14:textId="7F865E3E" w:rsidR="00B73C21" w:rsidRPr="00DF19A8" w:rsidRDefault="00B73C21" w:rsidP="00DF19A8">
      <w:pPr>
        <w:spacing w:line="360" w:lineRule="auto"/>
        <w:rPr>
          <w:rFonts w:ascii="Calibri" w:hAnsi="Calibri" w:cs="Calibri"/>
        </w:rPr>
      </w:pPr>
      <w:r>
        <w:rPr>
          <w:rFonts w:ascii="Calibri" w:hAnsi="Calibri" w:cs="Calibri"/>
        </w:rPr>
        <w:t>CF - cystic fibrosis</w:t>
      </w:r>
    </w:p>
    <w:p w14:paraId="716A0E61" w14:textId="1937ADB2" w:rsidR="0053553E" w:rsidRDefault="0053553E">
      <w:pPr>
        <w:spacing w:line="360" w:lineRule="auto"/>
        <w:rPr>
          <w:rFonts w:ascii="Calibri" w:hAnsi="Calibri" w:cs="Calibri"/>
        </w:rPr>
      </w:pPr>
      <w:r w:rsidRPr="00DA0C7F">
        <w:rPr>
          <w:rFonts w:ascii="Calibri" w:hAnsi="Calibri" w:cs="Calibri"/>
        </w:rPr>
        <w:t>CIRS - Critical Incident Reporting System</w:t>
      </w:r>
    </w:p>
    <w:p w14:paraId="080F3DA4" w14:textId="657C62CE" w:rsidR="00643314" w:rsidRPr="00DF19A8" w:rsidRDefault="00643314" w:rsidP="00DF19A8">
      <w:pPr>
        <w:spacing w:line="360" w:lineRule="auto"/>
        <w:rPr>
          <w:rFonts w:ascii="Calibri" w:hAnsi="Calibri" w:cs="Calibri"/>
          <w:lang w:val="fr-FR"/>
        </w:rPr>
      </w:pPr>
      <w:r w:rsidRPr="00DF19A8">
        <w:rPr>
          <w:rFonts w:ascii="Calibri" w:hAnsi="Calibri" w:cs="Calibri"/>
          <w:lang w:val="fr-FR"/>
        </w:rPr>
        <w:t xml:space="preserve">CLD </w:t>
      </w:r>
      <w:r w:rsidR="00C93F76">
        <w:rPr>
          <w:rFonts w:ascii="Calibri" w:hAnsi="Calibri" w:cs="Calibri"/>
          <w:lang w:val="fr-FR"/>
        </w:rPr>
        <w:t>-</w:t>
      </w:r>
      <w:r w:rsidRPr="00DF19A8">
        <w:rPr>
          <w:rFonts w:ascii="Calibri" w:hAnsi="Calibri" w:cs="Calibri"/>
          <w:lang w:val="fr-FR"/>
        </w:rPr>
        <w:t xml:space="preserve"> chronic liver disease</w:t>
      </w:r>
    </w:p>
    <w:p w14:paraId="2DB3C22B" w14:textId="77777777" w:rsidR="006872F4" w:rsidRPr="00DF19A8" w:rsidRDefault="006872F4" w:rsidP="00DF19A8">
      <w:pPr>
        <w:spacing w:line="360" w:lineRule="auto"/>
        <w:rPr>
          <w:rFonts w:ascii="Calibri" w:hAnsi="Calibri" w:cs="Calibri"/>
          <w:lang w:val="fr-FR"/>
        </w:rPr>
      </w:pPr>
      <w:r w:rsidRPr="00DF19A8">
        <w:rPr>
          <w:rFonts w:ascii="Calibri" w:hAnsi="Calibri" w:cs="Calibri"/>
          <w:lang w:val="fr-FR"/>
        </w:rPr>
        <w:t>CPME - Comité Permanent des Médecins Européens</w:t>
      </w:r>
    </w:p>
    <w:p w14:paraId="75835040" w14:textId="01D1FFDF" w:rsidR="00832DE5" w:rsidRPr="00DF19A8" w:rsidRDefault="006F0421" w:rsidP="00DF19A8">
      <w:pPr>
        <w:spacing w:line="360" w:lineRule="auto"/>
        <w:rPr>
          <w:rFonts w:ascii="Calibri" w:hAnsi="Calibri" w:cs="Calibri"/>
        </w:rPr>
      </w:pPr>
      <w:r w:rsidRPr="00387400">
        <w:rPr>
          <w:rFonts w:ascii="Calibri" w:hAnsi="Calibri" w:cs="Calibri"/>
        </w:rPr>
        <w:t xml:space="preserve">CTF </w:t>
      </w:r>
      <w:r w:rsidRPr="00DF19A8">
        <w:rPr>
          <w:rFonts w:ascii="Calibri" w:hAnsi="Calibri" w:cs="Calibri"/>
        </w:rPr>
        <w:t>-</w:t>
      </w:r>
      <w:r w:rsidRPr="00387400">
        <w:rPr>
          <w:rFonts w:ascii="Calibri" w:hAnsi="Calibri" w:cs="Calibri"/>
        </w:rPr>
        <w:t xml:space="preserve"> Common Training Framework</w:t>
      </w:r>
    </w:p>
    <w:p w14:paraId="7051C635" w14:textId="0E93BB80" w:rsidR="00170879" w:rsidRPr="00DF19A8" w:rsidRDefault="00170879" w:rsidP="00DF19A8">
      <w:pPr>
        <w:spacing w:line="360" w:lineRule="auto"/>
        <w:rPr>
          <w:rFonts w:ascii="Calibri" w:hAnsi="Calibri" w:cs="Calibri"/>
        </w:rPr>
      </w:pPr>
      <w:r w:rsidRPr="00DF19A8">
        <w:rPr>
          <w:rFonts w:ascii="Calibri" w:hAnsi="Calibri" w:cs="Calibri"/>
        </w:rPr>
        <w:t xml:space="preserve">DOC </w:t>
      </w:r>
      <w:r w:rsidR="00C93F76">
        <w:rPr>
          <w:rFonts w:ascii="Calibri" w:hAnsi="Calibri" w:cs="Calibri"/>
        </w:rPr>
        <w:t>-</w:t>
      </w:r>
      <w:r w:rsidRPr="00DF19A8">
        <w:rPr>
          <w:rFonts w:ascii="Calibri" w:hAnsi="Calibri" w:cs="Calibri"/>
        </w:rPr>
        <w:t xml:space="preserve"> discussion of correspondence</w:t>
      </w:r>
    </w:p>
    <w:p w14:paraId="3F5861A2" w14:textId="77777777" w:rsidR="00832DE5" w:rsidRPr="00DF19A8" w:rsidRDefault="00832DE5" w:rsidP="00DF19A8">
      <w:pPr>
        <w:spacing w:line="360" w:lineRule="auto"/>
        <w:rPr>
          <w:rFonts w:ascii="Calibri" w:hAnsi="Calibri" w:cs="Calibri"/>
          <w:color w:val="000000" w:themeColor="text1"/>
        </w:rPr>
      </w:pPr>
      <w:r w:rsidRPr="00DF19A8">
        <w:rPr>
          <w:rFonts w:ascii="Calibri" w:hAnsi="Calibri" w:cs="Calibri"/>
          <w:color w:val="000000" w:themeColor="text1"/>
        </w:rPr>
        <w:t>DOPS - Directly observed procedural skills</w:t>
      </w:r>
    </w:p>
    <w:p w14:paraId="66A41CFC" w14:textId="3CA65440" w:rsidR="00FB4291" w:rsidRPr="00DF19A8" w:rsidRDefault="00016EE1" w:rsidP="00DF19A8">
      <w:pPr>
        <w:spacing w:line="360" w:lineRule="auto"/>
        <w:rPr>
          <w:rFonts w:ascii="Calibri" w:hAnsi="Calibri" w:cs="Calibri"/>
        </w:rPr>
      </w:pPr>
      <w:r w:rsidRPr="00387400">
        <w:rPr>
          <w:rFonts w:ascii="Calibri" w:hAnsi="Calibri" w:cs="Calibri"/>
        </w:rPr>
        <w:t xml:space="preserve">EAP </w:t>
      </w:r>
      <w:r w:rsidR="00FB4291" w:rsidRPr="00DF19A8">
        <w:rPr>
          <w:rFonts w:ascii="Calibri" w:hAnsi="Calibri" w:cs="Calibri"/>
        </w:rPr>
        <w:t>-</w:t>
      </w:r>
      <w:r w:rsidRPr="00387400">
        <w:rPr>
          <w:rFonts w:ascii="Calibri" w:hAnsi="Calibri" w:cs="Calibri"/>
        </w:rPr>
        <w:t xml:space="preserve"> European Academy of Paediatrics</w:t>
      </w:r>
    </w:p>
    <w:p w14:paraId="1E5571D5" w14:textId="795B736B" w:rsidR="002538B5" w:rsidRPr="00DF19A8" w:rsidRDefault="002538B5" w:rsidP="00DF19A8">
      <w:pPr>
        <w:spacing w:line="360" w:lineRule="auto"/>
        <w:rPr>
          <w:rFonts w:ascii="Calibri" w:hAnsi="Calibri" w:cs="Calibri"/>
        </w:rPr>
      </w:pPr>
      <w:r w:rsidRPr="00DF19A8">
        <w:rPr>
          <w:rFonts w:ascii="Calibri" w:hAnsi="Calibri" w:cs="Calibri"/>
        </w:rPr>
        <w:t xml:space="preserve">EBP - </w:t>
      </w:r>
      <w:r w:rsidRPr="00387400">
        <w:rPr>
          <w:rFonts w:ascii="Calibri" w:hAnsi="Calibri" w:cs="Calibri"/>
        </w:rPr>
        <w:t>European Board of Paediatrics</w:t>
      </w:r>
    </w:p>
    <w:p w14:paraId="2BDAF616" w14:textId="2A59D196" w:rsidR="006F0421" w:rsidRPr="00387400" w:rsidRDefault="006F0421" w:rsidP="00DF19A8">
      <w:pPr>
        <w:spacing w:line="360" w:lineRule="auto"/>
        <w:rPr>
          <w:rFonts w:ascii="Calibri" w:hAnsi="Calibri" w:cs="Calibri"/>
        </w:rPr>
      </w:pPr>
      <w:r w:rsidRPr="00387400">
        <w:rPr>
          <w:rFonts w:ascii="Calibri" w:hAnsi="Calibri" w:cs="Calibri"/>
        </w:rPr>
        <w:t xml:space="preserve">EEA </w:t>
      </w:r>
      <w:r w:rsidR="00C93F76">
        <w:rPr>
          <w:rFonts w:ascii="Calibri" w:hAnsi="Calibri" w:cs="Calibri"/>
        </w:rPr>
        <w:t>-</w:t>
      </w:r>
      <w:r w:rsidRPr="00387400">
        <w:rPr>
          <w:rFonts w:ascii="Calibri" w:hAnsi="Calibri" w:cs="Calibri"/>
        </w:rPr>
        <w:t xml:space="preserve"> European Economic Area</w:t>
      </w:r>
    </w:p>
    <w:p w14:paraId="576E7F8F" w14:textId="0A859722" w:rsidR="00A562CC" w:rsidRDefault="00A562CC">
      <w:pPr>
        <w:spacing w:line="360" w:lineRule="auto"/>
        <w:rPr>
          <w:rFonts w:ascii="Calibri" w:hAnsi="Calibri" w:cs="Calibri"/>
        </w:rPr>
      </w:pPr>
      <w:r w:rsidRPr="00387400">
        <w:rPr>
          <w:rFonts w:ascii="Calibri" w:hAnsi="Calibri" w:cs="Calibri"/>
        </w:rPr>
        <w:t>EJD - European Junior Doctors</w:t>
      </w:r>
    </w:p>
    <w:p w14:paraId="4203B7E9" w14:textId="2FF95AF8" w:rsidR="00B73C21" w:rsidRDefault="00B73C21">
      <w:pPr>
        <w:spacing w:line="360" w:lineRule="auto"/>
        <w:rPr>
          <w:rFonts w:ascii="Calibri" w:hAnsi="Calibri" w:cs="Calibri"/>
        </w:rPr>
      </w:pPr>
      <w:r>
        <w:rPr>
          <w:rFonts w:ascii="Calibri" w:hAnsi="Calibri" w:cs="Calibri"/>
        </w:rPr>
        <w:t>EN - enteral nutrition</w:t>
      </w:r>
    </w:p>
    <w:p w14:paraId="0C23980A" w14:textId="557EA369" w:rsidR="00643314" w:rsidRPr="00387400" w:rsidRDefault="00643314" w:rsidP="00DF19A8">
      <w:pPr>
        <w:spacing w:line="360" w:lineRule="auto"/>
        <w:rPr>
          <w:rFonts w:ascii="Calibri" w:hAnsi="Calibri" w:cs="Calibri"/>
        </w:rPr>
      </w:pPr>
      <w:r w:rsidRPr="00DF19A8">
        <w:rPr>
          <w:rFonts w:ascii="Calibri" w:hAnsi="Calibri" w:cs="Calibri"/>
          <w:lang w:val="en-US"/>
        </w:rPr>
        <w:t>ENT - Ear-Nose-Throat</w:t>
      </w:r>
    </w:p>
    <w:p w14:paraId="6C84DF6A" w14:textId="3A761815" w:rsidR="00016EE1" w:rsidRDefault="00016EE1" w:rsidP="00387400">
      <w:pPr>
        <w:spacing w:line="360" w:lineRule="auto"/>
        <w:rPr>
          <w:rFonts w:ascii="Calibri" w:hAnsi="Calibri" w:cs="Calibri"/>
        </w:rPr>
      </w:pPr>
      <w:r w:rsidRPr="00387400">
        <w:rPr>
          <w:rFonts w:ascii="Calibri" w:hAnsi="Calibri" w:cs="Calibri"/>
        </w:rPr>
        <w:t>EPA</w:t>
      </w:r>
      <w:r w:rsidR="005C37CE" w:rsidRPr="00DF19A8">
        <w:rPr>
          <w:rFonts w:ascii="Calibri" w:hAnsi="Calibri" w:cs="Calibri"/>
        </w:rPr>
        <w:t xml:space="preserve"> - </w:t>
      </w:r>
      <w:r w:rsidRPr="00387400">
        <w:rPr>
          <w:rFonts w:ascii="Calibri" w:hAnsi="Calibri" w:cs="Calibri"/>
        </w:rPr>
        <w:t>Entrustable Professional Activit</w:t>
      </w:r>
      <w:r w:rsidR="005C37CE" w:rsidRPr="00DF19A8">
        <w:rPr>
          <w:rFonts w:ascii="Calibri" w:hAnsi="Calibri" w:cs="Calibri"/>
        </w:rPr>
        <w:t>y</w:t>
      </w:r>
    </w:p>
    <w:p w14:paraId="5F86A64F" w14:textId="322FD731" w:rsidR="00C41294" w:rsidRPr="00DF19A8" w:rsidRDefault="00C41294" w:rsidP="00DF19A8">
      <w:pPr>
        <w:spacing w:line="360" w:lineRule="auto"/>
        <w:rPr>
          <w:rFonts w:ascii="Calibri" w:hAnsi="Calibri" w:cs="Calibri"/>
          <w:color w:val="000000" w:themeColor="text1"/>
        </w:rPr>
      </w:pPr>
      <w:r w:rsidRPr="00DF19A8">
        <w:rPr>
          <w:rFonts w:ascii="Calibri" w:hAnsi="Calibri" w:cs="Calibri"/>
          <w:color w:val="000000" w:themeColor="text1"/>
        </w:rPr>
        <w:t xml:space="preserve">ERCP - </w:t>
      </w:r>
      <w:r w:rsidRPr="00DF19A8">
        <w:rPr>
          <w:rFonts w:ascii="Calibri" w:eastAsia="Calibri" w:hAnsi="Calibri" w:cs="Calibri"/>
          <w:color w:val="000000" w:themeColor="text1"/>
        </w:rPr>
        <w:t>endoscopic retrograde cholangiopancreatography</w:t>
      </w:r>
    </w:p>
    <w:p w14:paraId="7BB68C46" w14:textId="74714BD3" w:rsidR="008E3B2E" w:rsidRPr="00DF19A8" w:rsidRDefault="008E3B2E" w:rsidP="00DF19A8">
      <w:pPr>
        <w:spacing w:line="360" w:lineRule="auto"/>
        <w:rPr>
          <w:rFonts w:ascii="Calibri" w:hAnsi="Calibri" w:cs="Calibri"/>
        </w:rPr>
      </w:pPr>
      <w:r w:rsidRPr="00DF19A8">
        <w:rPr>
          <w:rFonts w:ascii="Calibri" w:hAnsi="Calibri" w:cs="Calibri"/>
        </w:rPr>
        <w:t>ESPGHAN - European Society of Paediatric Gastroenterology, Hepatology and Nutrition</w:t>
      </w:r>
    </w:p>
    <w:p w14:paraId="5E6E1C63" w14:textId="10353102" w:rsidR="008E3B2E" w:rsidRPr="00DF19A8" w:rsidRDefault="00016EE1" w:rsidP="00DF19A8">
      <w:pPr>
        <w:spacing w:line="360" w:lineRule="auto"/>
        <w:rPr>
          <w:rFonts w:ascii="Calibri" w:hAnsi="Calibri" w:cs="Calibri"/>
        </w:rPr>
      </w:pPr>
      <w:r w:rsidRPr="00387400">
        <w:rPr>
          <w:rFonts w:ascii="Calibri" w:hAnsi="Calibri" w:cs="Calibri"/>
        </w:rPr>
        <w:t>ETR</w:t>
      </w:r>
      <w:r w:rsidR="008E3B2E" w:rsidRPr="00DF19A8">
        <w:rPr>
          <w:rFonts w:ascii="Calibri" w:hAnsi="Calibri" w:cs="Calibri"/>
        </w:rPr>
        <w:t xml:space="preserve"> - </w:t>
      </w:r>
      <w:r w:rsidRPr="00387400">
        <w:rPr>
          <w:rFonts w:ascii="Calibri" w:hAnsi="Calibri" w:cs="Calibri"/>
        </w:rPr>
        <w:t>European Training Requirement</w:t>
      </w:r>
    </w:p>
    <w:p w14:paraId="327B4992" w14:textId="0E45F2AC" w:rsidR="006872F4" w:rsidRDefault="005C37CE" w:rsidP="00387400">
      <w:pPr>
        <w:spacing w:line="360" w:lineRule="auto"/>
        <w:rPr>
          <w:rFonts w:ascii="Calibri" w:hAnsi="Calibri" w:cs="Calibri"/>
        </w:rPr>
      </w:pPr>
      <w:r w:rsidRPr="00DF19A8">
        <w:rPr>
          <w:rFonts w:ascii="Calibri" w:hAnsi="Calibri" w:cs="Calibri"/>
        </w:rPr>
        <w:lastRenderedPageBreak/>
        <w:t xml:space="preserve">EU </w:t>
      </w:r>
      <w:r w:rsidR="00C93F76">
        <w:rPr>
          <w:rFonts w:ascii="Calibri" w:hAnsi="Calibri" w:cs="Calibri"/>
        </w:rPr>
        <w:t>-</w:t>
      </w:r>
      <w:r w:rsidRPr="00DF19A8">
        <w:rPr>
          <w:rFonts w:ascii="Calibri" w:hAnsi="Calibri" w:cs="Calibri"/>
        </w:rPr>
        <w:t xml:space="preserve"> European Union</w:t>
      </w:r>
    </w:p>
    <w:p w14:paraId="39AFAF60" w14:textId="7077EEB3" w:rsidR="001D28BF" w:rsidRDefault="001D28BF">
      <w:pPr>
        <w:spacing w:line="360" w:lineRule="auto"/>
        <w:rPr>
          <w:rFonts w:ascii="Calibri" w:hAnsi="Calibri" w:cs="Calibri"/>
        </w:rPr>
      </w:pPr>
      <w:r>
        <w:rPr>
          <w:rFonts w:ascii="Calibri" w:hAnsi="Calibri" w:cs="Calibri"/>
        </w:rPr>
        <w:t xml:space="preserve">EUS - </w:t>
      </w:r>
      <w:r w:rsidRPr="00275905">
        <w:rPr>
          <w:rFonts w:ascii="Calibri" w:hAnsi="Calibri" w:cs="Calibri"/>
        </w:rPr>
        <w:t>endoscopic ultrasound</w:t>
      </w:r>
    </w:p>
    <w:p w14:paraId="64CAF321" w14:textId="0B66F465" w:rsidR="00B632BC" w:rsidRDefault="00B632BC" w:rsidP="00DF19A8">
      <w:pPr>
        <w:pStyle w:val="NormalWeb"/>
        <w:spacing w:line="360" w:lineRule="auto"/>
        <w:rPr>
          <w:rFonts w:ascii="Calibri" w:eastAsia="Times New Roman" w:hAnsi="Calibri" w:cs="Calibri"/>
          <w:lang w:eastAsia="en-US"/>
        </w:rPr>
      </w:pPr>
      <w:r>
        <w:rPr>
          <w:rFonts w:ascii="Calibri" w:hAnsi="Calibri" w:cs="Calibri"/>
          <w:color w:val="000000"/>
        </w:rPr>
        <w:t xml:space="preserve">EuTEACH - </w:t>
      </w:r>
      <w:r w:rsidRPr="00B632BC">
        <w:rPr>
          <w:rFonts w:ascii="Calibri" w:eastAsia="Times New Roman" w:hAnsi="Calibri" w:cs="Calibri"/>
          <w:lang w:eastAsia="en-US"/>
        </w:rPr>
        <w:t xml:space="preserve">European </w:t>
      </w:r>
      <w:r>
        <w:rPr>
          <w:rFonts w:ascii="Calibri" w:eastAsia="Times New Roman" w:hAnsi="Calibri" w:cs="Calibri"/>
          <w:lang w:eastAsia="en-US"/>
        </w:rPr>
        <w:t>T</w:t>
      </w:r>
      <w:r w:rsidRPr="00B632BC">
        <w:rPr>
          <w:rFonts w:ascii="Calibri" w:eastAsia="Times New Roman" w:hAnsi="Calibri" w:cs="Calibri"/>
          <w:lang w:eastAsia="en-US"/>
        </w:rPr>
        <w:t xml:space="preserve">raining in </w:t>
      </w:r>
      <w:r>
        <w:rPr>
          <w:rFonts w:ascii="Calibri" w:eastAsia="Times New Roman" w:hAnsi="Calibri" w:cs="Calibri"/>
          <w:lang w:eastAsia="en-US"/>
        </w:rPr>
        <w:t>E</w:t>
      </w:r>
      <w:r w:rsidRPr="00B632BC">
        <w:rPr>
          <w:rFonts w:ascii="Calibri" w:eastAsia="Times New Roman" w:hAnsi="Calibri" w:cs="Calibri"/>
          <w:lang w:eastAsia="en-US"/>
        </w:rPr>
        <w:t xml:space="preserve">ffective </w:t>
      </w:r>
      <w:r>
        <w:rPr>
          <w:rFonts w:ascii="Calibri" w:eastAsia="Times New Roman" w:hAnsi="Calibri" w:cs="Calibri"/>
          <w:lang w:eastAsia="en-US"/>
        </w:rPr>
        <w:t>A</w:t>
      </w:r>
      <w:r w:rsidRPr="00B632BC">
        <w:rPr>
          <w:rFonts w:ascii="Calibri" w:eastAsia="Times New Roman" w:hAnsi="Calibri" w:cs="Calibri"/>
          <w:lang w:eastAsia="en-US"/>
        </w:rPr>
        <w:t xml:space="preserve">dolescent </w:t>
      </w:r>
      <w:r>
        <w:rPr>
          <w:rFonts w:ascii="Calibri" w:eastAsia="Times New Roman" w:hAnsi="Calibri" w:cs="Calibri"/>
          <w:lang w:eastAsia="en-US"/>
        </w:rPr>
        <w:t>C</w:t>
      </w:r>
      <w:r w:rsidRPr="00B632BC">
        <w:rPr>
          <w:rFonts w:ascii="Calibri" w:eastAsia="Times New Roman" w:hAnsi="Calibri" w:cs="Calibri"/>
          <w:lang w:eastAsia="en-US"/>
        </w:rPr>
        <w:t xml:space="preserve">are and </w:t>
      </w:r>
      <w:r>
        <w:rPr>
          <w:rFonts w:ascii="Calibri" w:eastAsia="Times New Roman" w:hAnsi="Calibri" w:cs="Calibri"/>
          <w:lang w:eastAsia="en-US"/>
        </w:rPr>
        <w:t>H</w:t>
      </w:r>
      <w:r w:rsidRPr="00B632BC">
        <w:rPr>
          <w:rFonts w:ascii="Calibri" w:eastAsia="Times New Roman" w:hAnsi="Calibri" w:cs="Calibri"/>
          <w:lang w:eastAsia="en-US"/>
        </w:rPr>
        <w:t>ealth team</w:t>
      </w:r>
    </w:p>
    <w:p w14:paraId="4A26324D" w14:textId="572941B7" w:rsidR="006872F4" w:rsidRPr="00DF19A8" w:rsidRDefault="006872F4" w:rsidP="00DF19A8">
      <w:pPr>
        <w:pStyle w:val="NormalWeb"/>
        <w:spacing w:line="360" w:lineRule="auto"/>
        <w:rPr>
          <w:rFonts w:ascii="Times New Roman" w:hAnsi="Times New Roman"/>
        </w:rPr>
      </w:pPr>
      <w:r w:rsidRPr="00B73C21">
        <w:rPr>
          <w:rFonts w:ascii="Calibri" w:hAnsi="Calibri" w:cs="Calibri"/>
        </w:rPr>
        <w:t>FEMS - Federation of European Salaried Doctors</w:t>
      </w:r>
    </w:p>
    <w:p w14:paraId="2218013B" w14:textId="0096C62E" w:rsidR="00CA64F2" w:rsidRDefault="00CA64F2">
      <w:pPr>
        <w:spacing w:line="360" w:lineRule="auto"/>
        <w:rPr>
          <w:rFonts w:ascii="Calibri" w:hAnsi="Calibri" w:cs="Calibri"/>
        </w:rPr>
      </w:pPr>
      <w:r w:rsidRPr="00387400">
        <w:rPr>
          <w:rFonts w:ascii="Calibri" w:hAnsi="Calibri" w:cs="Calibri"/>
        </w:rPr>
        <w:t xml:space="preserve">GI </w:t>
      </w:r>
      <w:r w:rsidR="00C93F76">
        <w:rPr>
          <w:rFonts w:ascii="Calibri" w:hAnsi="Calibri" w:cs="Calibri"/>
        </w:rPr>
        <w:t>-</w:t>
      </w:r>
      <w:r w:rsidRPr="00387400">
        <w:rPr>
          <w:rFonts w:ascii="Calibri" w:hAnsi="Calibri" w:cs="Calibri"/>
        </w:rPr>
        <w:t xml:space="preserve"> gastrointestinal</w:t>
      </w:r>
    </w:p>
    <w:p w14:paraId="44B976DE" w14:textId="1C772752" w:rsidR="00C41294" w:rsidRDefault="00C41294">
      <w:pPr>
        <w:spacing w:line="360" w:lineRule="auto"/>
        <w:rPr>
          <w:rFonts w:ascii="Calibri" w:hAnsi="Calibri" w:cs="Calibri"/>
        </w:rPr>
      </w:pPr>
      <w:r>
        <w:rPr>
          <w:rFonts w:ascii="Calibri" w:hAnsi="Calibri" w:cs="Calibri"/>
        </w:rPr>
        <w:t xml:space="preserve">GORD - </w:t>
      </w:r>
      <w:r w:rsidRPr="00275905">
        <w:rPr>
          <w:rFonts w:ascii="Calibri" w:hAnsi="Calibri" w:cs="Calibri"/>
        </w:rPr>
        <w:t>gastro-oesophageal reflux disease</w:t>
      </w:r>
    </w:p>
    <w:p w14:paraId="222C348E" w14:textId="3B3C430C" w:rsidR="00B632BC" w:rsidRPr="00DF19A8" w:rsidRDefault="00B632BC" w:rsidP="00DF19A8">
      <w:pPr>
        <w:spacing w:line="360" w:lineRule="auto"/>
        <w:rPr>
          <w:rFonts w:ascii="Calibri" w:hAnsi="Calibri" w:cs="Calibri"/>
        </w:rPr>
      </w:pPr>
      <w:r w:rsidRPr="00DA0C7F">
        <w:rPr>
          <w:rFonts w:ascii="Calibri" w:hAnsi="Calibri" w:cs="Calibri"/>
        </w:rPr>
        <w:t>G</w:t>
      </w:r>
      <w:r w:rsidRPr="00DF19A8">
        <w:rPr>
          <w:rFonts w:ascii="Calibri" w:hAnsi="Calibri" w:cs="Calibri"/>
        </w:rPr>
        <w:t>v</w:t>
      </w:r>
      <w:r w:rsidRPr="00DA0C7F">
        <w:rPr>
          <w:rFonts w:ascii="Calibri" w:hAnsi="Calibri" w:cs="Calibri"/>
        </w:rPr>
        <w:t>HD - graft-versus-host disease</w:t>
      </w:r>
    </w:p>
    <w:p w14:paraId="073674D2" w14:textId="76E527B8" w:rsidR="00170879" w:rsidRDefault="00170879">
      <w:pPr>
        <w:spacing w:line="360" w:lineRule="auto"/>
        <w:rPr>
          <w:rFonts w:ascii="Calibri" w:hAnsi="Calibri" w:cs="Calibri"/>
        </w:rPr>
      </w:pPr>
      <w:r w:rsidRPr="00DF19A8">
        <w:rPr>
          <w:rFonts w:ascii="Calibri" w:hAnsi="Calibri" w:cs="Calibri"/>
        </w:rPr>
        <w:t>HAT - handover assessment tool</w:t>
      </w:r>
    </w:p>
    <w:p w14:paraId="2C1BBAA9" w14:textId="3ED4BCB0" w:rsidR="00B632BC" w:rsidRPr="00B632BC" w:rsidRDefault="00B632BC" w:rsidP="00DF19A8">
      <w:pPr>
        <w:pStyle w:val="NormalWeb"/>
        <w:spacing w:line="360" w:lineRule="auto"/>
        <w:rPr>
          <w:rFonts w:ascii="Calibri" w:hAnsi="Calibri" w:cs="Calibri"/>
        </w:rPr>
      </w:pPr>
      <w:r w:rsidRPr="00DF19A8">
        <w:rPr>
          <w:rFonts w:ascii="Calibri" w:eastAsia="Times New Roman" w:hAnsi="Calibri" w:cs="Calibri"/>
        </w:rPr>
        <w:t>HEADSSS</w:t>
      </w:r>
      <w:r>
        <w:rPr>
          <w:rFonts w:ascii="Calibri" w:hAnsi="Calibri" w:cs="Calibri"/>
        </w:rPr>
        <w:t xml:space="preserve"> - </w:t>
      </w:r>
      <w:r w:rsidRPr="00B632BC">
        <w:rPr>
          <w:rFonts w:ascii="Calibri" w:eastAsia="Times New Roman" w:hAnsi="Calibri" w:cs="Calibri"/>
          <w:lang w:eastAsia="en-US"/>
        </w:rPr>
        <w:t>Home, Education/Employment, Activities, Drugs, Sex and relationships, Self-harm and depression, Safety and abuse (Questionnaire)</w:t>
      </w:r>
    </w:p>
    <w:p w14:paraId="6E079E72" w14:textId="41D7E6EC" w:rsidR="00A666D9" w:rsidRDefault="00A666D9">
      <w:pPr>
        <w:spacing w:line="360" w:lineRule="auto"/>
        <w:rPr>
          <w:rFonts w:ascii="Calibri" w:eastAsia="Calibri" w:hAnsi="Calibri" w:cs="Calibri"/>
        </w:rPr>
      </w:pPr>
      <w:r>
        <w:rPr>
          <w:rFonts w:ascii="Calibri" w:hAnsi="Calibri" w:cs="Calibri"/>
        </w:rPr>
        <w:t xml:space="preserve">HIV - </w:t>
      </w:r>
      <w:r w:rsidRPr="00DF19A8">
        <w:rPr>
          <w:rFonts w:ascii="Calibri" w:hAnsi="Calibri" w:cs="Calibri"/>
        </w:rPr>
        <w:t>human immunodeficiency</w:t>
      </w:r>
      <w:r w:rsidRPr="00275905">
        <w:rPr>
          <w:rFonts w:ascii="Calibri" w:eastAsia="Calibri" w:hAnsi="Calibri" w:cs="Calibri"/>
        </w:rPr>
        <w:t xml:space="preserve"> virus</w:t>
      </w:r>
    </w:p>
    <w:p w14:paraId="12C2CFC4" w14:textId="1CC5C60E" w:rsidR="00A666D9" w:rsidRDefault="00A666D9">
      <w:pPr>
        <w:spacing w:line="360" w:lineRule="auto"/>
        <w:rPr>
          <w:rFonts w:ascii="Calibri" w:eastAsia="Calibri" w:hAnsi="Calibri" w:cs="Calibri"/>
        </w:rPr>
      </w:pPr>
      <w:r>
        <w:rPr>
          <w:rFonts w:ascii="Calibri" w:hAnsi="Calibri" w:cs="Calibri"/>
        </w:rPr>
        <w:t xml:space="preserve">HLA - </w:t>
      </w:r>
      <w:r>
        <w:rPr>
          <w:rFonts w:ascii="Calibri" w:eastAsia="Calibri" w:hAnsi="Calibri" w:cs="Calibri"/>
        </w:rPr>
        <w:t>human lymphocyte antigen</w:t>
      </w:r>
    </w:p>
    <w:p w14:paraId="48FE5913" w14:textId="77777777" w:rsidR="00E06199" w:rsidRPr="00387400" w:rsidRDefault="00E06199" w:rsidP="00DF19A8">
      <w:pPr>
        <w:spacing w:line="360" w:lineRule="auto"/>
        <w:rPr>
          <w:rFonts w:ascii="Calibri" w:hAnsi="Calibri" w:cs="Calibri"/>
        </w:rPr>
      </w:pPr>
      <w:r w:rsidRPr="00387400">
        <w:rPr>
          <w:rFonts w:ascii="Calibri" w:hAnsi="Calibri" w:cs="Calibri"/>
        </w:rPr>
        <w:t>IBD - inflammatory bowel disease</w:t>
      </w:r>
    </w:p>
    <w:p w14:paraId="5726E548" w14:textId="7F13B0BF" w:rsidR="00A666D9" w:rsidRDefault="00A666D9" w:rsidP="00387400">
      <w:pPr>
        <w:spacing w:line="360" w:lineRule="auto"/>
        <w:rPr>
          <w:rFonts w:ascii="Calibri" w:hAnsi="Calibri" w:cs="Calibri"/>
        </w:rPr>
      </w:pPr>
      <w:r w:rsidRPr="00F018E5">
        <w:rPr>
          <w:rFonts w:ascii="Calibri" w:hAnsi="Calibri" w:cs="Calibri"/>
        </w:rPr>
        <w:t>IBD</w:t>
      </w:r>
      <w:r>
        <w:rPr>
          <w:rFonts w:ascii="Calibri" w:hAnsi="Calibri" w:cs="Calibri"/>
        </w:rPr>
        <w:t>-U</w:t>
      </w:r>
      <w:r w:rsidRPr="00F018E5">
        <w:rPr>
          <w:rFonts w:ascii="Calibri" w:hAnsi="Calibri" w:cs="Calibri"/>
        </w:rPr>
        <w:t xml:space="preserve"> - inflammatory bowel disease</w:t>
      </w:r>
      <w:r>
        <w:rPr>
          <w:rFonts w:ascii="Calibri" w:hAnsi="Calibri" w:cs="Calibri"/>
        </w:rPr>
        <w:t xml:space="preserve"> unclassified</w:t>
      </w:r>
    </w:p>
    <w:p w14:paraId="317084F3" w14:textId="12C155EA" w:rsidR="006439AC" w:rsidRDefault="006439AC" w:rsidP="00387400">
      <w:pPr>
        <w:spacing w:line="360" w:lineRule="auto"/>
        <w:rPr>
          <w:rFonts w:ascii="Calibri" w:eastAsia="Calibri" w:hAnsi="Calibri" w:cs="Calibri"/>
        </w:rPr>
      </w:pPr>
      <w:r w:rsidRPr="006439AC">
        <w:rPr>
          <w:rFonts w:ascii="Calibri" w:hAnsi="Calibri" w:cs="Calibri"/>
        </w:rPr>
        <w:t xml:space="preserve">IBS - </w:t>
      </w:r>
      <w:r>
        <w:rPr>
          <w:rFonts w:ascii="Calibri" w:eastAsia="Calibri" w:hAnsi="Calibri" w:cs="Calibri"/>
        </w:rPr>
        <w:t>i</w:t>
      </w:r>
      <w:r w:rsidRPr="00DF19A8">
        <w:rPr>
          <w:rFonts w:ascii="Calibri" w:eastAsia="Calibri" w:hAnsi="Calibri" w:cs="Calibri"/>
        </w:rPr>
        <w:t>rritable bowel syndrome</w:t>
      </w:r>
    </w:p>
    <w:p w14:paraId="1E09BB84" w14:textId="21037BA9" w:rsidR="00C41294" w:rsidRPr="00C41294" w:rsidRDefault="00C41294" w:rsidP="00387400">
      <w:pPr>
        <w:spacing w:line="360" w:lineRule="auto"/>
        <w:rPr>
          <w:rFonts w:ascii="Calibri" w:hAnsi="Calibri" w:cs="Calibri"/>
        </w:rPr>
      </w:pPr>
      <w:r w:rsidRPr="00C41294">
        <w:rPr>
          <w:rFonts w:ascii="Calibri" w:hAnsi="Calibri" w:cs="Calibri"/>
        </w:rPr>
        <w:t xml:space="preserve">IFALD - </w:t>
      </w:r>
      <w:r>
        <w:rPr>
          <w:rFonts w:ascii="Calibri" w:eastAsia="Calibri" w:hAnsi="Calibri" w:cs="Calibri"/>
        </w:rPr>
        <w:t>i</w:t>
      </w:r>
      <w:r w:rsidRPr="00DF19A8">
        <w:rPr>
          <w:rFonts w:ascii="Calibri" w:eastAsia="Calibri" w:hAnsi="Calibri" w:cs="Calibri"/>
        </w:rPr>
        <w:t>ntestinal failure associated liver disease</w:t>
      </w:r>
    </w:p>
    <w:p w14:paraId="459878D7" w14:textId="1045591F" w:rsidR="00A666D9" w:rsidRDefault="00A666D9" w:rsidP="00387400">
      <w:pPr>
        <w:spacing w:line="360" w:lineRule="auto"/>
        <w:rPr>
          <w:rFonts w:ascii="Calibri" w:eastAsia="Calibri" w:hAnsi="Calibri" w:cs="Calibri"/>
        </w:rPr>
      </w:pPr>
      <w:r>
        <w:rPr>
          <w:rFonts w:ascii="Calibri" w:hAnsi="Calibri" w:cs="Calibri"/>
        </w:rPr>
        <w:t xml:space="preserve">IPEX - </w:t>
      </w:r>
      <w:r w:rsidRPr="00275905">
        <w:rPr>
          <w:rFonts w:ascii="Calibri" w:eastAsia="Calibri" w:hAnsi="Calibri" w:cs="Calibri"/>
        </w:rPr>
        <w:t>immunodysregulation polyendocrinopathy enteropathy X-linked syndrome</w:t>
      </w:r>
    </w:p>
    <w:p w14:paraId="4F78C736" w14:textId="69A7977B" w:rsidR="00643314" w:rsidRPr="00DF19A8" w:rsidRDefault="00643314" w:rsidP="00387400">
      <w:pPr>
        <w:spacing w:line="360" w:lineRule="auto"/>
        <w:rPr>
          <w:rFonts w:ascii="Calibri" w:hAnsi="Calibri" w:cs="Calibri"/>
        </w:rPr>
      </w:pPr>
      <w:r>
        <w:rPr>
          <w:rFonts w:ascii="Calibri" w:hAnsi="Calibri" w:cs="Calibri"/>
        </w:rPr>
        <w:t>IV - intravenous</w:t>
      </w:r>
    </w:p>
    <w:p w14:paraId="38402900" w14:textId="701DC2DE" w:rsidR="00170879" w:rsidRPr="00DF19A8" w:rsidRDefault="00170879" w:rsidP="00387400">
      <w:pPr>
        <w:spacing w:line="360" w:lineRule="auto"/>
        <w:rPr>
          <w:rFonts w:ascii="Calibri" w:hAnsi="Calibri" w:cs="Calibri"/>
          <w:color w:val="000000" w:themeColor="text1"/>
        </w:rPr>
      </w:pPr>
      <w:r w:rsidRPr="00DF19A8">
        <w:rPr>
          <w:rFonts w:ascii="Calibri" w:hAnsi="Calibri" w:cs="Calibri"/>
          <w:color w:val="000000" w:themeColor="text1"/>
        </w:rPr>
        <w:t xml:space="preserve">LEADER </w:t>
      </w:r>
      <w:r w:rsidR="00576A3D" w:rsidRPr="00DF19A8">
        <w:rPr>
          <w:rFonts w:ascii="Calibri" w:hAnsi="Calibri" w:cs="Calibri"/>
          <w:color w:val="000000" w:themeColor="text1"/>
        </w:rPr>
        <w:t>-</w:t>
      </w:r>
      <w:r w:rsidRPr="00DF19A8">
        <w:rPr>
          <w:rFonts w:ascii="Calibri" w:hAnsi="Calibri" w:cs="Calibri"/>
          <w:color w:val="000000" w:themeColor="text1"/>
        </w:rPr>
        <w:t xml:space="preserve"> </w:t>
      </w:r>
      <w:r w:rsidR="00576A3D" w:rsidRPr="00DF19A8">
        <w:rPr>
          <w:rFonts w:ascii="Calibri" w:hAnsi="Calibri" w:cs="Calibri"/>
          <w:color w:val="000000" w:themeColor="text1"/>
        </w:rPr>
        <w:t>Clinical leadership assessment skills</w:t>
      </w:r>
    </w:p>
    <w:p w14:paraId="5454CF89" w14:textId="0A8D02BC" w:rsidR="00C41294" w:rsidRPr="00DF19A8" w:rsidRDefault="00C41294" w:rsidP="00387400">
      <w:pPr>
        <w:spacing w:line="360" w:lineRule="auto"/>
        <w:rPr>
          <w:rFonts w:ascii="Calibri" w:eastAsia="Calibri" w:hAnsi="Calibri" w:cs="Calibri"/>
          <w:color w:val="000000" w:themeColor="text1"/>
        </w:rPr>
      </w:pPr>
      <w:r w:rsidRPr="00DF19A8">
        <w:rPr>
          <w:rFonts w:ascii="Calibri" w:hAnsi="Calibri" w:cs="Calibri"/>
          <w:color w:val="000000" w:themeColor="text1"/>
        </w:rPr>
        <w:t xml:space="preserve">MASLD - </w:t>
      </w:r>
      <w:r w:rsidRPr="00DF19A8">
        <w:rPr>
          <w:rFonts w:ascii="Calibri" w:eastAsia="Calibri" w:hAnsi="Calibri" w:cs="Calibri"/>
          <w:color w:val="000000" w:themeColor="text1"/>
        </w:rPr>
        <w:t>metabolic dysfunction-associated steatotic liver disease</w:t>
      </w:r>
    </w:p>
    <w:p w14:paraId="5EAE8BFC" w14:textId="40C9A527" w:rsidR="00833175" w:rsidRPr="00DF19A8" w:rsidRDefault="00833175" w:rsidP="00DF19A8">
      <w:pPr>
        <w:spacing w:line="360" w:lineRule="auto"/>
        <w:rPr>
          <w:rFonts w:ascii="Calibri" w:hAnsi="Calibri" w:cs="Calibri"/>
          <w:color w:val="000000" w:themeColor="text1"/>
          <w:lang w:val="fr-FR"/>
        </w:rPr>
      </w:pPr>
      <w:r w:rsidRPr="00DF19A8">
        <w:rPr>
          <w:rFonts w:ascii="Calibri" w:hAnsi="Calibri" w:cs="Calibri"/>
          <w:color w:val="000000" w:themeColor="text1"/>
          <w:lang w:val="fr-FR"/>
        </w:rPr>
        <w:t>MDT - multidisciplinary team</w:t>
      </w:r>
    </w:p>
    <w:p w14:paraId="4D6D41BF" w14:textId="0D7FB261" w:rsidR="00832DE5" w:rsidRPr="00DF19A8" w:rsidRDefault="00832DE5" w:rsidP="00DF19A8">
      <w:pPr>
        <w:spacing w:line="360" w:lineRule="auto"/>
        <w:rPr>
          <w:rFonts w:ascii="Calibri" w:hAnsi="Calibri" w:cs="Calibri"/>
          <w:color w:val="000000" w:themeColor="text1"/>
          <w:lang w:val="fr-FR"/>
        </w:rPr>
      </w:pPr>
      <w:r w:rsidRPr="00DF19A8">
        <w:rPr>
          <w:rFonts w:ascii="Calibri" w:hAnsi="Calibri" w:cs="Calibri"/>
          <w:color w:val="000000" w:themeColor="text1"/>
          <w:lang w:val="fr-FR"/>
        </w:rPr>
        <w:t>M</w:t>
      </w:r>
      <w:r w:rsidR="00016EE1" w:rsidRPr="00DF19A8">
        <w:rPr>
          <w:rFonts w:ascii="Calibri" w:hAnsi="Calibri" w:cs="Calibri"/>
          <w:color w:val="000000" w:themeColor="text1"/>
          <w:lang w:val="fr-FR"/>
        </w:rPr>
        <w:t xml:space="preserve">ini-CEX </w:t>
      </w:r>
      <w:r w:rsidR="00C93F76">
        <w:rPr>
          <w:rFonts w:ascii="Calibri" w:hAnsi="Calibri" w:cs="Calibri"/>
          <w:color w:val="000000" w:themeColor="text1"/>
          <w:lang w:val="fr-FR"/>
        </w:rPr>
        <w:t>-</w:t>
      </w:r>
      <w:r w:rsidR="00016EE1" w:rsidRPr="00DF19A8">
        <w:rPr>
          <w:rFonts w:ascii="Calibri" w:hAnsi="Calibri" w:cs="Calibri"/>
          <w:color w:val="000000" w:themeColor="text1"/>
          <w:lang w:val="fr-FR"/>
        </w:rPr>
        <w:t xml:space="preserve"> mini</w:t>
      </w:r>
      <w:r w:rsidRPr="00DF19A8">
        <w:rPr>
          <w:rFonts w:ascii="Calibri" w:hAnsi="Calibri" w:cs="Calibri"/>
          <w:color w:val="000000" w:themeColor="text1"/>
          <w:lang w:val="fr-FR"/>
        </w:rPr>
        <w:t xml:space="preserve"> </w:t>
      </w:r>
      <w:r w:rsidR="00016EE1" w:rsidRPr="00DF19A8">
        <w:rPr>
          <w:rFonts w:ascii="Calibri" w:hAnsi="Calibri" w:cs="Calibri"/>
          <w:color w:val="000000" w:themeColor="text1"/>
          <w:lang w:val="fr-FR"/>
        </w:rPr>
        <w:t>clinical evaluation exercise</w:t>
      </w:r>
    </w:p>
    <w:p w14:paraId="042002D5" w14:textId="3F3D3A29" w:rsidR="005C37CE" w:rsidRPr="00DF19A8" w:rsidRDefault="00016EE1" w:rsidP="00DF19A8">
      <w:pPr>
        <w:spacing w:line="360" w:lineRule="auto"/>
        <w:rPr>
          <w:rFonts w:ascii="Calibri" w:hAnsi="Calibri" w:cs="Calibri"/>
        </w:rPr>
      </w:pPr>
      <w:r w:rsidRPr="00387400">
        <w:rPr>
          <w:rFonts w:ascii="Calibri" w:hAnsi="Calibri" w:cs="Calibri"/>
        </w:rPr>
        <w:t>MJC</w:t>
      </w:r>
      <w:r w:rsidR="005C37CE" w:rsidRPr="00DF19A8">
        <w:rPr>
          <w:rFonts w:ascii="Calibri" w:hAnsi="Calibri" w:cs="Calibri"/>
        </w:rPr>
        <w:t xml:space="preserve"> - </w:t>
      </w:r>
      <w:r w:rsidRPr="00387400">
        <w:rPr>
          <w:rFonts w:ascii="Calibri" w:hAnsi="Calibri" w:cs="Calibri"/>
        </w:rPr>
        <w:t>Multidisciplinary Joint Committee</w:t>
      </w:r>
    </w:p>
    <w:p w14:paraId="2AED07D2" w14:textId="2603AE0F" w:rsidR="00170879" w:rsidRPr="00DF19A8" w:rsidRDefault="00170879" w:rsidP="00DF19A8">
      <w:pPr>
        <w:spacing w:line="360" w:lineRule="auto"/>
        <w:rPr>
          <w:rFonts w:ascii="Calibri" w:hAnsi="Calibri" w:cs="Calibri"/>
        </w:rPr>
      </w:pPr>
      <w:r w:rsidRPr="00DF19A8">
        <w:rPr>
          <w:rFonts w:ascii="Calibri" w:hAnsi="Calibri" w:cs="Calibri"/>
        </w:rPr>
        <w:t>MSF - multi-source feedback</w:t>
      </w:r>
    </w:p>
    <w:p w14:paraId="1CE43CC4" w14:textId="655C462A" w:rsidR="00A562CC" w:rsidRDefault="00016EE1">
      <w:pPr>
        <w:spacing w:line="360" w:lineRule="auto"/>
        <w:rPr>
          <w:rFonts w:ascii="Calibri" w:hAnsi="Calibri" w:cs="Calibri"/>
        </w:rPr>
      </w:pPr>
      <w:r w:rsidRPr="00387400">
        <w:rPr>
          <w:rFonts w:ascii="Calibri" w:hAnsi="Calibri" w:cs="Calibri"/>
        </w:rPr>
        <w:t xml:space="preserve">NMCA </w:t>
      </w:r>
      <w:r w:rsidR="00A562CC" w:rsidRPr="00DF19A8">
        <w:rPr>
          <w:rFonts w:ascii="Calibri" w:hAnsi="Calibri" w:cs="Calibri"/>
        </w:rPr>
        <w:t>-</w:t>
      </w:r>
      <w:r w:rsidRPr="00387400">
        <w:rPr>
          <w:rFonts w:ascii="Calibri" w:hAnsi="Calibri" w:cs="Calibri"/>
        </w:rPr>
        <w:t xml:space="preserve"> National Medical Competent Authorit</w:t>
      </w:r>
      <w:r w:rsidR="00A562CC" w:rsidRPr="00DF19A8">
        <w:rPr>
          <w:rFonts w:ascii="Calibri" w:hAnsi="Calibri" w:cs="Calibri"/>
        </w:rPr>
        <w:t>y</w:t>
      </w:r>
    </w:p>
    <w:p w14:paraId="1FFCA289" w14:textId="0C625053" w:rsidR="00643314" w:rsidRPr="00DF19A8" w:rsidRDefault="00643314" w:rsidP="00DF19A8">
      <w:pPr>
        <w:spacing w:line="360" w:lineRule="auto"/>
        <w:rPr>
          <w:rFonts w:ascii="Calibri" w:hAnsi="Calibri" w:cs="Calibri"/>
        </w:rPr>
      </w:pPr>
      <w:r w:rsidRPr="00DF19A8">
        <w:rPr>
          <w:rFonts w:ascii="Calibri" w:hAnsi="Calibri" w:cs="Calibri"/>
          <w:lang w:val="en-US"/>
        </w:rPr>
        <w:t>NSAID - Nonsteroidal Anti-Inflammatory Drug</w:t>
      </w:r>
    </w:p>
    <w:p w14:paraId="66327955" w14:textId="38D20E16" w:rsidR="00832DE5" w:rsidRDefault="00832DE5">
      <w:pPr>
        <w:spacing w:line="360" w:lineRule="auto"/>
        <w:rPr>
          <w:rFonts w:ascii="Calibri" w:hAnsi="Calibri" w:cs="Calibri"/>
        </w:rPr>
      </w:pPr>
      <w:r w:rsidRPr="00DF19A8">
        <w:rPr>
          <w:rFonts w:ascii="Calibri" w:hAnsi="Calibri" w:cs="Calibri"/>
        </w:rPr>
        <w:t xml:space="preserve">NTA </w:t>
      </w:r>
      <w:r w:rsidR="00C93F76">
        <w:rPr>
          <w:rFonts w:ascii="Calibri" w:hAnsi="Calibri" w:cs="Calibri"/>
        </w:rPr>
        <w:t>-</w:t>
      </w:r>
      <w:r w:rsidRPr="00DF19A8">
        <w:rPr>
          <w:rFonts w:ascii="Calibri" w:hAnsi="Calibri" w:cs="Calibri"/>
        </w:rPr>
        <w:t xml:space="preserve"> national training authority</w:t>
      </w:r>
    </w:p>
    <w:p w14:paraId="262F23DE" w14:textId="03E8AD19" w:rsidR="00643314" w:rsidRPr="00DF19A8" w:rsidRDefault="00643314" w:rsidP="00DF19A8">
      <w:pPr>
        <w:spacing w:line="360" w:lineRule="auto"/>
        <w:rPr>
          <w:rFonts w:ascii="Calibri" w:hAnsi="Calibri" w:cs="Calibri"/>
        </w:rPr>
      </w:pPr>
      <w:r w:rsidRPr="00DF19A8">
        <w:rPr>
          <w:rFonts w:ascii="Calibri" w:hAnsi="Calibri" w:cs="Calibri"/>
          <w:bCs/>
          <w:lang w:val="en-US"/>
        </w:rPr>
        <w:t>OSCE</w:t>
      </w:r>
      <w:r w:rsidRPr="00DF19A8">
        <w:rPr>
          <w:rFonts w:ascii="Calibri" w:hAnsi="Calibri" w:cs="Calibri"/>
          <w:bCs/>
        </w:rPr>
        <w:t xml:space="preserve"> - </w:t>
      </w:r>
      <w:r>
        <w:rPr>
          <w:rFonts w:ascii="Calibri" w:hAnsi="Calibri" w:cs="Calibri"/>
          <w:bCs/>
        </w:rPr>
        <w:t>o</w:t>
      </w:r>
      <w:r w:rsidRPr="00DF19A8">
        <w:rPr>
          <w:rFonts w:ascii="Calibri" w:hAnsi="Calibri" w:cs="Calibri"/>
          <w:bCs/>
        </w:rPr>
        <w:t xml:space="preserve">bjective </w:t>
      </w:r>
      <w:r>
        <w:rPr>
          <w:rFonts w:ascii="Calibri" w:hAnsi="Calibri" w:cs="Calibri"/>
          <w:bCs/>
        </w:rPr>
        <w:t>s</w:t>
      </w:r>
      <w:r w:rsidRPr="00DF19A8">
        <w:rPr>
          <w:rFonts w:ascii="Calibri" w:hAnsi="Calibri" w:cs="Calibri"/>
          <w:bCs/>
        </w:rPr>
        <w:t xml:space="preserve">tructured </w:t>
      </w:r>
      <w:r>
        <w:rPr>
          <w:rFonts w:ascii="Calibri" w:hAnsi="Calibri" w:cs="Calibri"/>
          <w:bCs/>
        </w:rPr>
        <w:t>c</w:t>
      </w:r>
      <w:r w:rsidRPr="00DF19A8">
        <w:rPr>
          <w:rFonts w:ascii="Calibri" w:hAnsi="Calibri" w:cs="Calibri"/>
          <w:bCs/>
        </w:rPr>
        <w:t xml:space="preserve">linical </w:t>
      </w:r>
      <w:r>
        <w:rPr>
          <w:rFonts w:ascii="Calibri" w:hAnsi="Calibri" w:cs="Calibri"/>
          <w:bCs/>
        </w:rPr>
        <w:t>e</w:t>
      </w:r>
      <w:r w:rsidRPr="00DF19A8">
        <w:rPr>
          <w:rFonts w:ascii="Calibri" w:hAnsi="Calibri" w:cs="Calibri"/>
          <w:bCs/>
        </w:rPr>
        <w:t>xamination</w:t>
      </w:r>
    </w:p>
    <w:p w14:paraId="6B97C6DC" w14:textId="33BD512A" w:rsidR="0053553E" w:rsidRDefault="0053553E" w:rsidP="00387400">
      <w:pPr>
        <w:spacing w:line="360" w:lineRule="auto"/>
        <w:rPr>
          <w:rFonts w:ascii="Calibri" w:hAnsi="Calibri" w:cs="Calibri"/>
        </w:rPr>
      </w:pPr>
      <w:r w:rsidRPr="00387400">
        <w:rPr>
          <w:rFonts w:ascii="Calibri" w:hAnsi="Calibri" w:cs="Calibri"/>
        </w:rPr>
        <w:lastRenderedPageBreak/>
        <w:t>PDP - personal development plan</w:t>
      </w:r>
    </w:p>
    <w:p w14:paraId="00DF8D75" w14:textId="518B1511" w:rsidR="00C41294" w:rsidRDefault="00C41294" w:rsidP="00387400">
      <w:pPr>
        <w:spacing w:line="360" w:lineRule="auto"/>
        <w:rPr>
          <w:rFonts w:ascii="Calibri" w:hAnsi="Calibri" w:cs="Calibri"/>
        </w:rPr>
      </w:pPr>
      <w:r>
        <w:rPr>
          <w:rFonts w:ascii="Calibri" w:hAnsi="Calibri" w:cs="Calibri"/>
        </w:rPr>
        <w:t xml:space="preserve">PEG - </w:t>
      </w:r>
      <w:r w:rsidRPr="00275905">
        <w:rPr>
          <w:rFonts w:ascii="Calibri" w:hAnsi="Calibri" w:cs="Calibri"/>
        </w:rPr>
        <w:t>percutaneous endoscopic gastrostomy</w:t>
      </w:r>
    </w:p>
    <w:p w14:paraId="5FB41EB1" w14:textId="660DC9A8" w:rsidR="00D60CAD" w:rsidRDefault="00D60CAD" w:rsidP="00387400">
      <w:pPr>
        <w:spacing w:line="360" w:lineRule="auto"/>
        <w:rPr>
          <w:rFonts w:ascii="Calibri" w:hAnsi="Calibri" w:cs="Calibri"/>
        </w:rPr>
      </w:pPr>
      <w:r>
        <w:rPr>
          <w:rFonts w:ascii="Calibri" w:hAnsi="Calibri" w:cs="Calibri"/>
        </w:rPr>
        <w:t xml:space="preserve">PEG-J - </w:t>
      </w:r>
      <w:r w:rsidRPr="00275905">
        <w:rPr>
          <w:rFonts w:ascii="Calibri" w:hAnsi="Calibri" w:cs="Calibri"/>
        </w:rPr>
        <w:t>percutaneous endoscopic gastrostomy</w:t>
      </w:r>
      <w:r>
        <w:rPr>
          <w:rFonts w:ascii="Calibri" w:hAnsi="Calibri" w:cs="Calibri"/>
        </w:rPr>
        <w:t xml:space="preserve"> with jejunal tube</w:t>
      </w:r>
    </w:p>
    <w:p w14:paraId="39FE1AA2" w14:textId="2FF7FF4A" w:rsidR="001D28BF" w:rsidRDefault="001D28BF">
      <w:pPr>
        <w:spacing w:line="360" w:lineRule="auto"/>
        <w:rPr>
          <w:rFonts w:ascii="Calibri" w:hAnsi="Calibri" w:cs="Calibri"/>
        </w:rPr>
      </w:pPr>
      <w:r>
        <w:rPr>
          <w:rFonts w:ascii="Calibri" w:hAnsi="Calibri" w:cs="Calibri"/>
        </w:rPr>
        <w:t xml:space="preserve">PEJ - </w:t>
      </w:r>
      <w:r w:rsidRPr="00275905">
        <w:rPr>
          <w:rFonts w:ascii="Calibri" w:hAnsi="Calibri" w:cs="Calibri"/>
        </w:rPr>
        <w:t>percutaneous endoscopic</w:t>
      </w:r>
      <w:r>
        <w:rPr>
          <w:rFonts w:ascii="Calibri" w:hAnsi="Calibri" w:cs="Calibri"/>
        </w:rPr>
        <w:t xml:space="preserve"> jejunostomy</w:t>
      </w:r>
    </w:p>
    <w:p w14:paraId="580983FC" w14:textId="3D9A2325" w:rsidR="00B73C21" w:rsidRPr="00387400" w:rsidRDefault="00B73C21" w:rsidP="00DF19A8">
      <w:pPr>
        <w:spacing w:line="360" w:lineRule="auto"/>
        <w:rPr>
          <w:rFonts w:ascii="Calibri" w:hAnsi="Calibri" w:cs="Calibri"/>
        </w:rPr>
      </w:pPr>
      <w:r w:rsidRPr="00B73C21">
        <w:rPr>
          <w:rFonts w:ascii="Calibri" w:hAnsi="Calibri" w:cs="Calibri"/>
        </w:rPr>
        <w:t xml:space="preserve">PFIC - </w:t>
      </w:r>
      <w:r w:rsidRPr="00DF19A8">
        <w:rPr>
          <w:rFonts w:cstheme="minorHAnsi"/>
          <w:color w:val="000000"/>
        </w:rPr>
        <w:t>progressive familial intrahepatic cholestasis</w:t>
      </w:r>
    </w:p>
    <w:p w14:paraId="29FD32EF" w14:textId="1C0D2961" w:rsidR="008E3B2E" w:rsidRDefault="008E3B2E" w:rsidP="00387400">
      <w:pPr>
        <w:spacing w:line="360" w:lineRule="auto"/>
        <w:rPr>
          <w:rFonts w:ascii="Calibri" w:hAnsi="Calibri" w:cs="Calibri"/>
        </w:rPr>
      </w:pPr>
      <w:r w:rsidRPr="00DF19A8">
        <w:rPr>
          <w:rFonts w:ascii="Calibri" w:hAnsi="Calibri" w:cs="Calibri"/>
        </w:rPr>
        <w:t>PGHN - Paediatric Gastroenterology, Hepatology and Nutrition</w:t>
      </w:r>
    </w:p>
    <w:p w14:paraId="57BC93C0" w14:textId="2411FBAC" w:rsidR="00643314" w:rsidRDefault="00643314" w:rsidP="00387400">
      <w:pPr>
        <w:spacing w:line="360" w:lineRule="auto"/>
        <w:rPr>
          <w:rFonts w:ascii="Calibri" w:hAnsi="Calibri" w:cs="Calibri"/>
        </w:rPr>
      </w:pPr>
      <w:r w:rsidRPr="00DF19A8">
        <w:rPr>
          <w:rFonts w:ascii="Calibri" w:hAnsi="Calibri" w:cs="Calibri"/>
          <w:lang w:val="en-US"/>
        </w:rPr>
        <w:t>PICU - paediatric intensive care unit</w:t>
      </w:r>
    </w:p>
    <w:p w14:paraId="3FF924A3" w14:textId="2D0FF1D0" w:rsidR="00B73C21" w:rsidRDefault="00B73C21" w:rsidP="00387400">
      <w:pPr>
        <w:spacing w:line="360" w:lineRule="auto"/>
        <w:rPr>
          <w:rFonts w:ascii="Calibri" w:hAnsi="Calibri" w:cs="Calibri"/>
        </w:rPr>
      </w:pPr>
      <w:r>
        <w:rPr>
          <w:rFonts w:ascii="Calibri" w:hAnsi="Calibri" w:cs="Calibri"/>
        </w:rPr>
        <w:t>PIPO - paediatric intestinal pseudoobstruction</w:t>
      </w:r>
    </w:p>
    <w:p w14:paraId="3095CD38" w14:textId="6EA78E2B" w:rsidR="00B73C21" w:rsidRDefault="00B73C21" w:rsidP="00387400">
      <w:pPr>
        <w:spacing w:line="360" w:lineRule="auto"/>
        <w:rPr>
          <w:rFonts w:ascii="Calibri" w:hAnsi="Calibri" w:cs="Calibri"/>
        </w:rPr>
      </w:pPr>
      <w:r>
        <w:rPr>
          <w:rFonts w:ascii="Calibri" w:hAnsi="Calibri" w:cs="Calibri"/>
        </w:rPr>
        <w:t xml:space="preserve">PN </w:t>
      </w:r>
      <w:r w:rsidR="00C93F76">
        <w:rPr>
          <w:rFonts w:ascii="Calibri" w:hAnsi="Calibri" w:cs="Calibri"/>
        </w:rPr>
        <w:t>-</w:t>
      </w:r>
      <w:r>
        <w:rPr>
          <w:rFonts w:ascii="Calibri" w:hAnsi="Calibri" w:cs="Calibri"/>
        </w:rPr>
        <w:t xml:space="preserve"> parenteral nutrition</w:t>
      </w:r>
    </w:p>
    <w:p w14:paraId="374CF905" w14:textId="268E14D8" w:rsidR="00B632BC" w:rsidRDefault="00B632BC" w:rsidP="00387400">
      <w:pPr>
        <w:spacing w:line="360" w:lineRule="auto"/>
        <w:rPr>
          <w:rFonts w:ascii="Calibri" w:hAnsi="Calibri" w:cs="Calibri"/>
        </w:rPr>
      </w:pPr>
      <w:r>
        <w:rPr>
          <w:rFonts w:ascii="Calibri" w:hAnsi="Calibri" w:cs="Calibri"/>
        </w:rPr>
        <w:t xml:space="preserve">PTLD - </w:t>
      </w:r>
      <w:r w:rsidRPr="00275905">
        <w:rPr>
          <w:rFonts w:ascii="Calibri" w:hAnsi="Calibri" w:cs="Calibri"/>
        </w:rPr>
        <w:t>post-transplant lymphoproliferative disorder</w:t>
      </w:r>
    </w:p>
    <w:p w14:paraId="685EDC63" w14:textId="4C5C2A12" w:rsidR="00C41294" w:rsidRDefault="00C41294" w:rsidP="00387400">
      <w:pPr>
        <w:spacing w:line="360" w:lineRule="auto"/>
        <w:rPr>
          <w:rFonts w:ascii="Calibri" w:hAnsi="Calibri" w:cs="Calibri"/>
        </w:rPr>
      </w:pPr>
      <w:r>
        <w:rPr>
          <w:rFonts w:ascii="Calibri" w:hAnsi="Calibri" w:cs="Calibri"/>
        </w:rPr>
        <w:t xml:space="preserve">RMR - </w:t>
      </w:r>
      <w:r w:rsidRPr="00275905">
        <w:rPr>
          <w:rFonts w:ascii="Calibri" w:hAnsi="Calibri" w:cs="Calibri"/>
        </w:rPr>
        <w:t>resting metabolic rate</w:t>
      </w:r>
    </w:p>
    <w:p w14:paraId="2BC58DEC" w14:textId="0C88A604" w:rsidR="00A666D9" w:rsidRDefault="00A666D9" w:rsidP="00387400">
      <w:pPr>
        <w:spacing w:line="360" w:lineRule="auto"/>
        <w:rPr>
          <w:rFonts w:ascii="Calibri" w:eastAsia="Calibri" w:hAnsi="Calibri" w:cs="Calibri"/>
        </w:rPr>
      </w:pPr>
      <w:r>
        <w:rPr>
          <w:rFonts w:ascii="Calibri" w:hAnsi="Calibri" w:cs="Calibri"/>
        </w:rPr>
        <w:t xml:space="preserve">SCID - </w:t>
      </w:r>
      <w:r w:rsidRPr="00275905">
        <w:rPr>
          <w:rFonts w:ascii="Calibri" w:eastAsia="Calibri" w:hAnsi="Calibri" w:cs="Calibri"/>
        </w:rPr>
        <w:t>severe combined immunodeficiency</w:t>
      </w:r>
    </w:p>
    <w:p w14:paraId="7155A50B" w14:textId="03F12469" w:rsidR="00A40EC5" w:rsidRDefault="00A40EC5" w:rsidP="00387400">
      <w:pPr>
        <w:spacing w:line="360" w:lineRule="auto"/>
        <w:rPr>
          <w:rFonts w:ascii="Calibri" w:eastAsia="Calibri" w:hAnsi="Calibri" w:cs="Calibri"/>
        </w:rPr>
      </w:pPr>
      <w:r>
        <w:rPr>
          <w:rFonts w:ascii="Calibri" w:eastAsia="Calibri" w:hAnsi="Calibri" w:cs="Calibri"/>
        </w:rPr>
        <w:t xml:space="preserve">SIRS </w:t>
      </w:r>
      <w:r w:rsidR="00C93F76">
        <w:rPr>
          <w:rFonts w:ascii="Calibri" w:eastAsia="Calibri" w:hAnsi="Calibri" w:cs="Calibri"/>
        </w:rPr>
        <w:t>-</w:t>
      </w:r>
      <w:r>
        <w:rPr>
          <w:rFonts w:ascii="Calibri" w:eastAsia="Calibri" w:hAnsi="Calibri" w:cs="Calibri"/>
        </w:rPr>
        <w:t xml:space="preserve"> systemic inflammatory response syndrome</w:t>
      </w:r>
    </w:p>
    <w:p w14:paraId="70E39476" w14:textId="1B3E763D" w:rsidR="00C41294" w:rsidRPr="00DF19A8" w:rsidRDefault="00C41294" w:rsidP="00DF19A8">
      <w:pPr>
        <w:spacing w:line="360" w:lineRule="auto"/>
        <w:rPr>
          <w:rFonts w:ascii="Calibri" w:hAnsi="Calibri" w:cs="Calibri"/>
        </w:rPr>
      </w:pPr>
      <w:r>
        <w:rPr>
          <w:rFonts w:ascii="Calibri" w:hAnsi="Calibri" w:cs="Calibri"/>
        </w:rPr>
        <w:t xml:space="preserve">TIPS - </w:t>
      </w:r>
      <w:r w:rsidRPr="00275905">
        <w:rPr>
          <w:rFonts w:ascii="Calibri" w:hAnsi="Calibri" w:cs="Calibri"/>
        </w:rPr>
        <w:t>transjugular intra-hepatic portosystemic shunt</w:t>
      </w:r>
    </w:p>
    <w:p w14:paraId="34631BA3" w14:textId="2DFBA288" w:rsidR="00170879" w:rsidRPr="00387400" w:rsidRDefault="00170879" w:rsidP="00DF19A8">
      <w:pPr>
        <w:spacing w:line="360" w:lineRule="auto"/>
        <w:rPr>
          <w:rFonts w:ascii="Calibri" w:hAnsi="Calibri" w:cs="Calibri"/>
        </w:rPr>
      </w:pPr>
      <w:r w:rsidRPr="00387400">
        <w:rPr>
          <w:rFonts w:ascii="Calibri" w:hAnsi="Calibri" w:cs="Calibri"/>
        </w:rPr>
        <w:t xml:space="preserve">TPD </w:t>
      </w:r>
      <w:r w:rsidRPr="00DF19A8">
        <w:rPr>
          <w:rFonts w:ascii="Calibri" w:hAnsi="Calibri" w:cs="Calibri"/>
        </w:rPr>
        <w:t>-</w:t>
      </w:r>
      <w:r w:rsidRPr="00387400">
        <w:rPr>
          <w:rFonts w:ascii="Calibri" w:hAnsi="Calibri" w:cs="Calibri"/>
        </w:rPr>
        <w:t xml:space="preserve"> training programme director</w:t>
      </w:r>
    </w:p>
    <w:p w14:paraId="63593CDE" w14:textId="77777777" w:rsidR="00A562CC" w:rsidRPr="00F72E42" w:rsidRDefault="00A562CC" w:rsidP="00DF19A8">
      <w:pPr>
        <w:spacing w:line="360" w:lineRule="auto"/>
        <w:rPr>
          <w:rFonts w:ascii="Calibri" w:hAnsi="Calibri" w:cs="Calibri"/>
        </w:rPr>
      </w:pPr>
      <w:r w:rsidRPr="00F72E42">
        <w:rPr>
          <w:rFonts w:ascii="Calibri" w:hAnsi="Calibri" w:cs="Calibri"/>
        </w:rPr>
        <w:t>UEMO - Union Européenne des Médecins Omnipraticiens</w:t>
      </w:r>
    </w:p>
    <w:p w14:paraId="01CF450D" w14:textId="67917080" w:rsidR="005C37CE" w:rsidRPr="00387400" w:rsidRDefault="005C37CE" w:rsidP="00DF19A8">
      <w:pPr>
        <w:spacing w:line="360" w:lineRule="auto"/>
        <w:rPr>
          <w:rFonts w:ascii="Calibri" w:hAnsi="Calibri" w:cs="Calibri"/>
        </w:rPr>
      </w:pPr>
      <w:r w:rsidRPr="00387400">
        <w:rPr>
          <w:rFonts w:ascii="Calibri" w:hAnsi="Calibri" w:cs="Calibri"/>
        </w:rPr>
        <w:t xml:space="preserve">UEMS </w:t>
      </w:r>
      <w:r w:rsidR="00C93F76">
        <w:rPr>
          <w:rFonts w:ascii="Calibri" w:hAnsi="Calibri" w:cs="Calibri"/>
        </w:rPr>
        <w:t>-</w:t>
      </w:r>
      <w:r w:rsidRPr="00387400">
        <w:rPr>
          <w:rFonts w:ascii="Calibri" w:hAnsi="Calibri" w:cs="Calibri"/>
        </w:rPr>
        <w:t xml:space="preserve"> Union Européenne des Médecins Spécialistes</w:t>
      </w:r>
      <w:r w:rsidRPr="00DF19A8">
        <w:rPr>
          <w:rFonts w:ascii="Calibri" w:hAnsi="Calibri" w:cs="Calibri"/>
        </w:rPr>
        <w:t xml:space="preserve"> (</w:t>
      </w:r>
      <w:r w:rsidRPr="00387400">
        <w:rPr>
          <w:rFonts w:ascii="Calibri" w:hAnsi="Calibri" w:cs="Calibri"/>
        </w:rPr>
        <w:t>European Union for Medical Specialists</w:t>
      </w:r>
      <w:r w:rsidRPr="00DF19A8">
        <w:rPr>
          <w:rFonts w:ascii="Calibri" w:hAnsi="Calibri" w:cs="Calibri"/>
        </w:rPr>
        <w:t>)</w:t>
      </w:r>
    </w:p>
    <w:p w14:paraId="04714DA3" w14:textId="545072AB" w:rsidR="005C37CE" w:rsidRPr="00387400" w:rsidRDefault="005C37CE" w:rsidP="00DF19A8">
      <w:pPr>
        <w:spacing w:line="360" w:lineRule="auto"/>
        <w:rPr>
          <w:rFonts w:ascii="Calibri" w:hAnsi="Calibri" w:cs="Calibri"/>
        </w:rPr>
      </w:pPr>
      <w:r w:rsidRPr="00387400">
        <w:rPr>
          <w:rFonts w:ascii="Calibri" w:hAnsi="Calibri" w:cs="Calibri"/>
        </w:rPr>
        <w:t xml:space="preserve">UN </w:t>
      </w:r>
      <w:r w:rsidRPr="00DF19A8">
        <w:rPr>
          <w:rFonts w:ascii="Calibri" w:hAnsi="Calibri" w:cs="Calibri"/>
        </w:rPr>
        <w:t>-</w:t>
      </w:r>
      <w:r w:rsidRPr="00387400">
        <w:rPr>
          <w:rFonts w:ascii="Calibri" w:hAnsi="Calibri" w:cs="Calibri"/>
        </w:rPr>
        <w:t xml:space="preserve"> United Nations</w:t>
      </w:r>
    </w:p>
    <w:p w14:paraId="20252FFD" w14:textId="77777777" w:rsidR="00387400" w:rsidRPr="00DF19A8" w:rsidRDefault="00016EE1" w:rsidP="00DF19A8">
      <w:pPr>
        <w:spacing w:line="360" w:lineRule="auto"/>
        <w:rPr>
          <w:rFonts w:ascii="Calibri" w:hAnsi="Calibri" w:cs="Calibri"/>
        </w:rPr>
      </w:pPr>
      <w:r w:rsidRPr="00387400">
        <w:rPr>
          <w:rFonts w:ascii="Calibri" w:hAnsi="Calibri" w:cs="Calibri"/>
        </w:rPr>
        <w:t xml:space="preserve">WHO </w:t>
      </w:r>
      <w:r w:rsidR="00387400" w:rsidRPr="00DF19A8">
        <w:rPr>
          <w:rFonts w:ascii="Calibri" w:hAnsi="Calibri" w:cs="Calibri"/>
        </w:rPr>
        <w:t>-</w:t>
      </w:r>
      <w:r w:rsidRPr="00387400">
        <w:rPr>
          <w:rFonts w:ascii="Calibri" w:hAnsi="Calibri" w:cs="Calibri"/>
        </w:rPr>
        <w:t xml:space="preserve"> World Health Organization</w:t>
      </w:r>
    </w:p>
    <w:p w14:paraId="7B702C77" w14:textId="34237A90" w:rsidR="005C37CE" w:rsidRPr="00DF19A8" w:rsidRDefault="005C37CE" w:rsidP="00DF19A8">
      <w:pPr>
        <w:spacing w:line="360" w:lineRule="auto"/>
        <w:rPr>
          <w:rFonts w:ascii="Calibri" w:hAnsi="Calibri" w:cs="Calibri"/>
        </w:rPr>
      </w:pPr>
      <w:r w:rsidRPr="00387400">
        <w:rPr>
          <w:rFonts w:ascii="Calibri" w:hAnsi="Calibri" w:cs="Calibri"/>
        </w:rPr>
        <w:t xml:space="preserve">WMA </w:t>
      </w:r>
      <w:r w:rsidR="006F0421" w:rsidRPr="00DF19A8">
        <w:rPr>
          <w:rFonts w:ascii="Calibri" w:hAnsi="Calibri" w:cs="Calibri"/>
        </w:rPr>
        <w:t>-</w:t>
      </w:r>
      <w:r w:rsidRPr="00387400">
        <w:rPr>
          <w:rFonts w:ascii="Calibri" w:hAnsi="Calibri" w:cs="Calibri"/>
        </w:rPr>
        <w:t xml:space="preserve"> </w:t>
      </w:r>
      <w:r w:rsidR="006F0421" w:rsidRPr="00DF19A8">
        <w:rPr>
          <w:rFonts w:ascii="Calibri" w:hAnsi="Calibri" w:cs="Calibri"/>
        </w:rPr>
        <w:t>World Medical Association</w:t>
      </w:r>
    </w:p>
    <w:p w14:paraId="31B1793D" w14:textId="77777777" w:rsidR="00016EE1" w:rsidRPr="00DF19A8" w:rsidRDefault="00016EE1" w:rsidP="00DF19A8">
      <w:pPr>
        <w:spacing w:line="360" w:lineRule="auto"/>
        <w:rPr>
          <w:rFonts w:ascii="Calibri" w:hAnsi="Calibri" w:cs="Calibri"/>
          <w:lang w:eastAsia="sv-SE"/>
        </w:rPr>
      </w:pPr>
    </w:p>
    <w:p w14:paraId="66B17DFE" w14:textId="7146517F" w:rsidR="006E2E7F" w:rsidRDefault="006E2E7F">
      <w:pPr>
        <w:rPr>
          <w:lang w:val="sv-SE" w:eastAsia="sv-SE"/>
        </w:rPr>
      </w:pPr>
      <w:r>
        <w:rPr>
          <w:lang w:val="sv-SE" w:eastAsia="sv-SE"/>
        </w:rPr>
        <w:br w:type="page"/>
      </w:r>
    </w:p>
    <w:p w14:paraId="04CECDA8" w14:textId="663714C0" w:rsidR="00A5586F" w:rsidRPr="001B038D" w:rsidRDefault="00A5586F" w:rsidP="00DF19A8">
      <w:pPr>
        <w:pStyle w:val="Heading1"/>
      </w:pPr>
      <w:bookmarkStart w:id="63" w:name="_Toc213606551"/>
      <w:r w:rsidRPr="001B038D">
        <w:lastRenderedPageBreak/>
        <w:t>APPENDI</w:t>
      </w:r>
      <w:r w:rsidR="00BD76EA" w:rsidRPr="001B038D">
        <w:t>CES</w:t>
      </w:r>
      <w:bookmarkEnd w:id="63"/>
    </w:p>
    <w:p w14:paraId="0CB4522B" w14:textId="77777777" w:rsidR="006E2906" w:rsidRPr="00275905" w:rsidRDefault="006E2906" w:rsidP="00DF19A8">
      <w:pPr>
        <w:spacing w:before="100" w:beforeAutospacing="1" w:after="100" w:afterAutospacing="1"/>
        <w:ind w:left="284" w:hanging="283"/>
        <w:jc w:val="both"/>
        <w:rPr>
          <w:rFonts w:ascii="Calibri" w:hAnsi="Calibri" w:cs="Calibri"/>
          <w:b/>
        </w:rPr>
      </w:pPr>
    </w:p>
    <w:p w14:paraId="3BE0BBD6" w14:textId="73487B9A" w:rsidR="00843CEF" w:rsidRPr="00381D5F" w:rsidRDefault="00A5586F" w:rsidP="00DF19A8">
      <w:pPr>
        <w:pStyle w:val="Heading2"/>
      </w:pPr>
      <w:bookmarkStart w:id="64" w:name="_Toc213606552"/>
      <w:r w:rsidRPr="00381D5F">
        <w:t xml:space="preserve">Table 1: </w:t>
      </w:r>
      <w:r w:rsidR="00381D5F" w:rsidRPr="00DF19A8">
        <w:t>Theoretical knowledge in PGHN</w:t>
      </w:r>
      <w:bookmarkEnd w:id="64"/>
    </w:p>
    <w:p w14:paraId="168FD759" w14:textId="6B725C0F" w:rsidR="006E2906" w:rsidRPr="00275905" w:rsidRDefault="00381D5F" w:rsidP="00DF19A8">
      <w:pPr>
        <w:spacing w:before="100" w:beforeAutospacing="1" w:after="100" w:afterAutospacing="1"/>
        <w:rPr>
          <w:rFonts w:ascii="Calibri" w:hAnsi="Calibri" w:cs="Calibri"/>
          <w:b/>
        </w:rPr>
      </w:pPr>
      <w:r>
        <w:rPr>
          <w:rFonts w:ascii="Calibri" w:hAnsi="Calibri" w:cs="Calibri"/>
        </w:rPr>
        <w:t>D</w:t>
      </w:r>
      <w:r w:rsidR="00CF4113" w:rsidRPr="00147F81">
        <w:rPr>
          <w:rFonts w:ascii="Calibri" w:hAnsi="Calibri" w:cs="Calibri"/>
        </w:rPr>
        <w:t>egree of knowledge required: B=basic,</w:t>
      </w:r>
      <w:r w:rsidR="005B7D0C">
        <w:rPr>
          <w:rFonts w:ascii="Calibri" w:hAnsi="Calibri" w:cs="Calibri"/>
        </w:rPr>
        <w:t xml:space="preserve"> </w:t>
      </w:r>
      <w:r w:rsidR="00CF4113" w:rsidRPr="00147F81">
        <w:rPr>
          <w:rFonts w:ascii="Calibri" w:hAnsi="Calibri" w:cs="Calibri"/>
        </w:rPr>
        <w:t>specialty textbook; H=high, up to date scientific knowledge</w:t>
      </w:r>
      <w:r w:rsidR="00CF4113">
        <w:rPr>
          <w:rFonts w:ascii="Calibri" w:hAnsi="Calibri" w:cs="Calibri"/>
        </w:rPr>
        <w:t>.</w:t>
      </w:r>
    </w:p>
    <w:tbl>
      <w:tblPr>
        <w:tblW w:w="919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938"/>
        <w:gridCol w:w="547"/>
      </w:tblGrid>
      <w:tr w:rsidR="00A5586F" w:rsidRPr="00275905" w14:paraId="69FB47F9" w14:textId="77777777" w:rsidTr="00DF19A8">
        <w:tc>
          <w:tcPr>
            <w:tcW w:w="709" w:type="dxa"/>
            <w:shd w:val="clear" w:color="auto" w:fill="auto"/>
          </w:tcPr>
          <w:p w14:paraId="27451D8B" w14:textId="77777777" w:rsidR="00A5586F" w:rsidRPr="00275905" w:rsidRDefault="00A5586F" w:rsidP="00DF19A8">
            <w:pPr>
              <w:spacing w:before="100" w:beforeAutospacing="1" w:after="100" w:afterAutospacing="1"/>
              <w:ind w:left="284" w:hanging="283"/>
              <w:jc w:val="both"/>
              <w:rPr>
                <w:rFonts w:ascii="Calibri" w:hAnsi="Calibri" w:cs="Calibri"/>
                <w:b/>
              </w:rPr>
            </w:pPr>
            <w:r w:rsidRPr="00275905">
              <w:rPr>
                <w:rFonts w:ascii="Calibri" w:hAnsi="Calibri" w:cs="Calibri"/>
                <w:b/>
              </w:rPr>
              <w:t xml:space="preserve">A  </w:t>
            </w:r>
          </w:p>
        </w:tc>
        <w:tc>
          <w:tcPr>
            <w:tcW w:w="7938" w:type="dxa"/>
            <w:shd w:val="clear" w:color="auto" w:fill="auto"/>
          </w:tcPr>
          <w:p w14:paraId="218B176B" w14:textId="77777777" w:rsidR="00A5586F" w:rsidRPr="00275905" w:rsidRDefault="00A5586F" w:rsidP="00DF19A8">
            <w:pPr>
              <w:spacing w:before="100" w:beforeAutospacing="1" w:after="100" w:afterAutospacing="1"/>
              <w:jc w:val="both"/>
              <w:rPr>
                <w:rFonts w:ascii="Calibri" w:hAnsi="Calibri" w:cs="Calibri"/>
                <w:b/>
              </w:rPr>
            </w:pPr>
            <w:r w:rsidRPr="00275905">
              <w:rPr>
                <w:rFonts w:ascii="Calibri" w:hAnsi="Calibri" w:cs="Calibri"/>
                <w:b/>
              </w:rPr>
              <w:t xml:space="preserve">BASIC KNOWLEDGE </w:t>
            </w:r>
          </w:p>
        </w:tc>
        <w:tc>
          <w:tcPr>
            <w:tcW w:w="547" w:type="dxa"/>
            <w:shd w:val="clear" w:color="auto" w:fill="auto"/>
          </w:tcPr>
          <w:p w14:paraId="700E2701" w14:textId="77777777" w:rsidR="00A5586F" w:rsidRPr="00275905" w:rsidRDefault="00A5586F" w:rsidP="00DF19A8">
            <w:pPr>
              <w:spacing w:before="100" w:beforeAutospacing="1" w:after="100" w:afterAutospacing="1"/>
              <w:ind w:left="284" w:hanging="283"/>
              <w:jc w:val="both"/>
              <w:rPr>
                <w:rFonts w:ascii="Calibri" w:hAnsi="Calibri" w:cs="Calibri"/>
              </w:rPr>
            </w:pPr>
          </w:p>
        </w:tc>
      </w:tr>
      <w:tr w:rsidR="00A5586F" w:rsidRPr="00275905" w14:paraId="09D3DE0D" w14:textId="77777777" w:rsidTr="00DF19A8">
        <w:tc>
          <w:tcPr>
            <w:tcW w:w="709" w:type="dxa"/>
            <w:shd w:val="clear" w:color="auto" w:fill="auto"/>
          </w:tcPr>
          <w:p w14:paraId="680509F9" w14:textId="77777777" w:rsidR="00A5586F" w:rsidRPr="00275905" w:rsidRDefault="00A5586F" w:rsidP="00DF19A8">
            <w:pPr>
              <w:pStyle w:val="ColorfulList-Accent12"/>
              <w:numPr>
                <w:ilvl w:val="0"/>
                <w:numId w:val="8"/>
              </w:numPr>
              <w:spacing w:before="100" w:beforeAutospacing="1" w:after="100" w:afterAutospacing="1"/>
              <w:ind w:left="284" w:hanging="283"/>
              <w:contextualSpacing w:val="0"/>
              <w:jc w:val="both"/>
              <w:rPr>
                <w:rFonts w:cs="Calibri"/>
              </w:rPr>
            </w:pPr>
          </w:p>
        </w:tc>
        <w:tc>
          <w:tcPr>
            <w:tcW w:w="7938" w:type="dxa"/>
            <w:shd w:val="clear" w:color="auto" w:fill="auto"/>
          </w:tcPr>
          <w:p w14:paraId="245C9297"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 xml:space="preserve">Anatomy (gross and microscopic) of the liver, pancreas and </w:t>
            </w:r>
            <w:r w:rsidR="00DA37D9" w:rsidRPr="00275905">
              <w:rPr>
                <w:rFonts w:ascii="Calibri" w:hAnsi="Calibri" w:cs="Calibri"/>
              </w:rPr>
              <w:t>GI</w:t>
            </w:r>
            <w:r w:rsidRPr="00275905">
              <w:rPr>
                <w:rFonts w:ascii="Calibri" w:hAnsi="Calibri" w:cs="Calibri"/>
              </w:rPr>
              <w:t xml:space="preserve"> tract</w:t>
            </w:r>
          </w:p>
        </w:tc>
        <w:tc>
          <w:tcPr>
            <w:tcW w:w="547" w:type="dxa"/>
            <w:shd w:val="clear" w:color="auto" w:fill="auto"/>
          </w:tcPr>
          <w:p w14:paraId="0E706B5F"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H</w:t>
            </w:r>
          </w:p>
        </w:tc>
      </w:tr>
      <w:tr w:rsidR="00A5586F" w:rsidRPr="00275905" w14:paraId="28F12F6B" w14:textId="77777777" w:rsidTr="00DF19A8">
        <w:tc>
          <w:tcPr>
            <w:tcW w:w="709" w:type="dxa"/>
            <w:shd w:val="clear" w:color="auto" w:fill="auto"/>
          </w:tcPr>
          <w:p w14:paraId="1FFA5797" w14:textId="77777777" w:rsidR="00A5586F" w:rsidRPr="00275905" w:rsidRDefault="00A5586F" w:rsidP="00DF19A8">
            <w:pPr>
              <w:pStyle w:val="ColorfulList-Accent12"/>
              <w:numPr>
                <w:ilvl w:val="0"/>
                <w:numId w:val="8"/>
              </w:numPr>
              <w:spacing w:before="100" w:beforeAutospacing="1" w:after="100" w:afterAutospacing="1"/>
              <w:ind w:left="284" w:hanging="283"/>
              <w:contextualSpacing w:val="0"/>
              <w:jc w:val="both"/>
              <w:rPr>
                <w:rFonts w:cs="Calibri"/>
              </w:rPr>
            </w:pPr>
          </w:p>
        </w:tc>
        <w:tc>
          <w:tcPr>
            <w:tcW w:w="7938" w:type="dxa"/>
            <w:shd w:val="clear" w:color="auto" w:fill="auto"/>
          </w:tcPr>
          <w:p w14:paraId="61FEFE8A"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 xml:space="preserve">Embryology of the liver, pancreas and </w:t>
            </w:r>
            <w:r w:rsidR="00DA37D9" w:rsidRPr="00275905">
              <w:rPr>
                <w:rFonts w:ascii="Calibri" w:hAnsi="Calibri" w:cs="Calibri"/>
              </w:rPr>
              <w:t>GI</w:t>
            </w:r>
            <w:r w:rsidRPr="00275905">
              <w:rPr>
                <w:rFonts w:ascii="Calibri" w:hAnsi="Calibri" w:cs="Calibri"/>
              </w:rPr>
              <w:t xml:space="preserve"> tract</w:t>
            </w:r>
          </w:p>
        </w:tc>
        <w:tc>
          <w:tcPr>
            <w:tcW w:w="547" w:type="dxa"/>
            <w:shd w:val="clear" w:color="auto" w:fill="auto"/>
          </w:tcPr>
          <w:p w14:paraId="0E77E74D"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B</w:t>
            </w:r>
          </w:p>
        </w:tc>
      </w:tr>
      <w:tr w:rsidR="00A5586F" w:rsidRPr="00275905" w14:paraId="0CCAD6E8" w14:textId="77777777" w:rsidTr="00DF19A8">
        <w:tc>
          <w:tcPr>
            <w:tcW w:w="709" w:type="dxa"/>
            <w:shd w:val="clear" w:color="auto" w:fill="auto"/>
          </w:tcPr>
          <w:p w14:paraId="47B4E96C" w14:textId="77777777" w:rsidR="00A5586F" w:rsidRPr="00275905" w:rsidRDefault="00A5586F" w:rsidP="00DF19A8">
            <w:pPr>
              <w:pStyle w:val="ColorfulList-Accent12"/>
              <w:numPr>
                <w:ilvl w:val="0"/>
                <w:numId w:val="8"/>
              </w:numPr>
              <w:spacing w:before="100" w:beforeAutospacing="1" w:after="100" w:afterAutospacing="1"/>
              <w:ind w:left="284" w:hanging="283"/>
              <w:contextualSpacing w:val="0"/>
              <w:jc w:val="both"/>
              <w:rPr>
                <w:rFonts w:cs="Calibri"/>
              </w:rPr>
            </w:pPr>
          </w:p>
        </w:tc>
        <w:tc>
          <w:tcPr>
            <w:tcW w:w="7938" w:type="dxa"/>
            <w:shd w:val="clear" w:color="auto" w:fill="auto"/>
          </w:tcPr>
          <w:p w14:paraId="026BAE01"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Biochemistry, especially GI hormones, enzymes and neurotransmitters</w:t>
            </w:r>
          </w:p>
        </w:tc>
        <w:tc>
          <w:tcPr>
            <w:tcW w:w="547" w:type="dxa"/>
            <w:shd w:val="clear" w:color="auto" w:fill="auto"/>
          </w:tcPr>
          <w:p w14:paraId="77FF00B3"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H</w:t>
            </w:r>
          </w:p>
        </w:tc>
      </w:tr>
      <w:tr w:rsidR="00A5586F" w:rsidRPr="00275905" w14:paraId="76613678" w14:textId="77777777" w:rsidTr="00DF19A8">
        <w:tc>
          <w:tcPr>
            <w:tcW w:w="709" w:type="dxa"/>
            <w:shd w:val="clear" w:color="auto" w:fill="auto"/>
          </w:tcPr>
          <w:p w14:paraId="5CA340D8" w14:textId="77777777" w:rsidR="00A5586F" w:rsidRPr="00275905" w:rsidRDefault="00A5586F" w:rsidP="00DF19A8">
            <w:pPr>
              <w:pStyle w:val="ColorfulList-Accent12"/>
              <w:numPr>
                <w:ilvl w:val="0"/>
                <w:numId w:val="8"/>
              </w:numPr>
              <w:spacing w:before="100" w:beforeAutospacing="1" w:after="100" w:afterAutospacing="1"/>
              <w:ind w:left="284" w:hanging="283"/>
              <w:contextualSpacing w:val="0"/>
              <w:jc w:val="both"/>
              <w:rPr>
                <w:rFonts w:cs="Calibri"/>
              </w:rPr>
            </w:pPr>
          </w:p>
        </w:tc>
        <w:tc>
          <w:tcPr>
            <w:tcW w:w="7938" w:type="dxa"/>
            <w:shd w:val="clear" w:color="auto" w:fill="auto"/>
          </w:tcPr>
          <w:p w14:paraId="7DFB9201"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Hepatic metabolism and transport, biliary physiology and pathophysiology</w:t>
            </w:r>
          </w:p>
        </w:tc>
        <w:tc>
          <w:tcPr>
            <w:tcW w:w="547" w:type="dxa"/>
            <w:shd w:val="clear" w:color="auto" w:fill="auto"/>
          </w:tcPr>
          <w:p w14:paraId="371D3403"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H</w:t>
            </w:r>
          </w:p>
        </w:tc>
      </w:tr>
      <w:tr w:rsidR="00A5586F" w:rsidRPr="00275905" w14:paraId="2F9B444F" w14:textId="77777777" w:rsidTr="00DF19A8">
        <w:tc>
          <w:tcPr>
            <w:tcW w:w="709" w:type="dxa"/>
            <w:shd w:val="clear" w:color="auto" w:fill="auto"/>
          </w:tcPr>
          <w:p w14:paraId="0A73A291" w14:textId="77777777" w:rsidR="00A5586F" w:rsidRPr="00275905" w:rsidRDefault="00A5586F" w:rsidP="00DF19A8">
            <w:pPr>
              <w:pStyle w:val="ColorfulList-Accent12"/>
              <w:numPr>
                <w:ilvl w:val="0"/>
                <w:numId w:val="8"/>
              </w:numPr>
              <w:spacing w:before="100" w:beforeAutospacing="1" w:after="100" w:afterAutospacing="1"/>
              <w:ind w:left="284" w:hanging="283"/>
              <w:contextualSpacing w:val="0"/>
              <w:jc w:val="both"/>
              <w:rPr>
                <w:rFonts w:cs="Calibri"/>
              </w:rPr>
            </w:pPr>
          </w:p>
        </w:tc>
        <w:tc>
          <w:tcPr>
            <w:tcW w:w="7938" w:type="dxa"/>
            <w:shd w:val="clear" w:color="auto" w:fill="auto"/>
          </w:tcPr>
          <w:p w14:paraId="113049A7"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Cellular turnover, growth, differentiation and death</w:t>
            </w:r>
          </w:p>
        </w:tc>
        <w:tc>
          <w:tcPr>
            <w:tcW w:w="547" w:type="dxa"/>
            <w:shd w:val="clear" w:color="auto" w:fill="auto"/>
          </w:tcPr>
          <w:p w14:paraId="04864F42"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B</w:t>
            </w:r>
          </w:p>
        </w:tc>
      </w:tr>
      <w:tr w:rsidR="00A5586F" w:rsidRPr="00275905" w14:paraId="420EA704" w14:textId="77777777" w:rsidTr="00DF19A8">
        <w:tc>
          <w:tcPr>
            <w:tcW w:w="709" w:type="dxa"/>
            <w:shd w:val="clear" w:color="auto" w:fill="auto"/>
          </w:tcPr>
          <w:p w14:paraId="7298606A" w14:textId="77777777" w:rsidR="00A5586F" w:rsidRPr="00275905" w:rsidRDefault="00A5586F" w:rsidP="00DF19A8">
            <w:pPr>
              <w:pStyle w:val="ColorfulList-Accent12"/>
              <w:numPr>
                <w:ilvl w:val="0"/>
                <w:numId w:val="8"/>
              </w:numPr>
              <w:spacing w:before="100" w:beforeAutospacing="1" w:after="100" w:afterAutospacing="1"/>
              <w:ind w:left="284" w:hanging="283"/>
              <w:contextualSpacing w:val="0"/>
              <w:jc w:val="both"/>
              <w:rPr>
                <w:rFonts w:cs="Calibri"/>
              </w:rPr>
            </w:pPr>
          </w:p>
        </w:tc>
        <w:tc>
          <w:tcPr>
            <w:tcW w:w="7938" w:type="dxa"/>
            <w:shd w:val="clear" w:color="auto" w:fill="auto"/>
          </w:tcPr>
          <w:p w14:paraId="5AB7BAEB"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Mucosal immunity and immunology</w:t>
            </w:r>
          </w:p>
        </w:tc>
        <w:tc>
          <w:tcPr>
            <w:tcW w:w="547" w:type="dxa"/>
            <w:shd w:val="clear" w:color="auto" w:fill="auto"/>
          </w:tcPr>
          <w:p w14:paraId="558A9F50"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H</w:t>
            </w:r>
          </w:p>
        </w:tc>
      </w:tr>
      <w:tr w:rsidR="00A5586F" w:rsidRPr="00275905" w14:paraId="4E7F1EDD" w14:textId="77777777" w:rsidTr="00DF19A8">
        <w:tc>
          <w:tcPr>
            <w:tcW w:w="709" w:type="dxa"/>
            <w:shd w:val="clear" w:color="auto" w:fill="auto"/>
          </w:tcPr>
          <w:p w14:paraId="472A0DF5" w14:textId="77777777" w:rsidR="00A5586F" w:rsidRPr="00275905" w:rsidRDefault="00A5586F" w:rsidP="00DF19A8">
            <w:pPr>
              <w:pStyle w:val="ColorfulList-Accent12"/>
              <w:numPr>
                <w:ilvl w:val="0"/>
                <w:numId w:val="8"/>
              </w:numPr>
              <w:spacing w:before="100" w:beforeAutospacing="1" w:after="100" w:afterAutospacing="1"/>
              <w:ind w:left="284" w:hanging="283"/>
              <w:contextualSpacing w:val="0"/>
              <w:jc w:val="both"/>
              <w:rPr>
                <w:rFonts w:cs="Calibri"/>
              </w:rPr>
            </w:pPr>
          </w:p>
        </w:tc>
        <w:tc>
          <w:tcPr>
            <w:tcW w:w="7938" w:type="dxa"/>
            <w:shd w:val="clear" w:color="auto" w:fill="auto"/>
          </w:tcPr>
          <w:p w14:paraId="3366511D"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Physiology including motility, digestion, absorption and secretion</w:t>
            </w:r>
          </w:p>
        </w:tc>
        <w:tc>
          <w:tcPr>
            <w:tcW w:w="547" w:type="dxa"/>
            <w:shd w:val="clear" w:color="auto" w:fill="auto"/>
          </w:tcPr>
          <w:p w14:paraId="77428898"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H</w:t>
            </w:r>
          </w:p>
        </w:tc>
      </w:tr>
      <w:tr w:rsidR="00A5586F" w:rsidRPr="00275905" w14:paraId="7382ED77" w14:textId="77777777" w:rsidTr="00DF19A8">
        <w:tc>
          <w:tcPr>
            <w:tcW w:w="709" w:type="dxa"/>
            <w:shd w:val="clear" w:color="auto" w:fill="auto"/>
          </w:tcPr>
          <w:p w14:paraId="7DCFD0A2" w14:textId="77777777" w:rsidR="00A5586F" w:rsidRPr="00275905" w:rsidRDefault="00A5586F" w:rsidP="00DF19A8">
            <w:pPr>
              <w:pStyle w:val="ColorfulList-Accent12"/>
              <w:numPr>
                <w:ilvl w:val="0"/>
                <w:numId w:val="8"/>
              </w:numPr>
              <w:spacing w:before="100" w:beforeAutospacing="1" w:after="100" w:afterAutospacing="1"/>
              <w:ind w:left="284" w:hanging="283"/>
              <w:contextualSpacing w:val="0"/>
              <w:jc w:val="both"/>
              <w:rPr>
                <w:rFonts w:cs="Calibri"/>
              </w:rPr>
            </w:pPr>
          </w:p>
        </w:tc>
        <w:tc>
          <w:tcPr>
            <w:tcW w:w="7938" w:type="dxa"/>
            <w:shd w:val="clear" w:color="auto" w:fill="auto"/>
          </w:tcPr>
          <w:p w14:paraId="2883DA94"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Physiological and other changes in the GI tract and liver associated with growing</w:t>
            </w:r>
          </w:p>
        </w:tc>
        <w:tc>
          <w:tcPr>
            <w:tcW w:w="547" w:type="dxa"/>
            <w:shd w:val="clear" w:color="auto" w:fill="auto"/>
          </w:tcPr>
          <w:p w14:paraId="65651FD4"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B</w:t>
            </w:r>
          </w:p>
        </w:tc>
      </w:tr>
      <w:tr w:rsidR="00A5586F" w:rsidRPr="00275905" w14:paraId="3996AB0A" w14:textId="77777777" w:rsidTr="00DF19A8">
        <w:tc>
          <w:tcPr>
            <w:tcW w:w="709" w:type="dxa"/>
            <w:shd w:val="clear" w:color="auto" w:fill="auto"/>
          </w:tcPr>
          <w:p w14:paraId="00DCEC30" w14:textId="77777777" w:rsidR="00A5586F" w:rsidRPr="00275905" w:rsidRDefault="00A5586F" w:rsidP="00DF19A8">
            <w:pPr>
              <w:pStyle w:val="ColorfulList-Accent12"/>
              <w:numPr>
                <w:ilvl w:val="0"/>
                <w:numId w:val="8"/>
              </w:numPr>
              <w:spacing w:before="100" w:beforeAutospacing="1" w:after="100" w:afterAutospacing="1"/>
              <w:ind w:left="284" w:hanging="283"/>
              <w:contextualSpacing w:val="0"/>
              <w:jc w:val="both"/>
              <w:rPr>
                <w:rFonts w:cs="Calibri"/>
              </w:rPr>
            </w:pPr>
          </w:p>
        </w:tc>
        <w:tc>
          <w:tcPr>
            <w:tcW w:w="7938" w:type="dxa"/>
            <w:shd w:val="clear" w:color="auto" w:fill="auto"/>
          </w:tcPr>
          <w:p w14:paraId="365DADF4" w14:textId="77777777" w:rsidR="00A5586F" w:rsidRPr="00275905" w:rsidRDefault="00A5586F" w:rsidP="00DF19A8">
            <w:pPr>
              <w:autoSpaceDE w:val="0"/>
              <w:autoSpaceDN w:val="0"/>
              <w:adjustRightInd w:val="0"/>
              <w:spacing w:before="100" w:beforeAutospacing="1" w:after="100" w:afterAutospacing="1"/>
              <w:jc w:val="both"/>
              <w:rPr>
                <w:rFonts w:ascii="Calibri" w:hAnsi="Calibri" w:cs="Calibri"/>
              </w:rPr>
            </w:pPr>
            <w:r w:rsidRPr="00275905">
              <w:rPr>
                <w:rFonts w:ascii="Calibri" w:hAnsi="Calibri" w:cs="Calibri"/>
              </w:rPr>
              <w:t>Basic knowledge in genetics and applied PGHN genetics</w:t>
            </w:r>
          </w:p>
        </w:tc>
        <w:tc>
          <w:tcPr>
            <w:tcW w:w="547" w:type="dxa"/>
            <w:shd w:val="clear" w:color="auto" w:fill="auto"/>
          </w:tcPr>
          <w:p w14:paraId="42E72C2E"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B</w:t>
            </w:r>
          </w:p>
        </w:tc>
      </w:tr>
      <w:tr w:rsidR="00A5586F" w:rsidRPr="00275905" w14:paraId="3D83316E" w14:textId="77777777" w:rsidTr="00DF19A8">
        <w:tc>
          <w:tcPr>
            <w:tcW w:w="709" w:type="dxa"/>
            <w:shd w:val="clear" w:color="auto" w:fill="1F497D"/>
          </w:tcPr>
          <w:p w14:paraId="642C7FAA" w14:textId="77777777" w:rsidR="00A5586F" w:rsidRPr="00275905" w:rsidRDefault="00A5586F" w:rsidP="00DF19A8">
            <w:pPr>
              <w:spacing w:before="100" w:beforeAutospacing="1" w:after="100" w:afterAutospacing="1"/>
              <w:ind w:left="284" w:hanging="283"/>
              <w:jc w:val="both"/>
              <w:rPr>
                <w:rFonts w:ascii="Calibri" w:hAnsi="Calibri" w:cs="Calibri"/>
              </w:rPr>
            </w:pPr>
          </w:p>
        </w:tc>
        <w:tc>
          <w:tcPr>
            <w:tcW w:w="7938" w:type="dxa"/>
            <w:shd w:val="clear" w:color="auto" w:fill="1F497D"/>
          </w:tcPr>
          <w:p w14:paraId="1A2A7F37" w14:textId="77777777" w:rsidR="00A5586F" w:rsidRPr="00275905" w:rsidRDefault="00A5586F" w:rsidP="00DF19A8">
            <w:pPr>
              <w:spacing w:before="100" w:beforeAutospacing="1" w:after="100" w:afterAutospacing="1"/>
              <w:jc w:val="both"/>
              <w:rPr>
                <w:rFonts w:ascii="Calibri" w:hAnsi="Calibri" w:cs="Calibri"/>
              </w:rPr>
            </w:pPr>
          </w:p>
        </w:tc>
        <w:tc>
          <w:tcPr>
            <w:tcW w:w="547" w:type="dxa"/>
            <w:shd w:val="clear" w:color="auto" w:fill="1F497D"/>
          </w:tcPr>
          <w:p w14:paraId="6B5F2E61" w14:textId="77777777" w:rsidR="00A5586F" w:rsidRPr="00275905" w:rsidRDefault="00A5586F" w:rsidP="00DF19A8">
            <w:pPr>
              <w:spacing w:before="100" w:beforeAutospacing="1" w:after="100" w:afterAutospacing="1"/>
              <w:ind w:left="284" w:hanging="283"/>
              <w:jc w:val="both"/>
              <w:rPr>
                <w:rFonts w:ascii="Calibri" w:hAnsi="Calibri" w:cs="Calibri"/>
              </w:rPr>
            </w:pPr>
          </w:p>
        </w:tc>
      </w:tr>
      <w:tr w:rsidR="00A5586F" w:rsidRPr="00275905" w14:paraId="0E29FEB2" w14:textId="77777777" w:rsidTr="00DF19A8">
        <w:tc>
          <w:tcPr>
            <w:tcW w:w="709" w:type="dxa"/>
            <w:shd w:val="clear" w:color="auto" w:fill="auto"/>
          </w:tcPr>
          <w:p w14:paraId="6D0C1BE7" w14:textId="77777777" w:rsidR="00A5586F" w:rsidRPr="00275905" w:rsidRDefault="00A5586F" w:rsidP="00DF19A8">
            <w:pPr>
              <w:spacing w:before="100" w:beforeAutospacing="1" w:after="100" w:afterAutospacing="1"/>
              <w:ind w:left="284" w:hanging="283"/>
              <w:jc w:val="both"/>
              <w:rPr>
                <w:rFonts w:ascii="Calibri" w:hAnsi="Calibri" w:cs="Calibri"/>
                <w:b/>
              </w:rPr>
            </w:pPr>
            <w:r w:rsidRPr="00275905">
              <w:rPr>
                <w:rFonts w:ascii="Calibri" w:hAnsi="Calibri" w:cs="Calibri"/>
                <w:b/>
              </w:rPr>
              <w:t>B</w:t>
            </w:r>
          </w:p>
        </w:tc>
        <w:tc>
          <w:tcPr>
            <w:tcW w:w="7938" w:type="dxa"/>
            <w:shd w:val="clear" w:color="auto" w:fill="auto"/>
          </w:tcPr>
          <w:p w14:paraId="0497700C" w14:textId="77777777" w:rsidR="00A5586F" w:rsidRPr="00275905" w:rsidRDefault="00A5586F" w:rsidP="00DF19A8">
            <w:pPr>
              <w:spacing w:before="100" w:beforeAutospacing="1" w:after="100" w:afterAutospacing="1"/>
              <w:jc w:val="both"/>
              <w:rPr>
                <w:rFonts w:ascii="Calibri" w:hAnsi="Calibri" w:cs="Calibri"/>
                <w:b/>
              </w:rPr>
            </w:pPr>
            <w:r w:rsidRPr="00275905">
              <w:rPr>
                <w:rFonts w:ascii="Calibri" w:hAnsi="Calibri" w:cs="Calibri"/>
                <w:b/>
              </w:rPr>
              <w:t>BASIC SKILLS</w:t>
            </w:r>
          </w:p>
        </w:tc>
        <w:tc>
          <w:tcPr>
            <w:tcW w:w="547" w:type="dxa"/>
            <w:shd w:val="clear" w:color="auto" w:fill="auto"/>
          </w:tcPr>
          <w:p w14:paraId="40B22B0A" w14:textId="77777777" w:rsidR="00A5586F" w:rsidRPr="00275905" w:rsidRDefault="00A5586F" w:rsidP="00DF19A8">
            <w:pPr>
              <w:spacing w:before="100" w:beforeAutospacing="1" w:after="100" w:afterAutospacing="1"/>
              <w:ind w:left="284" w:hanging="283"/>
              <w:jc w:val="both"/>
              <w:rPr>
                <w:rFonts w:ascii="Calibri" w:hAnsi="Calibri" w:cs="Calibri"/>
              </w:rPr>
            </w:pPr>
          </w:p>
        </w:tc>
      </w:tr>
      <w:tr w:rsidR="00A5586F" w:rsidRPr="00275905" w14:paraId="5D56AC2F" w14:textId="77777777" w:rsidTr="00DF19A8">
        <w:tc>
          <w:tcPr>
            <w:tcW w:w="709" w:type="dxa"/>
            <w:shd w:val="clear" w:color="auto" w:fill="auto"/>
          </w:tcPr>
          <w:p w14:paraId="7C1CA0E4" w14:textId="77777777" w:rsidR="00A5586F" w:rsidRPr="00275905" w:rsidRDefault="00A5586F" w:rsidP="00DF19A8">
            <w:pPr>
              <w:pStyle w:val="ColorfulList-Accent12"/>
              <w:numPr>
                <w:ilvl w:val="0"/>
                <w:numId w:val="10"/>
              </w:numPr>
              <w:spacing w:before="100" w:beforeAutospacing="1" w:after="100" w:afterAutospacing="1"/>
              <w:ind w:left="284" w:hanging="283"/>
              <w:contextualSpacing w:val="0"/>
              <w:jc w:val="both"/>
              <w:rPr>
                <w:rFonts w:cs="Calibri"/>
              </w:rPr>
            </w:pPr>
          </w:p>
        </w:tc>
        <w:tc>
          <w:tcPr>
            <w:tcW w:w="7938" w:type="dxa"/>
            <w:shd w:val="clear" w:color="auto" w:fill="auto"/>
          </w:tcPr>
          <w:p w14:paraId="71554DCD"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Establishing an appropriate atmosphere and putting the patient and parents/caregivers at ease and at the centre of the consultation</w:t>
            </w:r>
          </w:p>
        </w:tc>
        <w:tc>
          <w:tcPr>
            <w:tcW w:w="547" w:type="dxa"/>
            <w:shd w:val="clear" w:color="auto" w:fill="auto"/>
          </w:tcPr>
          <w:p w14:paraId="70969ECA"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H</w:t>
            </w:r>
          </w:p>
        </w:tc>
      </w:tr>
      <w:tr w:rsidR="00A5586F" w:rsidRPr="00275905" w14:paraId="3932C951" w14:textId="77777777" w:rsidTr="00DF19A8">
        <w:tc>
          <w:tcPr>
            <w:tcW w:w="709" w:type="dxa"/>
            <w:shd w:val="clear" w:color="auto" w:fill="auto"/>
          </w:tcPr>
          <w:p w14:paraId="61186A34" w14:textId="77777777" w:rsidR="00A5586F" w:rsidRPr="00275905" w:rsidRDefault="00A5586F" w:rsidP="00DF19A8">
            <w:pPr>
              <w:pStyle w:val="ColorfulList-Accent12"/>
              <w:numPr>
                <w:ilvl w:val="0"/>
                <w:numId w:val="10"/>
              </w:numPr>
              <w:spacing w:before="100" w:beforeAutospacing="1" w:after="100" w:afterAutospacing="1"/>
              <w:ind w:left="284" w:hanging="283"/>
              <w:contextualSpacing w:val="0"/>
              <w:jc w:val="both"/>
              <w:rPr>
                <w:rFonts w:cs="Calibri"/>
              </w:rPr>
            </w:pPr>
          </w:p>
        </w:tc>
        <w:tc>
          <w:tcPr>
            <w:tcW w:w="7938" w:type="dxa"/>
            <w:shd w:val="clear" w:color="auto" w:fill="auto"/>
          </w:tcPr>
          <w:p w14:paraId="00AF32A6"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Understanding the need to deliver compassionate care</w:t>
            </w:r>
          </w:p>
        </w:tc>
        <w:tc>
          <w:tcPr>
            <w:tcW w:w="547" w:type="dxa"/>
            <w:shd w:val="clear" w:color="auto" w:fill="auto"/>
          </w:tcPr>
          <w:p w14:paraId="5C36B10B"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H</w:t>
            </w:r>
          </w:p>
        </w:tc>
      </w:tr>
      <w:tr w:rsidR="00A5586F" w:rsidRPr="00275905" w14:paraId="1A0EE7F6" w14:textId="77777777" w:rsidTr="00DF19A8">
        <w:tc>
          <w:tcPr>
            <w:tcW w:w="709" w:type="dxa"/>
            <w:shd w:val="clear" w:color="auto" w:fill="auto"/>
          </w:tcPr>
          <w:p w14:paraId="6C61F0F4" w14:textId="77777777" w:rsidR="00A5586F" w:rsidRPr="00275905" w:rsidRDefault="00A5586F" w:rsidP="00DF19A8">
            <w:pPr>
              <w:pStyle w:val="ColorfulList-Accent12"/>
              <w:numPr>
                <w:ilvl w:val="0"/>
                <w:numId w:val="10"/>
              </w:numPr>
              <w:spacing w:before="100" w:beforeAutospacing="1" w:after="100" w:afterAutospacing="1"/>
              <w:ind w:left="284" w:hanging="283"/>
              <w:contextualSpacing w:val="0"/>
              <w:jc w:val="both"/>
              <w:rPr>
                <w:rFonts w:cs="Calibri"/>
              </w:rPr>
            </w:pPr>
          </w:p>
        </w:tc>
        <w:tc>
          <w:tcPr>
            <w:tcW w:w="7938" w:type="dxa"/>
            <w:shd w:val="clear" w:color="auto" w:fill="auto"/>
          </w:tcPr>
          <w:p w14:paraId="0465BA41"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Taking an appropriate medical history</w:t>
            </w:r>
          </w:p>
        </w:tc>
        <w:tc>
          <w:tcPr>
            <w:tcW w:w="547" w:type="dxa"/>
            <w:shd w:val="clear" w:color="auto" w:fill="auto"/>
          </w:tcPr>
          <w:p w14:paraId="4DA6FB98"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H</w:t>
            </w:r>
          </w:p>
        </w:tc>
      </w:tr>
      <w:tr w:rsidR="00A5586F" w:rsidRPr="00275905" w14:paraId="0FEE92A8" w14:textId="77777777" w:rsidTr="00DF19A8">
        <w:tc>
          <w:tcPr>
            <w:tcW w:w="709" w:type="dxa"/>
            <w:shd w:val="clear" w:color="auto" w:fill="auto"/>
          </w:tcPr>
          <w:p w14:paraId="48E597DE" w14:textId="77777777" w:rsidR="00A5586F" w:rsidRPr="00275905" w:rsidRDefault="00A5586F" w:rsidP="00DF19A8">
            <w:pPr>
              <w:pStyle w:val="ColorfulList-Accent12"/>
              <w:numPr>
                <w:ilvl w:val="0"/>
                <w:numId w:val="10"/>
              </w:numPr>
              <w:spacing w:before="100" w:beforeAutospacing="1" w:after="100" w:afterAutospacing="1"/>
              <w:ind w:left="284" w:hanging="283"/>
              <w:contextualSpacing w:val="0"/>
              <w:jc w:val="both"/>
              <w:rPr>
                <w:rFonts w:cs="Calibri"/>
              </w:rPr>
            </w:pPr>
          </w:p>
        </w:tc>
        <w:tc>
          <w:tcPr>
            <w:tcW w:w="7938" w:type="dxa"/>
            <w:shd w:val="clear" w:color="auto" w:fill="auto"/>
          </w:tcPr>
          <w:p w14:paraId="2AFFEEC6"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Performing a thorough physical examination</w:t>
            </w:r>
          </w:p>
        </w:tc>
        <w:tc>
          <w:tcPr>
            <w:tcW w:w="547" w:type="dxa"/>
            <w:shd w:val="clear" w:color="auto" w:fill="auto"/>
          </w:tcPr>
          <w:p w14:paraId="3777F494"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H</w:t>
            </w:r>
          </w:p>
        </w:tc>
      </w:tr>
      <w:tr w:rsidR="00A5586F" w:rsidRPr="00275905" w14:paraId="52E19F5D" w14:textId="77777777" w:rsidTr="00DF19A8">
        <w:tc>
          <w:tcPr>
            <w:tcW w:w="709" w:type="dxa"/>
            <w:shd w:val="clear" w:color="auto" w:fill="auto"/>
          </w:tcPr>
          <w:p w14:paraId="4E7CF60C" w14:textId="77777777" w:rsidR="00A5586F" w:rsidRPr="00275905" w:rsidRDefault="00A5586F" w:rsidP="00DF19A8">
            <w:pPr>
              <w:pStyle w:val="ColorfulList-Accent12"/>
              <w:numPr>
                <w:ilvl w:val="0"/>
                <w:numId w:val="10"/>
              </w:numPr>
              <w:spacing w:before="100" w:beforeAutospacing="1" w:after="100" w:afterAutospacing="1"/>
              <w:ind w:left="284" w:hanging="283"/>
              <w:contextualSpacing w:val="0"/>
              <w:jc w:val="both"/>
              <w:rPr>
                <w:rFonts w:cs="Calibri"/>
              </w:rPr>
            </w:pPr>
          </w:p>
        </w:tc>
        <w:tc>
          <w:tcPr>
            <w:tcW w:w="7938" w:type="dxa"/>
            <w:shd w:val="clear" w:color="auto" w:fill="auto"/>
          </w:tcPr>
          <w:p w14:paraId="2AF7FAFC"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Considering initial diagnosis and differential diagnosis</w:t>
            </w:r>
          </w:p>
        </w:tc>
        <w:tc>
          <w:tcPr>
            <w:tcW w:w="547" w:type="dxa"/>
            <w:shd w:val="clear" w:color="auto" w:fill="auto"/>
          </w:tcPr>
          <w:p w14:paraId="06645A1C"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H</w:t>
            </w:r>
          </w:p>
        </w:tc>
      </w:tr>
      <w:tr w:rsidR="00A5586F" w:rsidRPr="00275905" w14:paraId="10FB8E3B" w14:textId="77777777" w:rsidTr="00DF19A8">
        <w:tc>
          <w:tcPr>
            <w:tcW w:w="709" w:type="dxa"/>
            <w:shd w:val="clear" w:color="auto" w:fill="auto"/>
          </w:tcPr>
          <w:p w14:paraId="34AB9FA8" w14:textId="77777777" w:rsidR="00A5586F" w:rsidRPr="00275905" w:rsidRDefault="00A5586F" w:rsidP="00DF19A8">
            <w:pPr>
              <w:pStyle w:val="ColorfulList-Accent12"/>
              <w:numPr>
                <w:ilvl w:val="0"/>
                <w:numId w:val="10"/>
              </w:numPr>
              <w:spacing w:before="100" w:beforeAutospacing="1" w:after="100" w:afterAutospacing="1"/>
              <w:ind w:left="284" w:hanging="283"/>
              <w:contextualSpacing w:val="0"/>
              <w:jc w:val="both"/>
              <w:rPr>
                <w:rFonts w:cs="Calibri"/>
              </w:rPr>
            </w:pPr>
          </w:p>
        </w:tc>
        <w:tc>
          <w:tcPr>
            <w:tcW w:w="7938" w:type="dxa"/>
            <w:shd w:val="clear" w:color="auto" w:fill="auto"/>
          </w:tcPr>
          <w:p w14:paraId="3718C6F3"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Arranging appropriate, cost-effective and ethical diagnostic investigations</w:t>
            </w:r>
          </w:p>
        </w:tc>
        <w:tc>
          <w:tcPr>
            <w:tcW w:w="547" w:type="dxa"/>
            <w:shd w:val="clear" w:color="auto" w:fill="auto"/>
          </w:tcPr>
          <w:p w14:paraId="4C9526BA"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H</w:t>
            </w:r>
          </w:p>
        </w:tc>
      </w:tr>
      <w:tr w:rsidR="00644E75" w:rsidRPr="00275905" w14:paraId="4614BEE0" w14:textId="77777777" w:rsidTr="00DF19A8">
        <w:tc>
          <w:tcPr>
            <w:tcW w:w="709" w:type="dxa"/>
            <w:shd w:val="clear" w:color="auto" w:fill="auto"/>
          </w:tcPr>
          <w:p w14:paraId="6E29ED2D" w14:textId="77777777" w:rsidR="00644E75" w:rsidRPr="00275905" w:rsidRDefault="00644E75" w:rsidP="00DA56F6">
            <w:pPr>
              <w:pStyle w:val="ColorfulList-Accent12"/>
              <w:numPr>
                <w:ilvl w:val="0"/>
                <w:numId w:val="10"/>
              </w:numPr>
              <w:spacing w:before="100" w:beforeAutospacing="1" w:after="100" w:afterAutospacing="1"/>
              <w:ind w:left="284" w:hanging="283"/>
              <w:contextualSpacing w:val="0"/>
              <w:jc w:val="both"/>
              <w:rPr>
                <w:rFonts w:cs="Calibri"/>
              </w:rPr>
            </w:pPr>
          </w:p>
        </w:tc>
        <w:tc>
          <w:tcPr>
            <w:tcW w:w="7938" w:type="dxa"/>
            <w:shd w:val="clear" w:color="auto" w:fill="auto"/>
          </w:tcPr>
          <w:p w14:paraId="597CBF46" w14:textId="2FEF33AF" w:rsidR="00644E75" w:rsidRPr="00275905" w:rsidRDefault="00644E75" w:rsidP="00DF19A8">
            <w:pPr>
              <w:jc w:val="both"/>
              <w:rPr>
                <w:rFonts w:ascii="Calibri" w:hAnsi="Calibri" w:cs="Calibri"/>
              </w:rPr>
            </w:pPr>
            <w:r w:rsidRPr="00DF19A8">
              <w:rPr>
                <w:rFonts w:ascii="Calibri" w:hAnsi="Calibri" w:cs="Calibri"/>
                <w:highlight w:val="yellow"/>
              </w:rPr>
              <w:t>Knowing of appropriate use and interpretation of laboratory tests. For the use of point-of-care instruments for laboratory tests, be aware of limitations and know about options for micro- techniques for laboratory tests, atraumatic sampling and transport conditions for specific specimens.</w:t>
            </w:r>
            <w:r w:rsidRPr="00275905">
              <w:rPr>
                <w:rFonts w:ascii="Calibri" w:hAnsi="Calibri" w:cs="Calibri"/>
              </w:rPr>
              <w:t xml:space="preserve"> </w:t>
            </w:r>
          </w:p>
        </w:tc>
        <w:tc>
          <w:tcPr>
            <w:tcW w:w="547" w:type="dxa"/>
            <w:shd w:val="clear" w:color="auto" w:fill="auto"/>
          </w:tcPr>
          <w:p w14:paraId="21C2B7E0" w14:textId="49B76E24" w:rsidR="00644E75" w:rsidRPr="00275905" w:rsidRDefault="00B41EF8" w:rsidP="00DA56F6">
            <w:pPr>
              <w:spacing w:before="100" w:beforeAutospacing="1" w:after="100" w:afterAutospacing="1"/>
              <w:ind w:left="284" w:hanging="283"/>
              <w:jc w:val="both"/>
              <w:rPr>
                <w:rFonts w:ascii="Calibri" w:hAnsi="Calibri" w:cs="Calibri"/>
              </w:rPr>
            </w:pPr>
            <w:r>
              <w:rPr>
                <w:rFonts w:ascii="Calibri" w:hAnsi="Calibri" w:cs="Calibri"/>
              </w:rPr>
              <w:t>H</w:t>
            </w:r>
          </w:p>
        </w:tc>
      </w:tr>
      <w:tr w:rsidR="00A5586F" w:rsidRPr="00275905" w14:paraId="05F5A901" w14:textId="77777777" w:rsidTr="00DF19A8">
        <w:tc>
          <w:tcPr>
            <w:tcW w:w="709" w:type="dxa"/>
            <w:shd w:val="clear" w:color="auto" w:fill="auto"/>
          </w:tcPr>
          <w:p w14:paraId="1D8C2D0D" w14:textId="77777777" w:rsidR="00A5586F" w:rsidRPr="00275905" w:rsidRDefault="00A5586F" w:rsidP="00DF19A8">
            <w:pPr>
              <w:pStyle w:val="ColorfulList-Accent12"/>
              <w:numPr>
                <w:ilvl w:val="0"/>
                <w:numId w:val="10"/>
              </w:numPr>
              <w:spacing w:before="100" w:beforeAutospacing="1" w:after="100" w:afterAutospacing="1"/>
              <w:ind w:left="284" w:hanging="283"/>
              <w:contextualSpacing w:val="0"/>
              <w:jc w:val="both"/>
              <w:rPr>
                <w:rFonts w:cs="Calibri"/>
              </w:rPr>
            </w:pPr>
          </w:p>
        </w:tc>
        <w:tc>
          <w:tcPr>
            <w:tcW w:w="7938" w:type="dxa"/>
            <w:shd w:val="clear" w:color="auto" w:fill="auto"/>
          </w:tcPr>
          <w:p w14:paraId="25A9075E"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Reaching diagnostic conclusions</w:t>
            </w:r>
          </w:p>
        </w:tc>
        <w:tc>
          <w:tcPr>
            <w:tcW w:w="547" w:type="dxa"/>
            <w:shd w:val="clear" w:color="auto" w:fill="auto"/>
          </w:tcPr>
          <w:p w14:paraId="608C6B1A"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H</w:t>
            </w:r>
          </w:p>
        </w:tc>
      </w:tr>
      <w:tr w:rsidR="00A5586F" w:rsidRPr="00275905" w14:paraId="4A023523" w14:textId="77777777" w:rsidTr="00DF19A8">
        <w:tc>
          <w:tcPr>
            <w:tcW w:w="709" w:type="dxa"/>
            <w:shd w:val="clear" w:color="auto" w:fill="auto"/>
          </w:tcPr>
          <w:p w14:paraId="3C6135B3" w14:textId="77777777" w:rsidR="00A5586F" w:rsidRPr="00275905" w:rsidRDefault="00A5586F" w:rsidP="00DF19A8">
            <w:pPr>
              <w:pStyle w:val="ColorfulList-Accent12"/>
              <w:numPr>
                <w:ilvl w:val="0"/>
                <w:numId w:val="10"/>
              </w:numPr>
              <w:spacing w:before="100" w:beforeAutospacing="1" w:after="100" w:afterAutospacing="1"/>
              <w:ind w:left="284" w:hanging="283"/>
              <w:contextualSpacing w:val="0"/>
              <w:jc w:val="both"/>
              <w:rPr>
                <w:rFonts w:cs="Calibri"/>
              </w:rPr>
            </w:pPr>
          </w:p>
        </w:tc>
        <w:tc>
          <w:tcPr>
            <w:tcW w:w="7938" w:type="dxa"/>
            <w:shd w:val="clear" w:color="auto" w:fill="auto"/>
          </w:tcPr>
          <w:p w14:paraId="7855DF8D"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 xml:space="preserve">Communicating diagnostic results and possible treatment options clearly to </w:t>
            </w:r>
            <w:r w:rsidR="00871F8F" w:rsidRPr="00275905">
              <w:rPr>
                <w:rFonts w:ascii="Calibri" w:hAnsi="Calibri" w:cs="Calibri"/>
              </w:rPr>
              <w:t>patients,</w:t>
            </w:r>
            <w:r w:rsidR="00547E93" w:rsidRPr="00275905">
              <w:rPr>
                <w:rFonts w:ascii="Calibri" w:hAnsi="Calibri" w:cs="Calibri"/>
              </w:rPr>
              <w:t xml:space="preserve"> </w:t>
            </w:r>
            <w:r w:rsidRPr="00275905">
              <w:rPr>
                <w:rFonts w:ascii="Calibri" w:hAnsi="Calibri" w:cs="Calibri"/>
              </w:rPr>
              <w:t xml:space="preserve">parents/caregivers taking into consideration the patient’s age </w:t>
            </w:r>
            <w:r w:rsidR="00871F8F" w:rsidRPr="00275905">
              <w:rPr>
                <w:rFonts w:ascii="Calibri" w:hAnsi="Calibri" w:cs="Calibri"/>
              </w:rPr>
              <w:t>and</w:t>
            </w:r>
            <w:r w:rsidRPr="00275905">
              <w:rPr>
                <w:rFonts w:ascii="Calibri" w:hAnsi="Calibri" w:cs="Calibri"/>
              </w:rPr>
              <w:t xml:space="preserve"> language that all understand</w:t>
            </w:r>
          </w:p>
        </w:tc>
        <w:tc>
          <w:tcPr>
            <w:tcW w:w="547" w:type="dxa"/>
            <w:shd w:val="clear" w:color="auto" w:fill="auto"/>
          </w:tcPr>
          <w:p w14:paraId="116E2806"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H</w:t>
            </w:r>
          </w:p>
        </w:tc>
      </w:tr>
      <w:tr w:rsidR="00A5586F" w:rsidRPr="00275905" w14:paraId="6BF71CCA" w14:textId="77777777" w:rsidTr="00DF19A8">
        <w:tc>
          <w:tcPr>
            <w:tcW w:w="709" w:type="dxa"/>
            <w:shd w:val="clear" w:color="auto" w:fill="auto"/>
          </w:tcPr>
          <w:p w14:paraId="51BD5A14" w14:textId="77777777" w:rsidR="00A5586F" w:rsidRPr="00275905" w:rsidRDefault="00A5586F" w:rsidP="00DF19A8">
            <w:pPr>
              <w:pStyle w:val="ColorfulList-Accent12"/>
              <w:numPr>
                <w:ilvl w:val="0"/>
                <w:numId w:val="10"/>
              </w:numPr>
              <w:spacing w:before="100" w:beforeAutospacing="1" w:after="100" w:afterAutospacing="1"/>
              <w:ind w:left="284" w:hanging="283"/>
              <w:contextualSpacing w:val="0"/>
              <w:jc w:val="both"/>
              <w:rPr>
                <w:rFonts w:cs="Calibri"/>
              </w:rPr>
            </w:pPr>
          </w:p>
        </w:tc>
        <w:tc>
          <w:tcPr>
            <w:tcW w:w="7938" w:type="dxa"/>
            <w:shd w:val="clear" w:color="auto" w:fill="auto"/>
          </w:tcPr>
          <w:p w14:paraId="68358D5A"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Understanding the particular needs of adolescents with regard to their independence and autonomy, compliance with treatment, and how this affects management of chronic conditions</w:t>
            </w:r>
          </w:p>
        </w:tc>
        <w:tc>
          <w:tcPr>
            <w:tcW w:w="547" w:type="dxa"/>
            <w:shd w:val="clear" w:color="auto" w:fill="auto"/>
          </w:tcPr>
          <w:p w14:paraId="697C9899"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H</w:t>
            </w:r>
          </w:p>
        </w:tc>
      </w:tr>
      <w:tr w:rsidR="00A5586F" w:rsidRPr="00275905" w14:paraId="6C15FD5F" w14:textId="77777777" w:rsidTr="00DF19A8">
        <w:tc>
          <w:tcPr>
            <w:tcW w:w="709" w:type="dxa"/>
            <w:shd w:val="clear" w:color="auto" w:fill="auto"/>
          </w:tcPr>
          <w:p w14:paraId="02187137" w14:textId="77777777" w:rsidR="00A5586F" w:rsidRPr="00275905" w:rsidRDefault="00A5586F" w:rsidP="00DF19A8">
            <w:pPr>
              <w:pStyle w:val="ColorfulList-Accent12"/>
              <w:numPr>
                <w:ilvl w:val="0"/>
                <w:numId w:val="10"/>
              </w:numPr>
              <w:spacing w:before="100" w:beforeAutospacing="1" w:after="100" w:afterAutospacing="1"/>
              <w:ind w:left="284" w:hanging="283"/>
              <w:contextualSpacing w:val="0"/>
              <w:jc w:val="both"/>
              <w:rPr>
                <w:rFonts w:cs="Calibri"/>
              </w:rPr>
            </w:pPr>
          </w:p>
        </w:tc>
        <w:tc>
          <w:tcPr>
            <w:tcW w:w="7938" w:type="dxa"/>
            <w:shd w:val="clear" w:color="auto" w:fill="auto"/>
          </w:tcPr>
          <w:p w14:paraId="7EBBF9F5"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Considering various treatment options</w:t>
            </w:r>
          </w:p>
        </w:tc>
        <w:tc>
          <w:tcPr>
            <w:tcW w:w="547" w:type="dxa"/>
            <w:shd w:val="clear" w:color="auto" w:fill="auto"/>
          </w:tcPr>
          <w:p w14:paraId="0C7127F1"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H</w:t>
            </w:r>
          </w:p>
        </w:tc>
      </w:tr>
      <w:tr w:rsidR="00A5586F" w:rsidRPr="00275905" w14:paraId="5A5D060E" w14:textId="77777777" w:rsidTr="00DF19A8">
        <w:tc>
          <w:tcPr>
            <w:tcW w:w="709" w:type="dxa"/>
            <w:shd w:val="clear" w:color="auto" w:fill="auto"/>
          </w:tcPr>
          <w:p w14:paraId="22A627E4" w14:textId="77777777" w:rsidR="00A5586F" w:rsidRPr="00275905" w:rsidRDefault="00A5586F" w:rsidP="00DF19A8">
            <w:pPr>
              <w:pStyle w:val="ColorfulList-Accent12"/>
              <w:numPr>
                <w:ilvl w:val="0"/>
                <w:numId w:val="10"/>
              </w:numPr>
              <w:spacing w:before="100" w:beforeAutospacing="1" w:after="100" w:afterAutospacing="1"/>
              <w:ind w:left="284" w:hanging="283"/>
              <w:contextualSpacing w:val="0"/>
              <w:jc w:val="both"/>
              <w:rPr>
                <w:rFonts w:cs="Calibri"/>
              </w:rPr>
            </w:pPr>
          </w:p>
        </w:tc>
        <w:tc>
          <w:tcPr>
            <w:tcW w:w="7938" w:type="dxa"/>
            <w:shd w:val="clear" w:color="auto" w:fill="auto"/>
          </w:tcPr>
          <w:p w14:paraId="5B550B67"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Obtaining help or second opinions from colleagues or other health professionals</w:t>
            </w:r>
          </w:p>
        </w:tc>
        <w:tc>
          <w:tcPr>
            <w:tcW w:w="547" w:type="dxa"/>
            <w:shd w:val="clear" w:color="auto" w:fill="auto"/>
          </w:tcPr>
          <w:p w14:paraId="68A34362"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H</w:t>
            </w:r>
          </w:p>
        </w:tc>
      </w:tr>
      <w:tr w:rsidR="00A5586F" w:rsidRPr="00275905" w14:paraId="227B5531" w14:textId="77777777" w:rsidTr="00DF19A8">
        <w:tc>
          <w:tcPr>
            <w:tcW w:w="709" w:type="dxa"/>
            <w:shd w:val="clear" w:color="auto" w:fill="auto"/>
          </w:tcPr>
          <w:p w14:paraId="3DBE1FCD" w14:textId="77777777" w:rsidR="00A5586F" w:rsidRPr="00275905" w:rsidRDefault="00A5586F" w:rsidP="00DF19A8">
            <w:pPr>
              <w:pStyle w:val="ColorfulList-Accent12"/>
              <w:numPr>
                <w:ilvl w:val="0"/>
                <w:numId w:val="10"/>
              </w:numPr>
              <w:spacing w:before="100" w:beforeAutospacing="1" w:after="100" w:afterAutospacing="1"/>
              <w:ind w:left="284" w:hanging="283"/>
              <w:contextualSpacing w:val="0"/>
              <w:jc w:val="both"/>
              <w:rPr>
                <w:rFonts w:cs="Calibri"/>
              </w:rPr>
            </w:pPr>
          </w:p>
        </w:tc>
        <w:tc>
          <w:tcPr>
            <w:tcW w:w="7938" w:type="dxa"/>
            <w:shd w:val="clear" w:color="auto" w:fill="auto"/>
          </w:tcPr>
          <w:p w14:paraId="41D6D7B6"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Prescribing or recommending therapies or procedures</w:t>
            </w:r>
          </w:p>
        </w:tc>
        <w:tc>
          <w:tcPr>
            <w:tcW w:w="547" w:type="dxa"/>
            <w:shd w:val="clear" w:color="auto" w:fill="auto"/>
          </w:tcPr>
          <w:p w14:paraId="6A1E2B98"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H</w:t>
            </w:r>
          </w:p>
        </w:tc>
      </w:tr>
      <w:tr w:rsidR="00A5586F" w:rsidRPr="00275905" w14:paraId="1C49C1F3" w14:textId="77777777" w:rsidTr="00DF19A8">
        <w:tc>
          <w:tcPr>
            <w:tcW w:w="709" w:type="dxa"/>
            <w:shd w:val="clear" w:color="auto" w:fill="auto"/>
          </w:tcPr>
          <w:p w14:paraId="707FECA6" w14:textId="77777777" w:rsidR="00A5586F" w:rsidRPr="00275905" w:rsidRDefault="00A5586F" w:rsidP="00DF19A8">
            <w:pPr>
              <w:pStyle w:val="ColorfulList-Accent12"/>
              <w:numPr>
                <w:ilvl w:val="0"/>
                <w:numId w:val="10"/>
              </w:numPr>
              <w:spacing w:before="100" w:beforeAutospacing="1" w:after="100" w:afterAutospacing="1"/>
              <w:ind w:left="284" w:hanging="283"/>
              <w:contextualSpacing w:val="0"/>
              <w:jc w:val="both"/>
              <w:rPr>
                <w:rFonts w:cs="Calibri"/>
              </w:rPr>
            </w:pPr>
          </w:p>
        </w:tc>
        <w:tc>
          <w:tcPr>
            <w:tcW w:w="7938" w:type="dxa"/>
            <w:shd w:val="clear" w:color="auto" w:fill="auto"/>
          </w:tcPr>
          <w:p w14:paraId="76A690D1"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Providing sensitive and empathetic emotional support allowing efficient consultation time</w:t>
            </w:r>
          </w:p>
        </w:tc>
        <w:tc>
          <w:tcPr>
            <w:tcW w:w="547" w:type="dxa"/>
            <w:shd w:val="clear" w:color="auto" w:fill="auto"/>
          </w:tcPr>
          <w:p w14:paraId="6F0E8D25"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H</w:t>
            </w:r>
          </w:p>
        </w:tc>
      </w:tr>
      <w:tr w:rsidR="00A5586F" w:rsidRPr="00275905" w14:paraId="5A7A4366" w14:textId="77777777" w:rsidTr="00DF19A8">
        <w:tc>
          <w:tcPr>
            <w:tcW w:w="709" w:type="dxa"/>
            <w:shd w:val="clear" w:color="auto" w:fill="auto"/>
          </w:tcPr>
          <w:p w14:paraId="54A24458" w14:textId="77777777" w:rsidR="00A5586F" w:rsidRPr="00275905" w:rsidRDefault="00A5586F" w:rsidP="00DF19A8">
            <w:pPr>
              <w:pStyle w:val="ColorfulList-Accent12"/>
              <w:numPr>
                <w:ilvl w:val="0"/>
                <w:numId w:val="10"/>
              </w:numPr>
              <w:spacing w:before="100" w:beforeAutospacing="1" w:after="100" w:afterAutospacing="1"/>
              <w:ind w:left="284" w:hanging="283"/>
              <w:contextualSpacing w:val="0"/>
              <w:jc w:val="both"/>
              <w:rPr>
                <w:rFonts w:cs="Calibri"/>
              </w:rPr>
            </w:pPr>
          </w:p>
        </w:tc>
        <w:tc>
          <w:tcPr>
            <w:tcW w:w="7938" w:type="dxa"/>
            <w:shd w:val="clear" w:color="auto" w:fill="auto"/>
          </w:tcPr>
          <w:p w14:paraId="7024BF3B" w14:textId="77777777" w:rsidR="00A5586F" w:rsidRPr="00275905" w:rsidRDefault="00A5586F" w:rsidP="00E10719">
            <w:pPr>
              <w:jc w:val="both"/>
              <w:rPr>
                <w:rFonts w:ascii="Calibri" w:hAnsi="Calibri" w:cs="Calibri"/>
              </w:rPr>
            </w:pPr>
            <w:r w:rsidRPr="00275905">
              <w:rPr>
                <w:rFonts w:ascii="Calibri" w:hAnsi="Calibri" w:cs="Calibri"/>
              </w:rPr>
              <w:t>Understanding principles of evidence-based medicine including implications for clinical practice</w:t>
            </w:r>
          </w:p>
        </w:tc>
        <w:tc>
          <w:tcPr>
            <w:tcW w:w="547" w:type="dxa"/>
            <w:shd w:val="clear" w:color="auto" w:fill="auto"/>
          </w:tcPr>
          <w:p w14:paraId="4CC91D6A"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H</w:t>
            </w:r>
          </w:p>
        </w:tc>
      </w:tr>
      <w:tr w:rsidR="00E10719" w:rsidRPr="00275905" w14:paraId="2404DBC0" w14:textId="77777777" w:rsidTr="00DF19A8">
        <w:trPr>
          <w:trHeight w:val="316"/>
        </w:trPr>
        <w:tc>
          <w:tcPr>
            <w:tcW w:w="709" w:type="dxa"/>
            <w:shd w:val="clear" w:color="auto" w:fill="auto"/>
          </w:tcPr>
          <w:p w14:paraId="1796E2BE" w14:textId="77777777" w:rsidR="00E10719" w:rsidRPr="00275905" w:rsidRDefault="00E10719" w:rsidP="00DA56F6">
            <w:pPr>
              <w:pStyle w:val="ColorfulList-Accent12"/>
              <w:numPr>
                <w:ilvl w:val="0"/>
                <w:numId w:val="10"/>
              </w:numPr>
              <w:spacing w:before="100" w:beforeAutospacing="1" w:after="100" w:afterAutospacing="1"/>
              <w:ind w:left="284" w:hanging="283"/>
              <w:contextualSpacing w:val="0"/>
              <w:jc w:val="both"/>
              <w:rPr>
                <w:rFonts w:cs="Calibri"/>
              </w:rPr>
            </w:pPr>
          </w:p>
        </w:tc>
        <w:tc>
          <w:tcPr>
            <w:tcW w:w="7938" w:type="dxa"/>
            <w:shd w:val="clear" w:color="auto" w:fill="auto"/>
          </w:tcPr>
          <w:p w14:paraId="12854381" w14:textId="239253E2" w:rsidR="00E10719" w:rsidRPr="00DF19A8" w:rsidRDefault="00E10719" w:rsidP="00DF19A8">
            <w:pPr>
              <w:jc w:val="both"/>
              <w:rPr>
                <w:rFonts w:ascii="Calibri" w:hAnsi="Calibri" w:cs="Calibri"/>
                <w:highlight w:val="yellow"/>
              </w:rPr>
            </w:pPr>
            <w:r w:rsidRPr="00DF19A8">
              <w:rPr>
                <w:rFonts w:ascii="Calibri" w:hAnsi="Calibri" w:cs="Calibri"/>
                <w:highlight w:val="yellow"/>
              </w:rPr>
              <w:t>Using artificial</w:t>
            </w:r>
            <w:r w:rsidR="00A666D9">
              <w:rPr>
                <w:rFonts w:ascii="Calibri" w:hAnsi="Calibri" w:cs="Calibri"/>
                <w:highlight w:val="yellow"/>
              </w:rPr>
              <w:t xml:space="preserve"> intelligence</w:t>
            </w:r>
            <w:r w:rsidRPr="00DF19A8">
              <w:rPr>
                <w:rFonts w:ascii="Calibri" w:hAnsi="Calibri" w:cs="Calibri"/>
                <w:highlight w:val="yellow"/>
              </w:rPr>
              <w:t xml:space="preserve"> tools effectively in daily </w:t>
            </w:r>
            <w:r>
              <w:rPr>
                <w:rFonts w:ascii="Calibri" w:hAnsi="Calibri" w:cs="Calibri"/>
                <w:highlight w:val="yellow"/>
              </w:rPr>
              <w:t xml:space="preserve">clinical </w:t>
            </w:r>
            <w:r w:rsidRPr="00DF19A8">
              <w:rPr>
                <w:rFonts w:ascii="Calibri" w:hAnsi="Calibri" w:cs="Calibri"/>
                <w:highlight w:val="yellow"/>
              </w:rPr>
              <w:t>work and research</w:t>
            </w:r>
          </w:p>
        </w:tc>
        <w:tc>
          <w:tcPr>
            <w:tcW w:w="547" w:type="dxa"/>
            <w:shd w:val="clear" w:color="auto" w:fill="auto"/>
          </w:tcPr>
          <w:p w14:paraId="1D7B7359" w14:textId="726AD747" w:rsidR="00E10719" w:rsidRPr="00275905" w:rsidRDefault="00E10719" w:rsidP="00DA56F6">
            <w:pPr>
              <w:spacing w:before="100" w:beforeAutospacing="1" w:after="100" w:afterAutospacing="1"/>
              <w:ind w:left="284" w:hanging="283"/>
              <w:jc w:val="both"/>
              <w:rPr>
                <w:rFonts w:ascii="Calibri" w:hAnsi="Calibri" w:cs="Calibri"/>
              </w:rPr>
            </w:pPr>
            <w:r w:rsidRPr="00DF19A8">
              <w:rPr>
                <w:rFonts w:ascii="Calibri" w:hAnsi="Calibri" w:cs="Calibri"/>
                <w:highlight w:val="yellow"/>
              </w:rPr>
              <w:t>B</w:t>
            </w:r>
          </w:p>
        </w:tc>
      </w:tr>
      <w:tr w:rsidR="00A5586F" w:rsidRPr="00275905" w14:paraId="3357DBEA" w14:textId="77777777" w:rsidTr="00DF19A8">
        <w:tc>
          <w:tcPr>
            <w:tcW w:w="709" w:type="dxa"/>
            <w:shd w:val="clear" w:color="auto" w:fill="auto"/>
          </w:tcPr>
          <w:p w14:paraId="1F787C5E" w14:textId="77777777" w:rsidR="00A5586F" w:rsidRPr="00275905" w:rsidRDefault="00A5586F" w:rsidP="00DF19A8">
            <w:pPr>
              <w:pStyle w:val="ColorfulList-Accent12"/>
              <w:numPr>
                <w:ilvl w:val="0"/>
                <w:numId w:val="10"/>
              </w:numPr>
              <w:spacing w:before="100" w:beforeAutospacing="1" w:after="100" w:afterAutospacing="1"/>
              <w:ind w:left="284" w:hanging="283"/>
              <w:contextualSpacing w:val="0"/>
              <w:jc w:val="both"/>
              <w:rPr>
                <w:rFonts w:cs="Calibri"/>
              </w:rPr>
            </w:pPr>
          </w:p>
        </w:tc>
        <w:tc>
          <w:tcPr>
            <w:tcW w:w="7938" w:type="dxa"/>
            <w:shd w:val="clear" w:color="auto" w:fill="auto"/>
          </w:tcPr>
          <w:p w14:paraId="6C47F398" w14:textId="77777777" w:rsidR="00A5586F" w:rsidRPr="00275905" w:rsidRDefault="00A5586F" w:rsidP="00E10719">
            <w:pPr>
              <w:jc w:val="both"/>
              <w:rPr>
                <w:rFonts w:ascii="Calibri" w:hAnsi="Calibri" w:cs="Calibri"/>
              </w:rPr>
            </w:pPr>
            <w:r w:rsidRPr="00275905">
              <w:rPr>
                <w:rFonts w:ascii="Calibri" w:hAnsi="Calibri" w:cs="Calibri"/>
              </w:rPr>
              <w:t>Understands adolescent medicine and knowledge of how to manage the process of transition and transfer to adult care</w:t>
            </w:r>
          </w:p>
        </w:tc>
        <w:tc>
          <w:tcPr>
            <w:tcW w:w="547" w:type="dxa"/>
            <w:shd w:val="clear" w:color="auto" w:fill="auto"/>
          </w:tcPr>
          <w:p w14:paraId="1F58F912" w14:textId="77777777" w:rsidR="00A5586F" w:rsidRPr="00275905" w:rsidRDefault="00A5586F" w:rsidP="00DF19A8">
            <w:pPr>
              <w:spacing w:before="100" w:beforeAutospacing="1" w:after="100" w:afterAutospacing="1"/>
              <w:ind w:left="284" w:hanging="283"/>
              <w:jc w:val="both"/>
              <w:rPr>
                <w:rFonts w:ascii="Calibri" w:hAnsi="Calibri" w:cs="Calibri"/>
              </w:rPr>
            </w:pPr>
            <w:r w:rsidRPr="00275905">
              <w:rPr>
                <w:rFonts w:ascii="Calibri" w:hAnsi="Calibri" w:cs="Calibri"/>
              </w:rPr>
              <w:t>H</w:t>
            </w:r>
          </w:p>
        </w:tc>
      </w:tr>
      <w:tr w:rsidR="00A5586F" w:rsidRPr="00275905" w14:paraId="7636D163" w14:textId="77777777" w:rsidTr="00DF19A8">
        <w:tc>
          <w:tcPr>
            <w:tcW w:w="709" w:type="dxa"/>
            <w:shd w:val="clear" w:color="auto" w:fill="1F497D"/>
          </w:tcPr>
          <w:p w14:paraId="4C9C7893"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c>
          <w:tcPr>
            <w:tcW w:w="7938" w:type="dxa"/>
            <w:shd w:val="clear" w:color="auto" w:fill="1F497D"/>
          </w:tcPr>
          <w:p w14:paraId="29CA6DB4" w14:textId="77777777" w:rsidR="00A5586F" w:rsidRPr="00275905" w:rsidRDefault="00A5586F" w:rsidP="00DF19A8">
            <w:pPr>
              <w:spacing w:before="100" w:beforeAutospacing="1" w:after="100" w:afterAutospacing="1"/>
              <w:jc w:val="both"/>
              <w:rPr>
                <w:rFonts w:ascii="Calibri" w:hAnsi="Calibri" w:cs="Calibri"/>
                <w:color w:val="000000"/>
              </w:rPr>
            </w:pPr>
          </w:p>
        </w:tc>
        <w:tc>
          <w:tcPr>
            <w:tcW w:w="547" w:type="dxa"/>
            <w:shd w:val="clear" w:color="auto" w:fill="1F497D"/>
          </w:tcPr>
          <w:p w14:paraId="55DF651C"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7A627B4B" w14:textId="77777777" w:rsidTr="00DF19A8">
        <w:tc>
          <w:tcPr>
            <w:tcW w:w="709" w:type="dxa"/>
            <w:shd w:val="clear" w:color="auto" w:fill="auto"/>
          </w:tcPr>
          <w:p w14:paraId="300BCA96" w14:textId="77777777" w:rsidR="00A5586F" w:rsidRPr="00275905" w:rsidRDefault="00A5586F" w:rsidP="00DF19A8">
            <w:pPr>
              <w:spacing w:before="100" w:beforeAutospacing="1" w:after="100" w:afterAutospacing="1"/>
              <w:ind w:left="284" w:hanging="283"/>
              <w:jc w:val="both"/>
              <w:rPr>
                <w:rFonts w:ascii="Calibri" w:hAnsi="Calibri" w:cs="Calibri"/>
                <w:b/>
                <w:color w:val="000000"/>
              </w:rPr>
            </w:pPr>
            <w:r w:rsidRPr="00275905">
              <w:rPr>
                <w:rFonts w:ascii="Calibri" w:hAnsi="Calibri" w:cs="Calibri"/>
                <w:b/>
                <w:color w:val="000000"/>
              </w:rPr>
              <w:t>C</w:t>
            </w:r>
          </w:p>
        </w:tc>
        <w:tc>
          <w:tcPr>
            <w:tcW w:w="7938" w:type="dxa"/>
            <w:shd w:val="clear" w:color="auto" w:fill="auto"/>
          </w:tcPr>
          <w:p w14:paraId="4F67ADA4"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b/>
                <w:color w:val="000000"/>
              </w:rPr>
              <w:t>BIOSTATISTICS</w:t>
            </w:r>
          </w:p>
        </w:tc>
        <w:tc>
          <w:tcPr>
            <w:tcW w:w="547" w:type="dxa"/>
            <w:shd w:val="clear" w:color="auto" w:fill="auto"/>
          </w:tcPr>
          <w:p w14:paraId="577D3B8D"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61DAD4A1" w14:textId="77777777" w:rsidTr="00DF19A8">
        <w:tc>
          <w:tcPr>
            <w:tcW w:w="709" w:type="dxa"/>
            <w:shd w:val="clear" w:color="auto" w:fill="auto"/>
          </w:tcPr>
          <w:p w14:paraId="2F20DBBE" w14:textId="77777777" w:rsidR="00A5586F" w:rsidRPr="00275905" w:rsidRDefault="00A5586F" w:rsidP="00DF19A8">
            <w:pPr>
              <w:pStyle w:val="ColorfulList-Accent12"/>
              <w:numPr>
                <w:ilvl w:val="0"/>
                <w:numId w:val="53"/>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A9AC64B"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color w:val="000000"/>
              </w:rPr>
              <w:t>Application of parametric and nonparametric statistics</w:t>
            </w:r>
          </w:p>
        </w:tc>
        <w:tc>
          <w:tcPr>
            <w:tcW w:w="547" w:type="dxa"/>
            <w:shd w:val="clear" w:color="auto" w:fill="auto"/>
          </w:tcPr>
          <w:p w14:paraId="3EB5DC8D"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22736DFD" w14:textId="77777777" w:rsidTr="00DF19A8">
        <w:tc>
          <w:tcPr>
            <w:tcW w:w="709" w:type="dxa"/>
            <w:shd w:val="clear" w:color="auto" w:fill="auto"/>
          </w:tcPr>
          <w:p w14:paraId="231C024D" w14:textId="77777777" w:rsidR="00A5586F" w:rsidRPr="00275905" w:rsidRDefault="00A5586F" w:rsidP="00DF19A8">
            <w:pPr>
              <w:pStyle w:val="ColorfulList-Accent12"/>
              <w:numPr>
                <w:ilvl w:val="0"/>
                <w:numId w:val="53"/>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4910756"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color w:val="000000"/>
              </w:rPr>
              <w:t>Statistical modelling</w:t>
            </w:r>
          </w:p>
        </w:tc>
        <w:tc>
          <w:tcPr>
            <w:tcW w:w="547" w:type="dxa"/>
            <w:shd w:val="clear" w:color="auto" w:fill="auto"/>
          </w:tcPr>
          <w:p w14:paraId="4AD32D08"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06F6C33A" w14:textId="77777777" w:rsidTr="00DF19A8">
        <w:tc>
          <w:tcPr>
            <w:tcW w:w="709" w:type="dxa"/>
            <w:shd w:val="clear" w:color="auto" w:fill="auto"/>
          </w:tcPr>
          <w:p w14:paraId="414F53D5" w14:textId="77777777" w:rsidR="00A5586F" w:rsidRPr="00275905" w:rsidRDefault="00A5586F" w:rsidP="00DF19A8">
            <w:pPr>
              <w:pStyle w:val="ColorfulList-Accent12"/>
              <w:numPr>
                <w:ilvl w:val="0"/>
                <w:numId w:val="53"/>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B4FF2D0"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color w:val="000000"/>
              </w:rPr>
              <w:t>Principles of screening and surveillance programmes</w:t>
            </w:r>
          </w:p>
        </w:tc>
        <w:tc>
          <w:tcPr>
            <w:tcW w:w="547" w:type="dxa"/>
            <w:shd w:val="clear" w:color="auto" w:fill="auto"/>
          </w:tcPr>
          <w:p w14:paraId="6522E6A2"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6EC8A74E" w14:textId="77777777" w:rsidTr="00DF19A8">
        <w:tc>
          <w:tcPr>
            <w:tcW w:w="709" w:type="dxa"/>
            <w:shd w:val="clear" w:color="auto" w:fill="auto"/>
          </w:tcPr>
          <w:p w14:paraId="43AC2A8A" w14:textId="77777777" w:rsidR="00A5586F" w:rsidRPr="00275905" w:rsidRDefault="00A5586F" w:rsidP="00DF19A8">
            <w:pPr>
              <w:pStyle w:val="ColorfulList-Accent12"/>
              <w:numPr>
                <w:ilvl w:val="0"/>
                <w:numId w:val="53"/>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EE8B8E3"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color w:val="000000"/>
              </w:rPr>
              <w:t>Study design</w:t>
            </w:r>
          </w:p>
        </w:tc>
        <w:tc>
          <w:tcPr>
            <w:tcW w:w="547" w:type="dxa"/>
            <w:shd w:val="clear" w:color="auto" w:fill="auto"/>
          </w:tcPr>
          <w:p w14:paraId="0109C49F"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06E6A183" w14:textId="77777777" w:rsidTr="00DF19A8">
        <w:tc>
          <w:tcPr>
            <w:tcW w:w="709" w:type="dxa"/>
            <w:shd w:val="clear" w:color="auto" w:fill="auto"/>
          </w:tcPr>
          <w:p w14:paraId="22C7473C" w14:textId="77777777" w:rsidR="00A5586F" w:rsidRPr="00275905" w:rsidRDefault="00A5586F" w:rsidP="00DF19A8">
            <w:pPr>
              <w:pStyle w:val="ColorfulList-Accent12"/>
              <w:numPr>
                <w:ilvl w:val="0"/>
                <w:numId w:val="53"/>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2049D64" w14:textId="77777777" w:rsidR="00A5586F" w:rsidRPr="00275905" w:rsidRDefault="00A5586F" w:rsidP="00DF19A8">
            <w:pPr>
              <w:pStyle w:val="Default"/>
              <w:spacing w:before="100" w:beforeAutospacing="1" w:after="100" w:afterAutospacing="1"/>
              <w:jc w:val="both"/>
            </w:pPr>
            <w:r w:rsidRPr="00275905">
              <w:t>Evidence</w:t>
            </w:r>
            <w:r w:rsidR="00B72343" w:rsidRPr="00275905">
              <w:t>-</w:t>
            </w:r>
            <w:r w:rsidRPr="00275905">
              <w:t>based PGHN</w:t>
            </w:r>
          </w:p>
        </w:tc>
        <w:tc>
          <w:tcPr>
            <w:tcW w:w="547" w:type="dxa"/>
            <w:shd w:val="clear" w:color="auto" w:fill="auto"/>
          </w:tcPr>
          <w:p w14:paraId="1616E1F1"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2D6DCF5A" w14:textId="77777777" w:rsidTr="00DF19A8">
        <w:tc>
          <w:tcPr>
            <w:tcW w:w="709" w:type="dxa"/>
            <w:shd w:val="clear" w:color="auto" w:fill="auto"/>
          </w:tcPr>
          <w:p w14:paraId="58CED297" w14:textId="77777777" w:rsidR="00A5586F" w:rsidRPr="00275905" w:rsidRDefault="00A5586F" w:rsidP="00DF19A8">
            <w:pPr>
              <w:pStyle w:val="ColorfulList-Accent12"/>
              <w:numPr>
                <w:ilvl w:val="0"/>
                <w:numId w:val="53"/>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171C6F2" w14:textId="77777777" w:rsidR="00A5586F" w:rsidRPr="00275905" w:rsidRDefault="00A5586F" w:rsidP="00DF19A8">
            <w:pPr>
              <w:pStyle w:val="Default"/>
              <w:spacing w:before="100" w:beforeAutospacing="1" w:after="100" w:afterAutospacing="1"/>
              <w:jc w:val="both"/>
            </w:pPr>
            <w:r w:rsidRPr="00275905">
              <w:t>Critical appraisal of literature</w:t>
            </w:r>
            <w:r w:rsidR="0094423E" w:rsidRPr="00275905">
              <w:t xml:space="preserve"> and</w:t>
            </w:r>
            <w:r w:rsidRPr="00275905">
              <w:t xml:space="preserve"> principles of systematic reviews</w:t>
            </w:r>
          </w:p>
        </w:tc>
        <w:tc>
          <w:tcPr>
            <w:tcW w:w="547" w:type="dxa"/>
            <w:shd w:val="clear" w:color="auto" w:fill="auto"/>
          </w:tcPr>
          <w:p w14:paraId="54E9EE75"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44A86243" w14:textId="77777777" w:rsidTr="00DF19A8">
        <w:tc>
          <w:tcPr>
            <w:tcW w:w="709" w:type="dxa"/>
            <w:shd w:val="clear" w:color="auto" w:fill="1F497D"/>
          </w:tcPr>
          <w:p w14:paraId="68B88928"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c>
          <w:tcPr>
            <w:tcW w:w="7938" w:type="dxa"/>
            <w:shd w:val="clear" w:color="auto" w:fill="1F497D"/>
          </w:tcPr>
          <w:p w14:paraId="0A72BF17" w14:textId="77777777" w:rsidR="00A5586F" w:rsidRPr="00275905" w:rsidRDefault="00A5586F" w:rsidP="00DF19A8">
            <w:pPr>
              <w:spacing w:before="100" w:beforeAutospacing="1" w:after="100" w:afterAutospacing="1"/>
              <w:jc w:val="both"/>
              <w:rPr>
                <w:rFonts w:ascii="Calibri" w:hAnsi="Calibri" w:cs="Calibri"/>
                <w:b/>
                <w:color w:val="000000"/>
              </w:rPr>
            </w:pPr>
          </w:p>
        </w:tc>
        <w:tc>
          <w:tcPr>
            <w:tcW w:w="547" w:type="dxa"/>
            <w:shd w:val="clear" w:color="auto" w:fill="1F497D"/>
          </w:tcPr>
          <w:p w14:paraId="6F199CFC"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2502AC3C" w14:textId="77777777" w:rsidTr="00DF19A8">
        <w:tc>
          <w:tcPr>
            <w:tcW w:w="709" w:type="dxa"/>
            <w:shd w:val="clear" w:color="auto" w:fill="auto"/>
          </w:tcPr>
          <w:p w14:paraId="0ACE81C7" w14:textId="77777777" w:rsidR="00A5586F" w:rsidRPr="00275905" w:rsidRDefault="00A5586F" w:rsidP="00DF19A8">
            <w:pPr>
              <w:spacing w:before="100" w:beforeAutospacing="1" w:after="100" w:afterAutospacing="1"/>
              <w:ind w:left="284" w:hanging="283"/>
              <w:jc w:val="both"/>
              <w:rPr>
                <w:rFonts w:ascii="Calibri" w:hAnsi="Calibri" w:cs="Calibri"/>
                <w:b/>
                <w:color w:val="000000"/>
              </w:rPr>
            </w:pPr>
            <w:r w:rsidRPr="00275905">
              <w:rPr>
                <w:rFonts w:ascii="Calibri" w:hAnsi="Calibri" w:cs="Calibri"/>
                <w:b/>
                <w:color w:val="000000"/>
              </w:rPr>
              <w:t>D</w:t>
            </w:r>
          </w:p>
        </w:tc>
        <w:tc>
          <w:tcPr>
            <w:tcW w:w="7938" w:type="dxa"/>
            <w:shd w:val="clear" w:color="auto" w:fill="auto"/>
          </w:tcPr>
          <w:p w14:paraId="2F55762D"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b/>
                <w:color w:val="000000"/>
              </w:rPr>
              <w:t xml:space="preserve">MANAGEMENT SKILLS </w:t>
            </w:r>
          </w:p>
        </w:tc>
        <w:tc>
          <w:tcPr>
            <w:tcW w:w="547" w:type="dxa"/>
            <w:shd w:val="clear" w:color="auto" w:fill="auto"/>
          </w:tcPr>
          <w:p w14:paraId="7CA36FBD"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7DC6E53A" w14:textId="77777777" w:rsidTr="00DF19A8">
        <w:tc>
          <w:tcPr>
            <w:tcW w:w="709" w:type="dxa"/>
            <w:shd w:val="clear" w:color="auto" w:fill="auto"/>
          </w:tcPr>
          <w:p w14:paraId="729635F6" w14:textId="77777777" w:rsidR="00A5586F" w:rsidRPr="00275905" w:rsidRDefault="00A5586F" w:rsidP="00DF19A8">
            <w:pPr>
              <w:pStyle w:val="ColorfulList-Accent12"/>
              <w:numPr>
                <w:ilvl w:val="0"/>
                <w:numId w:val="1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7A1191A"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Personal management including time management</w:t>
            </w:r>
          </w:p>
        </w:tc>
        <w:tc>
          <w:tcPr>
            <w:tcW w:w="547" w:type="dxa"/>
            <w:shd w:val="clear" w:color="auto" w:fill="auto"/>
          </w:tcPr>
          <w:p w14:paraId="4A4CC24D"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7367C8EE" w14:textId="77777777" w:rsidTr="00DF19A8">
        <w:tc>
          <w:tcPr>
            <w:tcW w:w="709" w:type="dxa"/>
            <w:shd w:val="clear" w:color="auto" w:fill="auto"/>
          </w:tcPr>
          <w:p w14:paraId="5254D96E" w14:textId="77777777" w:rsidR="00A5586F" w:rsidRPr="00275905" w:rsidRDefault="00A5586F" w:rsidP="00DF19A8">
            <w:pPr>
              <w:pStyle w:val="ColorfulList-Accent12"/>
              <w:numPr>
                <w:ilvl w:val="0"/>
                <w:numId w:val="1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C263870" w14:textId="1D4294E0"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Understanding the need for a</w:t>
            </w:r>
            <w:r w:rsidR="00C97319">
              <w:rPr>
                <w:rFonts w:ascii="Calibri" w:hAnsi="Calibri" w:cs="Calibri"/>
              </w:rPr>
              <w:t>n</w:t>
            </w:r>
            <w:r w:rsidRPr="00275905">
              <w:rPr>
                <w:rFonts w:ascii="Calibri" w:hAnsi="Calibri" w:cs="Calibri"/>
              </w:rPr>
              <w:t xml:space="preserve"> </w:t>
            </w:r>
            <w:r w:rsidR="00C97319">
              <w:rPr>
                <w:rFonts w:ascii="Calibri" w:hAnsi="Calibri" w:cs="Calibri"/>
              </w:rPr>
              <w:t>MDT</w:t>
            </w:r>
            <w:r w:rsidR="00C97319" w:rsidRPr="00275905">
              <w:rPr>
                <w:rFonts w:ascii="Calibri" w:hAnsi="Calibri" w:cs="Calibri"/>
              </w:rPr>
              <w:t xml:space="preserve"> </w:t>
            </w:r>
            <w:r w:rsidRPr="00275905">
              <w:rPr>
                <w:rFonts w:ascii="Calibri" w:hAnsi="Calibri" w:cs="Calibri"/>
              </w:rPr>
              <w:t>approach (</w:t>
            </w:r>
            <w:r w:rsidRPr="00275905">
              <w:rPr>
                <w:rStyle w:val="im"/>
                <w:rFonts w:ascii="Calibri" w:hAnsi="Calibri" w:cs="Calibri"/>
                <w:color w:val="212121"/>
              </w:rPr>
              <w:t xml:space="preserve">collaboration with </w:t>
            </w:r>
            <w:r w:rsidR="00C200C1">
              <w:rPr>
                <w:rStyle w:val="im"/>
                <w:rFonts w:ascii="Calibri" w:hAnsi="Calibri" w:cs="Calibri"/>
                <w:color w:val="212121"/>
              </w:rPr>
              <w:t>(</w:t>
            </w:r>
            <w:r w:rsidRPr="00275905">
              <w:rPr>
                <w:rStyle w:val="im"/>
                <w:rFonts w:ascii="Calibri" w:hAnsi="Calibri" w:cs="Calibri"/>
                <w:color w:val="212121"/>
              </w:rPr>
              <w:t>paediatric</w:t>
            </w:r>
            <w:r w:rsidR="00C200C1">
              <w:rPr>
                <w:rStyle w:val="im"/>
                <w:rFonts w:ascii="Calibri" w:hAnsi="Calibri" w:cs="Calibri"/>
                <w:color w:val="212121"/>
              </w:rPr>
              <w:t>)</w:t>
            </w:r>
            <w:r w:rsidRPr="00275905">
              <w:rPr>
                <w:rStyle w:val="im"/>
                <w:rFonts w:ascii="Calibri" w:hAnsi="Calibri" w:cs="Calibri"/>
                <w:color w:val="212121"/>
              </w:rPr>
              <w:t xml:space="preserve"> histopathologists, </w:t>
            </w:r>
            <w:r w:rsidR="00C200C1">
              <w:rPr>
                <w:rStyle w:val="im"/>
                <w:rFonts w:ascii="Calibri" w:hAnsi="Calibri" w:cs="Calibri"/>
                <w:color w:val="212121"/>
              </w:rPr>
              <w:t>(</w:t>
            </w:r>
            <w:r w:rsidRPr="00275905">
              <w:rPr>
                <w:rStyle w:val="im"/>
                <w:rFonts w:ascii="Calibri" w:hAnsi="Calibri" w:cs="Calibri"/>
                <w:color w:val="212121"/>
              </w:rPr>
              <w:t>paediatric</w:t>
            </w:r>
            <w:r w:rsidR="00C200C1">
              <w:rPr>
                <w:rStyle w:val="im"/>
                <w:rFonts w:ascii="Calibri" w:hAnsi="Calibri" w:cs="Calibri"/>
                <w:color w:val="212121"/>
              </w:rPr>
              <w:t>)</w:t>
            </w:r>
            <w:r w:rsidRPr="00275905">
              <w:rPr>
                <w:rStyle w:val="im"/>
                <w:rFonts w:ascii="Calibri" w:hAnsi="Calibri" w:cs="Calibri"/>
                <w:color w:val="212121"/>
              </w:rPr>
              <w:t xml:space="preserve"> radiologists, paediatric psychotherapists, </w:t>
            </w:r>
            <w:r w:rsidR="00C200C1">
              <w:rPr>
                <w:rStyle w:val="im"/>
                <w:rFonts w:ascii="Calibri" w:hAnsi="Calibri" w:cs="Calibri"/>
                <w:color w:val="212121"/>
              </w:rPr>
              <w:t>(</w:t>
            </w:r>
            <w:r w:rsidRPr="00275905">
              <w:rPr>
                <w:rStyle w:val="im"/>
                <w:rFonts w:ascii="Calibri" w:hAnsi="Calibri" w:cs="Calibri"/>
                <w:color w:val="212121"/>
              </w:rPr>
              <w:t>paediatric</w:t>
            </w:r>
            <w:r w:rsidR="00C200C1">
              <w:rPr>
                <w:rStyle w:val="im"/>
                <w:rFonts w:ascii="Calibri" w:hAnsi="Calibri" w:cs="Calibri"/>
                <w:color w:val="212121"/>
              </w:rPr>
              <w:t>)</w:t>
            </w:r>
            <w:r w:rsidRPr="00275905">
              <w:rPr>
                <w:rStyle w:val="im"/>
                <w:rFonts w:ascii="Calibri" w:hAnsi="Calibri" w:cs="Calibri"/>
                <w:color w:val="212121"/>
              </w:rPr>
              <w:t xml:space="preserve"> surgeons</w:t>
            </w:r>
            <w:r w:rsidR="00CB1E4F" w:rsidRPr="00275905">
              <w:rPr>
                <w:rStyle w:val="im"/>
                <w:rFonts w:ascii="Calibri" w:hAnsi="Calibri" w:cs="Calibri"/>
                <w:color w:val="212121"/>
              </w:rPr>
              <w:t xml:space="preserve">, and </w:t>
            </w:r>
            <w:r w:rsidR="00547E93" w:rsidRPr="00275905">
              <w:rPr>
                <w:rStyle w:val="im"/>
                <w:rFonts w:ascii="Calibri" w:hAnsi="Calibri" w:cs="Calibri"/>
                <w:color w:val="212121"/>
              </w:rPr>
              <w:t xml:space="preserve">allied health professionals, </w:t>
            </w:r>
            <w:r w:rsidRPr="00275905">
              <w:rPr>
                <w:rStyle w:val="im"/>
                <w:rFonts w:ascii="Calibri" w:hAnsi="Calibri" w:cs="Calibri"/>
                <w:color w:val="212121"/>
              </w:rPr>
              <w:t>etc.)</w:t>
            </w:r>
          </w:p>
        </w:tc>
        <w:tc>
          <w:tcPr>
            <w:tcW w:w="547" w:type="dxa"/>
            <w:shd w:val="clear" w:color="auto" w:fill="auto"/>
          </w:tcPr>
          <w:p w14:paraId="014FF49D"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5DF3F568" w14:textId="77777777" w:rsidTr="00DF19A8">
        <w:tc>
          <w:tcPr>
            <w:tcW w:w="709" w:type="dxa"/>
            <w:shd w:val="clear" w:color="auto" w:fill="auto"/>
          </w:tcPr>
          <w:p w14:paraId="6F943E82" w14:textId="77777777" w:rsidR="00A5586F" w:rsidRPr="00275905" w:rsidRDefault="00A5586F" w:rsidP="00DF19A8">
            <w:pPr>
              <w:pStyle w:val="ColorfulList-Accent12"/>
              <w:numPr>
                <w:ilvl w:val="0"/>
                <w:numId w:val="1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52EE3C2"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Understanding that investigations may be unpleasant, painful, or frightening and that</w:t>
            </w:r>
            <w:r w:rsidR="0094423E" w:rsidRPr="00275905">
              <w:rPr>
                <w:rFonts w:ascii="Calibri" w:hAnsi="Calibri" w:cs="Calibri"/>
              </w:rPr>
              <w:t xml:space="preserve"> a</w:t>
            </w:r>
            <w:r w:rsidRPr="00275905">
              <w:rPr>
                <w:rFonts w:ascii="Calibri" w:hAnsi="Calibri" w:cs="Calibri"/>
              </w:rPr>
              <w:t xml:space="preserve"> child and parents</w:t>
            </w:r>
            <w:r w:rsidR="0094423E" w:rsidRPr="00275905">
              <w:rPr>
                <w:rFonts w:ascii="Calibri" w:hAnsi="Calibri" w:cs="Calibri"/>
              </w:rPr>
              <w:t>/caregivers</w:t>
            </w:r>
            <w:r w:rsidRPr="00275905">
              <w:rPr>
                <w:rFonts w:ascii="Calibri" w:hAnsi="Calibri" w:cs="Calibri"/>
              </w:rPr>
              <w:t xml:space="preserve"> </w:t>
            </w:r>
            <w:r w:rsidR="00C200C1">
              <w:rPr>
                <w:rFonts w:ascii="Calibri" w:hAnsi="Calibri" w:cs="Calibri"/>
              </w:rPr>
              <w:t>should</w:t>
            </w:r>
            <w:r w:rsidR="00C200C1" w:rsidRPr="00275905">
              <w:rPr>
                <w:rFonts w:ascii="Calibri" w:hAnsi="Calibri" w:cs="Calibri"/>
              </w:rPr>
              <w:t xml:space="preserve"> </w:t>
            </w:r>
            <w:r w:rsidRPr="00275905">
              <w:rPr>
                <w:rFonts w:ascii="Calibri" w:hAnsi="Calibri" w:cs="Calibri"/>
              </w:rPr>
              <w:t>be counselled in advance</w:t>
            </w:r>
          </w:p>
        </w:tc>
        <w:tc>
          <w:tcPr>
            <w:tcW w:w="547" w:type="dxa"/>
            <w:shd w:val="clear" w:color="auto" w:fill="auto"/>
          </w:tcPr>
          <w:p w14:paraId="12E45DEC"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490691BB" w14:textId="77777777" w:rsidTr="00DF19A8">
        <w:tc>
          <w:tcPr>
            <w:tcW w:w="709" w:type="dxa"/>
            <w:tcBorders>
              <w:bottom w:val="single" w:sz="4" w:space="0" w:color="auto"/>
            </w:tcBorders>
            <w:shd w:val="clear" w:color="auto" w:fill="auto"/>
          </w:tcPr>
          <w:p w14:paraId="731A8C57" w14:textId="77777777" w:rsidR="00A5586F" w:rsidRPr="00275905" w:rsidRDefault="00A5586F" w:rsidP="00DF19A8">
            <w:pPr>
              <w:pStyle w:val="ColorfulList-Accent12"/>
              <w:numPr>
                <w:ilvl w:val="0"/>
                <w:numId w:val="12"/>
              </w:numPr>
              <w:spacing w:before="100" w:beforeAutospacing="1" w:after="100" w:afterAutospacing="1"/>
              <w:ind w:left="284" w:hanging="283"/>
              <w:contextualSpacing w:val="0"/>
              <w:jc w:val="both"/>
              <w:rPr>
                <w:rFonts w:cs="Calibri"/>
                <w:color w:val="000000"/>
              </w:rPr>
            </w:pPr>
          </w:p>
        </w:tc>
        <w:tc>
          <w:tcPr>
            <w:tcW w:w="7938" w:type="dxa"/>
            <w:tcBorders>
              <w:bottom w:val="single" w:sz="4" w:space="0" w:color="auto"/>
            </w:tcBorders>
            <w:shd w:val="clear" w:color="auto" w:fill="auto"/>
          </w:tcPr>
          <w:p w14:paraId="5C86E595"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Understanding issues around transition from paediatric to adult care, and being able to contribute effectively to transitional care services</w:t>
            </w:r>
          </w:p>
        </w:tc>
        <w:tc>
          <w:tcPr>
            <w:tcW w:w="547" w:type="dxa"/>
            <w:tcBorders>
              <w:bottom w:val="single" w:sz="4" w:space="0" w:color="auto"/>
            </w:tcBorders>
            <w:shd w:val="clear" w:color="auto" w:fill="auto"/>
          </w:tcPr>
          <w:p w14:paraId="3E226842"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370468FF" w14:textId="77777777" w:rsidTr="00DF19A8">
        <w:tc>
          <w:tcPr>
            <w:tcW w:w="709" w:type="dxa"/>
            <w:tcBorders>
              <w:bottom w:val="single" w:sz="4" w:space="0" w:color="auto"/>
            </w:tcBorders>
            <w:shd w:val="clear" w:color="auto" w:fill="auto"/>
          </w:tcPr>
          <w:p w14:paraId="1C11800A" w14:textId="77777777" w:rsidR="00A5586F" w:rsidRPr="00275905" w:rsidRDefault="00A5586F" w:rsidP="00DF19A8">
            <w:pPr>
              <w:pStyle w:val="ColorfulList-Accent12"/>
              <w:numPr>
                <w:ilvl w:val="0"/>
                <w:numId w:val="12"/>
              </w:numPr>
              <w:spacing w:before="100" w:beforeAutospacing="1" w:after="100" w:afterAutospacing="1"/>
              <w:ind w:left="284" w:hanging="283"/>
              <w:contextualSpacing w:val="0"/>
              <w:jc w:val="both"/>
              <w:rPr>
                <w:rFonts w:cs="Calibri"/>
                <w:color w:val="000000"/>
              </w:rPr>
            </w:pPr>
          </w:p>
        </w:tc>
        <w:tc>
          <w:tcPr>
            <w:tcW w:w="7938" w:type="dxa"/>
            <w:tcBorders>
              <w:bottom w:val="single" w:sz="4" w:space="0" w:color="auto"/>
            </w:tcBorders>
            <w:shd w:val="clear" w:color="auto" w:fill="auto"/>
          </w:tcPr>
          <w:p w14:paraId="6669AF96"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Ethical behaviour – understanding ethical aspects in diagnostic procedures, treatment and support</w:t>
            </w:r>
            <w:r w:rsidR="0094423E" w:rsidRPr="00275905">
              <w:rPr>
                <w:rFonts w:ascii="Calibri" w:hAnsi="Calibri" w:cs="Calibri"/>
              </w:rPr>
              <w:t xml:space="preserve">ing the </w:t>
            </w:r>
            <w:r w:rsidRPr="00275905">
              <w:rPr>
                <w:rFonts w:ascii="Calibri" w:hAnsi="Calibri" w:cs="Calibri"/>
              </w:rPr>
              <w:t>patients</w:t>
            </w:r>
            <w:r w:rsidR="0094423E" w:rsidRPr="00275905">
              <w:rPr>
                <w:rFonts w:ascii="Calibri" w:hAnsi="Calibri" w:cs="Calibri"/>
              </w:rPr>
              <w:t xml:space="preserve"> and their families</w:t>
            </w:r>
            <w:r w:rsidRPr="00275905">
              <w:rPr>
                <w:rFonts w:ascii="Calibri" w:hAnsi="Calibri" w:cs="Calibri"/>
              </w:rPr>
              <w:t xml:space="preserve"> but also</w:t>
            </w:r>
            <w:r w:rsidR="0094423E" w:rsidRPr="00275905">
              <w:rPr>
                <w:rFonts w:ascii="Calibri" w:hAnsi="Calibri" w:cs="Calibri"/>
              </w:rPr>
              <w:t xml:space="preserve"> offering</w:t>
            </w:r>
            <w:r w:rsidRPr="00275905">
              <w:rPr>
                <w:rFonts w:ascii="Calibri" w:hAnsi="Calibri" w:cs="Calibri"/>
              </w:rPr>
              <w:t xml:space="preserve"> ethical aspect</w:t>
            </w:r>
            <w:r w:rsidR="00C200C1">
              <w:rPr>
                <w:rFonts w:ascii="Calibri" w:hAnsi="Calibri" w:cs="Calibri"/>
              </w:rPr>
              <w:t>s</w:t>
            </w:r>
            <w:r w:rsidRPr="00275905">
              <w:rPr>
                <w:rFonts w:ascii="Calibri" w:hAnsi="Calibri" w:cs="Calibri"/>
              </w:rPr>
              <w:t xml:space="preserve"> of the research conduct and reporting</w:t>
            </w:r>
          </w:p>
        </w:tc>
        <w:tc>
          <w:tcPr>
            <w:tcW w:w="547" w:type="dxa"/>
            <w:tcBorders>
              <w:bottom w:val="single" w:sz="4" w:space="0" w:color="auto"/>
            </w:tcBorders>
            <w:shd w:val="clear" w:color="auto" w:fill="auto"/>
          </w:tcPr>
          <w:p w14:paraId="7F81F0EB"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59019F20" w14:textId="77777777" w:rsidTr="00DF19A8">
        <w:tc>
          <w:tcPr>
            <w:tcW w:w="709" w:type="dxa"/>
            <w:tcBorders>
              <w:bottom w:val="single" w:sz="4" w:space="0" w:color="auto"/>
            </w:tcBorders>
            <w:shd w:val="clear" w:color="auto" w:fill="auto"/>
          </w:tcPr>
          <w:p w14:paraId="3F3CE1C4" w14:textId="77777777" w:rsidR="00A5586F" w:rsidRPr="00275905" w:rsidRDefault="00A5586F" w:rsidP="00DF19A8">
            <w:pPr>
              <w:pStyle w:val="ColorfulList-Accent12"/>
              <w:numPr>
                <w:ilvl w:val="0"/>
                <w:numId w:val="12"/>
              </w:numPr>
              <w:spacing w:before="100" w:beforeAutospacing="1" w:after="100" w:afterAutospacing="1"/>
              <w:ind w:left="284" w:hanging="283"/>
              <w:contextualSpacing w:val="0"/>
              <w:jc w:val="both"/>
              <w:rPr>
                <w:rFonts w:cs="Calibri"/>
                <w:color w:val="000000"/>
              </w:rPr>
            </w:pPr>
          </w:p>
        </w:tc>
        <w:tc>
          <w:tcPr>
            <w:tcW w:w="7938" w:type="dxa"/>
            <w:tcBorders>
              <w:bottom w:val="single" w:sz="4" w:space="0" w:color="auto"/>
            </w:tcBorders>
            <w:shd w:val="clear" w:color="auto" w:fill="auto"/>
          </w:tcPr>
          <w:p w14:paraId="1DAE01F5"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Clinical governance</w:t>
            </w:r>
          </w:p>
        </w:tc>
        <w:tc>
          <w:tcPr>
            <w:tcW w:w="547" w:type="dxa"/>
            <w:tcBorders>
              <w:bottom w:val="single" w:sz="4" w:space="0" w:color="auto"/>
            </w:tcBorders>
            <w:shd w:val="clear" w:color="auto" w:fill="auto"/>
          </w:tcPr>
          <w:p w14:paraId="378DE11B"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735357E0" w14:textId="77777777" w:rsidTr="00DF19A8">
        <w:tc>
          <w:tcPr>
            <w:tcW w:w="709" w:type="dxa"/>
            <w:tcBorders>
              <w:bottom w:val="single" w:sz="4" w:space="0" w:color="auto"/>
            </w:tcBorders>
            <w:shd w:val="clear" w:color="auto" w:fill="auto"/>
          </w:tcPr>
          <w:p w14:paraId="2E42720E" w14:textId="77777777" w:rsidR="00A5586F" w:rsidRPr="00275905" w:rsidRDefault="00A5586F" w:rsidP="00DF19A8">
            <w:pPr>
              <w:pStyle w:val="ColorfulList-Accent12"/>
              <w:numPr>
                <w:ilvl w:val="0"/>
                <w:numId w:val="12"/>
              </w:numPr>
              <w:spacing w:before="100" w:beforeAutospacing="1" w:after="100" w:afterAutospacing="1"/>
              <w:ind w:left="284" w:hanging="283"/>
              <w:contextualSpacing w:val="0"/>
              <w:jc w:val="both"/>
              <w:rPr>
                <w:rFonts w:cs="Calibri"/>
                <w:color w:val="000000"/>
              </w:rPr>
            </w:pPr>
          </w:p>
        </w:tc>
        <w:tc>
          <w:tcPr>
            <w:tcW w:w="7938" w:type="dxa"/>
            <w:tcBorders>
              <w:bottom w:val="single" w:sz="4" w:space="0" w:color="auto"/>
            </w:tcBorders>
            <w:shd w:val="clear" w:color="auto" w:fill="auto"/>
          </w:tcPr>
          <w:p w14:paraId="461E5E59"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Awareness and understanding of legal frameworks and obligations</w:t>
            </w:r>
          </w:p>
        </w:tc>
        <w:tc>
          <w:tcPr>
            <w:tcW w:w="547" w:type="dxa"/>
            <w:tcBorders>
              <w:bottom w:val="single" w:sz="4" w:space="0" w:color="auto"/>
            </w:tcBorders>
            <w:shd w:val="clear" w:color="auto" w:fill="auto"/>
          </w:tcPr>
          <w:p w14:paraId="16165F51"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643C5837" w14:textId="77777777" w:rsidTr="00DF19A8">
        <w:tc>
          <w:tcPr>
            <w:tcW w:w="709" w:type="dxa"/>
            <w:tcBorders>
              <w:bottom w:val="single" w:sz="4" w:space="0" w:color="auto"/>
            </w:tcBorders>
            <w:shd w:val="clear" w:color="auto" w:fill="auto"/>
          </w:tcPr>
          <w:p w14:paraId="5F5F2814" w14:textId="77777777" w:rsidR="00A5586F" w:rsidRPr="00275905" w:rsidRDefault="00A5586F" w:rsidP="00DF19A8">
            <w:pPr>
              <w:pStyle w:val="ColorfulList-Accent12"/>
              <w:numPr>
                <w:ilvl w:val="0"/>
                <w:numId w:val="12"/>
              </w:numPr>
              <w:spacing w:before="100" w:beforeAutospacing="1" w:after="100" w:afterAutospacing="1"/>
              <w:ind w:left="284" w:hanging="283"/>
              <w:contextualSpacing w:val="0"/>
              <w:jc w:val="both"/>
              <w:rPr>
                <w:rFonts w:cs="Calibri"/>
                <w:color w:val="000000"/>
              </w:rPr>
            </w:pPr>
          </w:p>
        </w:tc>
        <w:tc>
          <w:tcPr>
            <w:tcW w:w="7938" w:type="dxa"/>
            <w:tcBorders>
              <w:bottom w:val="single" w:sz="4" w:space="0" w:color="auto"/>
            </w:tcBorders>
            <w:shd w:val="clear" w:color="auto" w:fill="auto"/>
          </w:tcPr>
          <w:p w14:paraId="60918345"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Understanding</w:t>
            </w:r>
            <w:r w:rsidR="0094423E" w:rsidRPr="00275905">
              <w:rPr>
                <w:rFonts w:ascii="Calibri" w:hAnsi="Calibri" w:cs="Calibri"/>
              </w:rPr>
              <w:t xml:space="preserve"> the</w:t>
            </w:r>
            <w:r w:rsidRPr="00275905">
              <w:rPr>
                <w:rFonts w:ascii="Calibri" w:hAnsi="Calibri" w:cs="Calibri"/>
              </w:rPr>
              <w:t xml:space="preserve"> importance </w:t>
            </w:r>
            <w:r w:rsidR="00CB1E4F" w:rsidRPr="00275905">
              <w:rPr>
                <w:rFonts w:ascii="Calibri" w:hAnsi="Calibri" w:cs="Calibri"/>
              </w:rPr>
              <w:t>of</w:t>
            </w:r>
            <w:r w:rsidRPr="00275905">
              <w:rPr>
                <w:rFonts w:ascii="Calibri" w:hAnsi="Calibri" w:cs="Calibri"/>
              </w:rPr>
              <w:t xml:space="preserve"> teaching colleagues and students</w:t>
            </w:r>
          </w:p>
        </w:tc>
        <w:tc>
          <w:tcPr>
            <w:tcW w:w="547" w:type="dxa"/>
            <w:tcBorders>
              <w:bottom w:val="single" w:sz="4" w:space="0" w:color="auto"/>
            </w:tcBorders>
            <w:shd w:val="clear" w:color="auto" w:fill="auto"/>
          </w:tcPr>
          <w:p w14:paraId="4965DF82"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242C7AB7" w14:textId="77777777" w:rsidTr="00DF19A8">
        <w:tc>
          <w:tcPr>
            <w:tcW w:w="709" w:type="dxa"/>
            <w:tcBorders>
              <w:bottom w:val="single" w:sz="4" w:space="0" w:color="auto"/>
            </w:tcBorders>
            <w:shd w:val="clear" w:color="auto" w:fill="auto"/>
          </w:tcPr>
          <w:p w14:paraId="7A111596" w14:textId="77777777" w:rsidR="00A5586F" w:rsidRPr="00275905" w:rsidRDefault="00A5586F" w:rsidP="00DF19A8">
            <w:pPr>
              <w:pStyle w:val="ColorfulList-Accent12"/>
              <w:numPr>
                <w:ilvl w:val="0"/>
                <w:numId w:val="12"/>
              </w:numPr>
              <w:spacing w:before="100" w:beforeAutospacing="1" w:after="100" w:afterAutospacing="1"/>
              <w:ind w:left="284" w:hanging="283"/>
              <w:contextualSpacing w:val="0"/>
              <w:jc w:val="both"/>
              <w:rPr>
                <w:rFonts w:cs="Calibri"/>
                <w:color w:val="000000"/>
              </w:rPr>
            </w:pPr>
          </w:p>
        </w:tc>
        <w:tc>
          <w:tcPr>
            <w:tcW w:w="7938" w:type="dxa"/>
            <w:tcBorders>
              <w:bottom w:val="single" w:sz="4" w:space="0" w:color="auto"/>
            </w:tcBorders>
            <w:shd w:val="clear" w:color="auto" w:fill="auto"/>
          </w:tcPr>
          <w:p w14:paraId="7C761300"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Research management</w:t>
            </w:r>
          </w:p>
          <w:p w14:paraId="58C3DC69" w14:textId="77777777" w:rsidR="00A5586F" w:rsidRPr="00275905" w:rsidRDefault="00A5586F" w:rsidP="00DF19A8">
            <w:pPr>
              <w:pStyle w:val="ColorfulList-Accent12"/>
              <w:numPr>
                <w:ilvl w:val="0"/>
                <w:numId w:val="127"/>
              </w:numPr>
              <w:spacing w:before="100" w:beforeAutospacing="1" w:after="100" w:afterAutospacing="1"/>
              <w:contextualSpacing w:val="0"/>
              <w:jc w:val="both"/>
              <w:rPr>
                <w:rFonts w:cs="Calibri"/>
              </w:rPr>
            </w:pPr>
            <w:r w:rsidRPr="00275905">
              <w:rPr>
                <w:rFonts w:cs="Calibri"/>
              </w:rPr>
              <w:t>Be able to understand and interpret research results</w:t>
            </w:r>
          </w:p>
          <w:p w14:paraId="6CEB9A42" w14:textId="77777777" w:rsidR="00A5586F" w:rsidRPr="00275905" w:rsidRDefault="00A5586F" w:rsidP="00DF19A8">
            <w:pPr>
              <w:pStyle w:val="ColorfulList-Accent12"/>
              <w:numPr>
                <w:ilvl w:val="0"/>
                <w:numId w:val="127"/>
              </w:numPr>
              <w:spacing w:before="100" w:beforeAutospacing="1" w:after="100" w:afterAutospacing="1"/>
              <w:contextualSpacing w:val="0"/>
              <w:jc w:val="both"/>
              <w:rPr>
                <w:rFonts w:cs="Calibri"/>
              </w:rPr>
            </w:pPr>
            <w:r w:rsidRPr="00275905">
              <w:rPr>
                <w:rFonts w:cs="Calibri"/>
              </w:rPr>
              <w:t>Participat</w:t>
            </w:r>
            <w:r w:rsidR="00CB1E4F" w:rsidRPr="00275905">
              <w:rPr>
                <w:rFonts w:cs="Calibri"/>
              </w:rPr>
              <w:t>e</w:t>
            </w:r>
            <w:r w:rsidRPr="00275905">
              <w:rPr>
                <w:rFonts w:cs="Calibri"/>
              </w:rPr>
              <w:t xml:space="preserve"> in research</w:t>
            </w:r>
          </w:p>
          <w:p w14:paraId="2589C852" w14:textId="77777777" w:rsidR="00A5586F" w:rsidRPr="00275905" w:rsidRDefault="00A5586F" w:rsidP="00DF19A8">
            <w:pPr>
              <w:pStyle w:val="ColorfulList-Accent12"/>
              <w:numPr>
                <w:ilvl w:val="0"/>
                <w:numId w:val="127"/>
              </w:numPr>
              <w:spacing w:before="100" w:beforeAutospacing="1" w:after="100" w:afterAutospacing="1"/>
              <w:contextualSpacing w:val="0"/>
              <w:jc w:val="both"/>
              <w:rPr>
                <w:rFonts w:cs="Calibri"/>
              </w:rPr>
            </w:pPr>
            <w:r w:rsidRPr="00275905">
              <w:rPr>
                <w:rFonts w:cs="Calibri"/>
              </w:rPr>
              <w:t>Develop the skills to conduct research in the future</w:t>
            </w:r>
          </w:p>
          <w:p w14:paraId="31D6AC76" w14:textId="77777777" w:rsidR="00A5586F" w:rsidRPr="00275905" w:rsidRDefault="00A5586F" w:rsidP="00DF19A8">
            <w:pPr>
              <w:pStyle w:val="ColorfulList-Accent12"/>
              <w:numPr>
                <w:ilvl w:val="0"/>
                <w:numId w:val="127"/>
              </w:numPr>
              <w:spacing w:before="100" w:beforeAutospacing="1" w:after="100" w:afterAutospacing="1"/>
              <w:contextualSpacing w:val="0"/>
              <w:jc w:val="both"/>
              <w:rPr>
                <w:rFonts w:cs="Calibri"/>
              </w:rPr>
            </w:pPr>
            <w:r w:rsidRPr="00275905">
              <w:rPr>
                <w:rFonts w:cs="Calibri"/>
              </w:rPr>
              <w:t>Recogni</w:t>
            </w:r>
            <w:r w:rsidR="00CB1E4F" w:rsidRPr="00275905">
              <w:rPr>
                <w:rFonts w:cs="Calibri"/>
              </w:rPr>
              <w:t>s</w:t>
            </w:r>
            <w:r w:rsidRPr="00275905">
              <w:rPr>
                <w:rFonts w:cs="Calibri"/>
              </w:rPr>
              <w:t>e possible research biases</w:t>
            </w:r>
          </w:p>
          <w:p w14:paraId="13A2E6F6" w14:textId="77777777" w:rsidR="00A5586F" w:rsidRPr="00275905" w:rsidRDefault="00A5586F" w:rsidP="00DF19A8">
            <w:pPr>
              <w:pStyle w:val="ColorfulList-Accent12"/>
              <w:numPr>
                <w:ilvl w:val="0"/>
                <w:numId w:val="127"/>
              </w:numPr>
              <w:spacing w:before="100" w:beforeAutospacing="1" w:after="100" w:afterAutospacing="1"/>
              <w:contextualSpacing w:val="0"/>
              <w:jc w:val="both"/>
              <w:rPr>
                <w:rFonts w:cs="Calibri"/>
              </w:rPr>
            </w:pPr>
            <w:r w:rsidRPr="00275905">
              <w:rPr>
                <w:rFonts w:cs="Calibri"/>
              </w:rPr>
              <w:t xml:space="preserve">Be able to present research at </w:t>
            </w:r>
            <w:r w:rsidR="00C200C1">
              <w:rPr>
                <w:rFonts w:cs="Calibri"/>
              </w:rPr>
              <w:t xml:space="preserve">national and/or </w:t>
            </w:r>
            <w:r w:rsidRPr="00275905">
              <w:rPr>
                <w:rFonts w:cs="Calibri"/>
              </w:rPr>
              <w:t>international PGHN scientific meeting</w:t>
            </w:r>
            <w:r w:rsidR="00CB1E4F" w:rsidRPr="00275905">
              <w:rPr>
                <w:rFonts w:cs="Calibri"/>
              </w:rPr>
              <w:t>s</w:t>
            </w:r>
          </w:p>
          <w:p w14:paraId="6B8338C4" w14:textId="77777777" w:rsidR="00A5586F" w:rsidRPr="00275905" w:rsidRDefault="00A5586F" w:rsidP="00DF19A8">
            <w:pPr>
              <w:pStyle w:val="ColorfulList-Accent12"/>
              <w:numPr>
                <w:ilvl w:val="0"/>
                <w:numId w:val="127"/>
              </w:numPr>
              <w:spacing w:before="100" w:beforeAutospacing="1" w:after="100" w:afterAutospacing="1"/>
              <w:contextualSpacing w:val="0"/>
              <w:jc w:val="both"/>
              <w:rPr>
                <w:rFonts w:cs="Calibri"/>
              </w:rPr>
            </w:pPr>
            <w:r w:rsidRPr="00275905">
              <w:rPr>
                <w:rFonts w:cs="Calibri"/>
              </w:rPr>
              <w:t>Develop skills to write scientific paper</w:t>
            </w:r>
            <w:r w:rsidR="00CB1E4F" w:rsidRPr="00275905">
              <w:rPr>
                <w:rFonts w:cs="Calibri"/>
              </w:rPr>
              <w:t>s</w:t>
            </w:r>
          </w:p>
          <w:p w14:paraId="2425A965" w14:textId="77777777" w:rsidR="00A5586F" w:rsidRPr="00275905" w:rsidRDefault="00A5586F" w:rsidP="00DF19A8">
            <w:pPr>
              <w:pStyle w:val="ColorfulList-Accent12"/>
              <w:numPr>
                <w:ilvl w:val="0"/>
                <w:numId w:val="127"/>
              </w:numPr>
              <w:spacing w:before="100" w:beforeAutospacing="1" w:after="100" w:afterAutospacing="1"/>
              <w:contextualSpacing w:val="0"/>
              <w:jc w:val="both"/>
              <w:rPr>
                <w:rFonts w:cs="Calibri"/>
              </w:rPr>
            </w:pPr>
            <w:r w:rsidRPr="00275905">
              <w:rPr>
                <w:rFonts w:cs="Calibri"/>
              </w:rPr>
              <w:t>Develop skills to write research grant proposal</w:t>
            </w:r>
            <w:r w:rsidR="00CB1E4F" w:rsidRPr="00275905">
              <w:rPr>
                <w:rFonts w:cs="Calibri"/>
              </w:rPr>
              <w:t>s</w:t>
            </w:r>
          </w:p>
          <w:p w14:paraId="53E05AA3" w14:textId="77777777" w:rsidR="00A5586F" w:rsidRPr="00275905" w:rsidRDefault="00A5586F" w:rsidP="00DF19A8">
            <w:pPr>
              <w:pStyle w:val="ColorfulList-Accent12"/>
              <w:numPr>
                <w:ilvl w:val="0"/>
                <w:numId w:val="127"/>
              </w:numPr>
              <w:spacing w:before="100" w:beforeAutospacing="1" w:after="100" w:afterAutospacing="1"/>
              <w:contextualSpacing w:val="0"/>
              <w:jc w:val="both"/>
              <w:rPr>
                <w:rFonts w:cs="Calibri"/>
              </w:rPr>
            </w:pPr>
            <w:r w:rsidRPr="00275905">
              <w:rPr>
                <w:rFonts w:cs="Calibri"/>
              </w:rPr>
              <w:t xml:space="preserve">Knowledge </w:t>
            </w:r>
            <w:r w:rsidR="00CB1E4F" w:rsidRPr="00275905">
              <w:rPr>
                <w:rFonts w:cs="Calibri"/>
              </w:rPr>
              <w:t xml:space="preserve">regarding the </w:t>
            </w:r>
            <w:r w:rsidRPr="00275905">
              <w:rPr>
                <w:rFonts w:cs="Calibri"/>
              </w:rPr>
              <w:t>application of consensus and recommendations in clinical practice</w:t>
            </w:r>
          </w:p>
        </w:tc>
        <w:tc>
          <w:tcPr>
            <w:tcW w:w="547" w:type="dxa"/>
            <w:tcBorders>
              <w:bottom w:val="single" w:sz="4" w:space="0" w:color="auto"/>
            </w:tcBorders>
            <w:shd w:val="clear" w:color="auto" w:fill="auto"/>
          </w:tcPr>
          <w:p w14:paraId="6101FBF9"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7C2E0050" w14:textId="77777777" w:rsidTr="00DF19A8">
        <w:tc>
          <w:tcPr>
            <w:tcW w:w="709" w:type="dxa"/>
            <w:shd w:val="clear" w:color="auto" w:fill="1F497D"/>
          </w:tcPr>
          <w:p w14:paraId="596C909A"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c>
          <w:tcPr>
            <w:tcW w:w="7938" w:type="dxa"/>
            <w:shd w:val="clear" w:color="auto" w:fill="1F497D"/>
          </w:tcPr>
          <w:p w14:paraId="34F440C8" w14:textId="77777777" w:rsidR="00A5586F" w:rsidRPr="00275905" w:rsidRDefault="00A5586F" w:rsidP="00DF19A8">
            <w:pPr>
              <w:spacing w:before="100" w:beforeAutospacing="1" w:after="100" w:afterAutospacing="1"/>
              <w:jc w:val="both"/>
              <w:rPr>
                <w:rFonts w:ascii="Calibri" w:hAnsi="Calibri" w:cs="Calibri"/>
                <w:b/>
                <w:color w:val="000000"/>
              </w:rPr>
            </w:pPr>
          </w:p>
        </w:tc>
        <w:tc>
          <w:tcPr>
            <w:tcW w:w="547" w:type="dxa"/>
            <w:shd w:val="clear" w:color="auto" w:fill="1F497D"/>
          </w:tcPr>
          <w:p w14:paraId="19661485"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4A8B670D" w14:textId="77777777" w:rsidTr="00DF19A8">
        <w:tc>
          <w:tcPr>
            <w:tcW w:w="709" w:type="dxa"/>
            <w:shd w:val="clear" w:color="auto" w:fill="auto"/>
          </w:tcPr>
          <w:p w14:paraId="0BCF00A4" w14:textId="77777777" w:rsidR="00A5586F" w:rsidRPr="00275905" w:rsidRDefault="00A5586F" w:rsidP="00DF19A8">
            <w:pPr>
              <w:spacing w:before="100" w:beforeAutospacing="1" w:after="100" w:afterAutospacing="1"/>
              <w:ind w:left="284" w:hanging="283"/>
              <w:jc w:val="both"/>
              <w:rPr>
                <w:rFonts w:ascii="Calibri" w:hAnsi="Calibri" w:cs="Calibri"/>
                <w:b/>
                <w:color w:val="000000"/>
              </w:rPr>
            </w:pPr>
            <w:r w:rsidRPr="00275905">
              <w:rPr>
                <w:rFonts w:ascii="Calibri" w:hAnsi="Calibri" w:cs="Calibri"/>
                <w:b/>
                <w:color w:val="000000"/>
              </w:rPr>
              <w:t>E</w:t>
            </w:r>
          </w:p>
        </w:tc>
        <w:tc>
          <w:tcPr>
            <w:tcW w:w="7938" w:type="dxa"/>
            <w:shd w:val="clear" w:color="auto" w:fill="auto"/>
          </w:tcPr>
          <w:p w14:paraId="1F58458F"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b/>
                <w:color w:val="000000"/>
              </w:rPr>
              <w:t>EDUCATION</w:t>
            </w:r>
          </w:p>
        </w:tc>
        <w:tc>
          <w:tcPr>
            <w:tcW w:w="547" w:type="dxa"/>
            <w:shd w:val="clear" w:color="auto" w:fill="auto"/>
          </w:tcPr>
          <w:p w14:paraId="18713859"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69D455AC" w14:textId="77777777" w:rsidTr="00DF19A8">
        <w:tc>
          <w:tcPr>
            <w:tcW w:w="709" w:type="dxa"/>
            <w:shd w:val="clear" w:color="auto" w:fill="auto"/>
          </w:tcPr>
          <w:p w14:paraId="60FD4AD1" w14:textId="77777777" w:rsidR="00A5586F" w:rsidRPr="00275905" w:rsidRDefault="00A5586F" w:rsidP="00DF19A8">
            <w:pPr>
              <w:pStyle w:val="ColorfulList-Accent12"/>
              <w:numPr>
                <w:ilvl w:val="0"/>
                <w:numId w:val="54"/>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02C1FBF"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color w:val="000000"/>
              </w:rPr>
              <w:t>Defining aims of teaching course</w:t>
            </w:r>
            <w:r w:rsidR="00CB1E4F" w:rsidRPr="00275905">
              <w:rPr>
                <w:rFonts w:ascii="Calibri" w:hAnsi="Calibri" w:cs="Calibri"/>
                <w:color w:val="000000"/>
              </w:rPr>
              <w:t>s</w:t>
            </w:r>
            <w:r w:rsidRPr="00275905">
              <w:rPr>
                <w:rFonts w:ascii="Calibri" w:hAnsi="Calibri" w:cs="Calibri"/>
                <w:color w:val="000000"/>
              </w:rPr>
              <w:t>/programme</w:t>
            </w:r>
            <w:r w:rsidR="00CB1E4F" w:rsidRPr="00275905">
              <w:rPr>
                <w:rFonts w:ascii="Calibri" w:hAnsi="Calibri" w:cs="Calibri"/>
                <w:color w:val="000000"/>
              </w:rPr>
              <w:t>s</w:t>
            </w:r>
            <w:r w:rsidRPr="00275905">
              <w:rPr>
                <w:rFonts w:ascii="Calibri" w:hAnsi="Calibri" w:cs="Calibri"/>
                <w:color w:val="000000"/>
              </w:rPr>
              <w:t>/lecture</w:t>
            </w:r>
            <w:r w:rsidR="00CB1E4F" w:rsidRPr="00275905">
              <w:rPr>
                <w:rFonts w:ascii="Calibri" w:hAnsi="Calibri" w:cs="Calibri"/>
                <w:color w:val="000000"/>
              </w:rPr>
              <w:t>s</w:t>
            </w:r>
          </w:p>
        </w:tc>
        <w:tc>
          <w:tcPr>
            <w:tcW w:w="547" w:type="dxa"/>
            <w:shd w:val="clear" w:color="auto" w:fill="auto"/>
          </w:tcPr>
          <w:p w14:paraId="67CACAD6"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32D97432" w14:textId="77777777" w:rsidTr="00DF19A8">
        <w:tc>
          <w:tcPr>
            <w:tcW w:w="709" w:type="dxa"/>
            <w:shd w:val="clear" w:color="auto" w:fill="auto"/>
          </w:tcPr>
          <w:p w14:paraId="11E790D6" w14:textId="77777777" w:rsidR="00A5586F" w:rsidRPr="00275905" w:rsidRDefault="00A5586F" w:rsidP="00DF19A8">
            <w:pPr>
              <w:pStyle w:val="ColorfulList-Accent12"/>
              <w:numPr>
                <w:ilvl w:val="0"/>
                <w:numId w:val="54"/>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BAC240D"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color w:val="000000"/>
              </w:rPr>
              <w:t>Targeting different audiences</w:t>
            </w:r>
          </w:p>
        </w:tc>
        <w:tc>
          <w:tcPr>
            <w:tcW w:w="547" w:type="dxa"/>
            <w:shd w:val="clear" w:color="auto" w:fill="auto"/>
          </w:tcPr>
          <w:p w14:paraId="15EFFD69"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6903394B" w14:textId="77777777" w:rsidTr="00DF19A8">
        <w:tc>
          <w:tcPr>
            <w:tcW w:w="709" w:type="dxa"/>
            <w:shd w:val="clear" w:color="auto" w:fill="auto"/>
          </w:tcPr>
          <w:p w14:paraId="5B4B6DD7" w14:textId="77777777" w:rsidR="00A5586F" w:rsidRPr="00275905" w:rsidRDefault="00A5586F" w:rsidP="00DF19A8">
            <w:pPr>
              <w:pStyle w:val="ColorfulList-Accent12"/>
              <w:numPr>
                <w:ilvl w:val="0"/>
                <w:numId w:val="54"/>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7C1BC7A" w14:textId="11309AF8"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color w:val="000000"/>
              </w:rPr>
              <w:t>Preparation of teaching material</w:t>
            </w:r>
            <w:r w:rsidR="00CB1E4F" w:rsidRPr="00275905">
              <w:rPr>
                <w:rFonts w:ascii="Calibri" w:hAnsi="Calibri" w:cs="Calibri"/>
                <w:color w:val="000000"/>
              </w:rPr>
              <w:t>s</w:t>
            </w:r>
          </w:p>
        </w:tc>
        <w:tc>
          <w:tcPr>
            <w:tcW w:w="547" w:type="dxa"/>
            <w:shd w:val="clear" w:color="auto" w:fill="auto"/>
          </w:tcPr>
          <w:p w14:paraId="5E687952"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E10719" w:rsidRPr="00275905" w14:paraId="798C9616" w14:textId="77777777" w:rsidTr="00DF19A8">
        <w:tc>
          <w:tcPr>
            <w:tcW w:w="709" w:type="dxa"/>
            <w:shd w:val="clear" w:color="auto" w:fill="auto"/>
          </w:tcPr>
          <w:p w14:paraId="1FE586DE" w14:textId="77777777" w:rsidR="00E10719" w:rsidRPr="00275905" w:rsidRDefault="00E10719" w:rsidP="0059275A">
            <w:pPr>
              <w:pStyle w:val="ColorfulList-Accent12"/>
              <w:numPr>
                <w:ilvl w:val="0"/>
                <w:numId w:val="54"/>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373C179" w14:textId="77777777" w:rsidR="00E10719" w:rsidRPr="00275905" w:rsidRDefault="00E10719" w:rsidP="0059275A">
            <w:pPr>
              <w:spacing w:before="100" w:beforeAutospacing="1" w:after="100" w:afterAutospacing="1"/>
              <w:jc w:val="both"/>
              <w:rPr>
                <w:rFonts w:ascii="Calibri" w:hAnsi="Calibri" w:cs="Calibri"/>
                <w:color w:val="000000"/>
              </w:rPr>
            </w:pPr>
            <w:r w:rsidRPr="00275905">
              <w:rPr>
                <w:rFonts w:ascii="Calibri" w:hAnsi="Calibri" w:cs="Calibri"/>
                <w:color w:val="000000"/>
              </w:rPr>
              <w:t>Distance based learning using web sites</w:t>
            </w:r>
          </w:p>
        </w:tc>
        <w:tc>
          <w:tcPr>
            <w:tcW w:w="547" w:type="dxa"/>
            <w:shd w:val="clear" w:color="auto" w:fill="auto"/>
          </w:tcPr>
          <w:p w14:paraId="4AD21C18" w14:textId="77777777" w:rsidR="00E10719" w:rsidRPr="00275905" w:rsidRDefault="00E10719" w:rsidP="0059275A">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6152FE05" w14:textId="77777777" w:rsidTr="00DF19A8">
        <w:tc>
          <w:tcPr>
            <w:tcW w:w="709" w:type="dxa"/>
            <w:shd w:val="clear" w:color="auto" w:fill="auto"/>
          </w:tcPr>
          <w:p w14:paraId="3BB9F1C6" w14:textId="77777777" w:rsidR="00A5586F" w:rsidRPr="00275905" w:rsidRDefault="00A5586F" w:rsidP="00DF19A8">
            <w:pPr>
              <w:pStyle w:val="ColorfulList-Accent12"/>
              <w:numPr>
                <w:ilvl w:val="0"/>
                <w:numId w:val="54"/>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77D189C" w14:textId="50E13A1C" w:rsidR="00A5586F" w:rsidRPr="00DF19A8" w:rsidRDefault="00E10719" w:rsidP="00DF19A8">
            <w:pPr>
              <w:spacing w:before="100" w:beforeAutospacing="1" w:after="100" w:afterAutospacing="1"/>
              <w:jc w:val="both"/>
              <w:rPr>
                <w:rFonts w:ascii="Calibri" w:hAnsi="Calibri" w:cs="Calibri"/>
                <w:color w:val="000000"/>
                <w:highlight w:val="yellow"/>
              </w:rPr>
            </w:pPr>
            <w:r w:rsidRPr="00DF19A8">
              <w:rPr>
                <w:rFonts w:ascii="Calibri" w:hAnsi="Calibri" w:cs="Calibri"/>
                <w:color w:val="000000"/>
                <w:highlight w:val="yellow"/>
              </w:rPr>
              <w:t>Using artificial intelligence effectively in education and training of trainees and trainers</w:t>
            </w:r>
          </w:p>
        </w:tc>
        <w:tc>
          <w:tcPr>
            <w:tcW w:w="547" w:type="dxa"/>
            <w:shd w:val="clear" w:color="auto" w:fill="auto"/>
          </w:tcPr>
          <w:p w14:paraId="45261727"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DF19A8">
              <w:rPr>
                <w:rFonts w:ascii="Calibri" w:hAnsi="Calibri" w:cs="Calibri"/>
                <w:color w:val="000000"/>
                <w:highlight w:val="yellow"/>
              </w:rPr>
              <w:t>B</w:t>
            </w:r>
          </w:p>
        </w:tc>
      </w:tr>
      <w:tr w:rsidR="00A5586F" w:rsidRPr="00275905" w14:paraId="22F57989" w14:textId="77777777" w:rsidTr="00DF19A8">
        <w:tc>
          <w:tcPr>
            <w:tcW w:w="709" w:type="dxa"/>
            <w:shd w:val="clear" w:color="auto" w:fill="1F497D"/>
          </w:tcPr>
          <w:p w14:paraId="47E7F143"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c>
          <w:tcPr>
            <w:tcW w:w="7938" w:type="dxa"/>
            <w:shd w:val="clear" w:color="auto" w:fill="1F497D"/>
          </w:tcPr>
          <w:p w14:paraId="281F8350" w14:textId="77777777" w:rsidR="00A5586F" w:rsidRPr="00275905" w:rsidRDefault="00A5586F" w:rsidP="00DF19A8">
            <w:pPr>
              <w:spacing w:before="100" w:beforeAutospacing="1" w:after="100" w:afterAutospacing="1"/>
              <w:jc w:val="both"/>
              <w:rPr>
                <w:rFonts w:ascii="Calibri" w:hAnsi="Calibri" w:cs="Calibri"/>
                <w:b/>
                <w:color w:val="000000"/>
              </w:rPr>
            </w:pPr>
          </w:p>
        </w:tc>
        <w:tc>
          <w:tcPr>
            <w:tcW w:w="547" w:type="dxa"/>
            <w:shd w:val="clear" w:color="auto" w:fill="1F497D"/>
          </w:tcPr>
          <w:p w14:paraId="5BFD6416"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715E1B1D" w14:textId="77777777" w:rsidTr="00DF19A8">
        <w:tc>
          <w:tcPr>
            <w:tcW w:w="709" w:type="dxa"/>
            <w:shd w:val="clear" w:color="auto" w:fill="auto"/>
          </w:tcPr>
          <w:p w14:paraId="3E443292" w14:textId="77777777" w:rsidR="00A5586F" w:rsidRPr="00275905" w:rsidRDefault="00A5586F" w:rsidP="00DF19A8">
            <w:pPr>
              <w:spacing w:before="100" w:beforeAutospacing="1" w:after="100" w:afterAutospacing="1"/>
              <w:ind w:left="284" w:hanging="283"/>
              <w:jc w:val="both"/>
              <w:rPr>
                <w:rFonts w:ascii="Calibri" w:hAnsi="Calibri" w:cs="Calibri"/>
                <w:b/>
                <w:color w:val="000000"/>
              </w:rPr>
            </w:pPr>
            <w:r w:rsidRPr="00275905">
              <w:rPr>
                <w:rFonts w:ascii="Calibri" w:hAnsi="Calibri" w:cs="Calibri"/>
                <w:b/>
                <w:color w:val="000000"/>
              </w:rPr>
              <w:t>F</w:t>
            </w:r>
          </w:p>
        </w:tc>
        <w:tc>
          <w:tcPr>
            <w:tcW w:w="7938" w:type="dxa"/>
            <w:shd w:val="clear" w:color="auto" w:fill="auto"/>
          </w:tcPr>
          <w:p w14:paraId="5954CE8C"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b/>
                <w:color w:val="000000"/>
              </w:rPr>
              <w:t>GASTROENTEROLOGY DISORDERS</w:t>
            </w:r>
          </w:p>
        </w:tc>
        <w:tc>
          <w:tcPr>
            <w:tcW w:w="547" w:type="dxa"/>
            <w:shd w:val="clear" w:color="auto" w:fill="auto"/>
          </w:tcPr>
          <w:p w14:paraId="2584C3F3"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26B2B0FD" w14:textId="77777777" w:rsidTr="00DF19A8">
        <w:tc>
          <w:tcPr>
            <w:tcW w:w="709" w:type="dxa"/>
            <w:shd w:val="clear" w:color="auto" w:fill="auto"/>
          </w:tcPr>
          <w:p w14:paraId="42431F92" w14:textId="77777777" w:rsidR="00A5586F" w:rsidRPr="00275905" w:rsidRDefault="00A5586F" w:rsidP="00DF19A8">
            <w:pPr>
              <w:spacing w:before="100" w:beforeAutospacing="1" w:after="100" w:afterAutospacing="1"/>
              <w:ind w:left="284" w:hanging="283"/>
              <w:jc w:val="both"/>
              <w:rPr>
                <w:rFonts w:ascii="Calibri" w:hAnsi="Calibri" w:cs="Calibri"/>
                <w:b/>
                <w:color w:val="000000"/>
              </w:rPr>
            </w:pPr>
            <w:r w:rsidRPr="00275905">
              <w:rPr>
                <w:rFonts w:ascii="Calibri" w:hAnsi="Calibri" w:cs="Calibri"/>
                <w:b/>
                <w:color w:val="000000"/>
              </w:rPr>
              <w:t>I</w:t>
            </w:r>
          </w:p>
        </w:tc>
        <w:tc>
          <w:tcPr>
            <w:tcW w:w="7938" w:type="dxa"/>
            <w:shd w:val="clear" w:color="auto" w:fill="auto"/>
          </w:tcPr>
          <w:p w14:paraId="241EFD95" w14:textId="77777777" w:rsidR="00A5586F" w:rsidRPr="00275905" w:rsidRDefault="00A5586F" w:rsidP="00DF19A8">
            <w:pPr>
              <w:spacing w:before="100" w:beforeAutospacing="1" w:after="100" w:afterAutospacing="1"/>
              <w:jc w:val="both"/>
              <w:rPr>
                <w:rFonts w:ascii="Calibri" w:hAnsi="Calibri" w:cs="Calibri"/>
                <w:b/>
              </w:rPr>
            </w:pPr>
            <w:r w:rsidRPr="00275905">
              <w:rPr>
                <w:rFonts w:ascii="Calibri" w:hAnsi="Calibri" w:cs="Calibri"/>
                <w:b/>
              </w:rPr>
              <w:t>Management of inflammatory bowel disease (IBD)</w:t>
            </w:r>
          </w:p>
          <w:p w14:paraId="53F2F2ED" w14:textId="77777777" w:rsidR="00A5586F" w:rsidRPr="00275905" w:rsidRDefault="00A5586F" w:rsidP="00DF19A8">
            <w:pPr>
              <w:spacing w:before="100" w:beforeAutospacing="1" w:after="100" w:afterAutospacing="1"/>
              <w:jc w:val="both"/>
              <w:rPr>
                <w:rFonts w:ascii="Calibri" w:hAnsi="Calibri" w:cs="Calibri"/>
                <w:i/>
              </w:rPr>
            </w:pPr>
            <w:r w:rsidRPr="00275905">
              <w:rPr>
                <w:rFonts w:ascii="Calibri" w:hAnsi="Calibri" w:cs="Calibri"/>
                <w:i/>
              </w:rPr>
              <w:t>Including:</w:t>
            </w:r>
          </w:p>
          <w:p w14:paraId="2A5E57F9" w14:textId="77777777" w:rsidR="00A5586F" w:rsidRPr="00275905" w:rsidRDefault="00A5586F" w:rsidP="00DF19A8">
            <w:pPr>
              <w:pStyle w:val="ColorfulList-Accent12"/>
              <w:numPr>
                <w:ilvl w:val="0"/>
                <w:numId w:val="128"/>
              </w:numPr>
              <w:spacing w:before="100" w:beforeAutospacing="1" w:after="100" w:afterAutospacing="1"/>
              <w:contextualSpacing w:val="0"/>
              <w:jc w:val="both"/>
              <w:rPr>
                <w:rFonts w:cs="Calibri"/>
                <w:i/>
              </w:rPr>
            </w:pPr>
            <w:r w:rsidRPr="00275905">
              <w:rPr>
                <w:rFonts w:cs="Calibri"/>
                <w:i/>
              </w:rPr>
              <w:t>Crohn’s disease</w:t>
            </w:r>
          </w:p>
          <w:p w14:paraId="0061B830" w14:textId="77777777" w:rsidR="00A5586F" w:rsidRPr="00275905" w:rsidRDefault="00A5586F" w:rsidP="00DF19A8">
            <w:pPr>
              <w:pStyle w:val="ColorfulList-Accent12"/>
              <w:numPr>
                <w:ilvl w:val="0"/>
                <w:numId w:val="128"/>
              </w:numPr>
              <w:spacing w:before="100" w:beforeAutospacing="1" w:after="100" w:afterAutospacing="1"/>
              <w:contextualSpacing w:val="0"/>
              <w:jc w:val="both"/>
              <w:rPr>
                <w:rFonts w:cs="Calibri"/>
                <w:i/>
              </w:rPr>
            </w:pPr>
            <w:r w:rsidRPr="00275905">
              <w:rPr>
                <w:rFonts w:cs="Calibri"/>
                <w:i/>
              </w:rPr>
              <w:t>Ulcerative colitis</w:t>
            </w:r>
          </w:p>
          <w:p w14:paraId="3FE3BCEA" w14:textId="1B2671AD" w:rsidR="00A5586F" w:rsidRPr="00275905" w:rsidRDefault="00A5586F" w:rsidP="00DF19A8">
            <w:pPr>
              <w:pStyle w:val="ColorfulList-Accent12"/>
              <w:numPr>
                <w:ilvl w:val="0"/>
                <w:numId w:val="128"/>
              </w:numPr>
              <w:spacing w:before="100" w:beforeAutospacing="1" w:after="100" w:afterAutospacing="1"/>
              <w:contextualSpacing w:val="0"/>
              <w:jc w:val="both"/>
              <w:rPr>
                <w:rFonts w:cs="Calibri"/>
              </w:rPr>
            </w:pPr>
            <w:r w:rsidRPr="00275905">
              <w:rPr>
                <w:rFonts w:cs="Calibri"/>
                <w:i/>
              </w:rPr>
              <w:t>IBD-U</w:t>
            </w:r>
            <w:r w:rsidR="00A666D9">
              <w:rPr>
                <w:rFonts w:cs="Calibri"/>
                <w:i/>
              </w:rPr>
              <w:t>nclassified (IBD-U)</w:t>
            </w:r>
          </w:p>
        </w:tc>
        <w:tc>
          <w:tcPr>
            <w:tcW w:w="547" w:type="dxa"/>
            <w:shd w:val="clear" w:color="auto" w:fill="auto"/>
          </w:tcPr>
          <w:p w14:paraId="1ED32EAF"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08C221F3" w14:textId="77777777" w:rsidTr="00DF19A8">
        <w:tc>
          <w:tcPr>
            <w:tcW w:w="709" w:type="dxa"/>
            <w:shd w:val="clear" w:color="auto" w:fill="auto"/>
          </w:tcPr>
          <w:p w14:paraId="303CA357" w14:textId="77777777" w:rsidR="00A5586F" w:rsidRPr="00275905" w:rsidRDefault="00A5586F" w:rsidP="00DF19A8">
            <w:pPr>
              <w:pStyle w:val="ColorfulList-Accent12"/>
              <w:numPr>
                <w:ilvl w:val="0"/>
                <w:numId w:val="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1531ABF"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Incorporates knowledge of basic sciences relevant to IBD to understand and manage the disease</w:t>
            </w:r>
          </w:p>
        </w:tc>
        <w:tc>
          <w:tcPr>
            <w:tcW w:w="547" w:type="dxa"/>
            <w:shd w:val="clear" w:color="auto" w:fill="auto"/>
          </w:tcPr>
          <w:p w14:paraId="0C35D892"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73FA3DFE" w14:textId="77777777" w:rsidTr="00DF19A8">
        <w:tc>
          <w:tcPr>
            <w:tcW w:w="709" w:type="dxa"/>
            <w:shd w:val="clear" w:color="auto" w:fill="auto"/>
          </w:tcPr>
          <w:p w14:paraId="1A9D10A4" w14:textId="77777777" w:rsidR="00A5586F" w:rsidRPr="00275905" w:rsidRDefault="00A5586F" w:rsidP="00DF19A8">
            <w:pPr>
              <w:pStyle w:val="ColorfulList-Accent12"/>
              <w:numPr>
                <w:ilvl w:val="0"/>
                <w:numId w:val="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694213F"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Understands appropriate endoscopic, pathophysiological and radiological investigations to diagnose IBD</w:t>
            </w:r>
          </w:p>
        </w:tc>
        <w:tc>
          <w:tcPr>
            <w:tcW w:w="547" w:type="dxa"/>
            <w:shd w:val="clear" w:color="auto" w:fill="auto"/>
          </w:tcPr>
          <w:p w14:paraId="4BCC342B"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3850BD9F" w14:textId="77777777" w:rsidTr="00DF19A8">
        <w:tc>
          <w:tcPr>
            <w:tcW w:w="709" w:type="dxa"/>
            <w:shd w:val="clear" w:color="auto" w:fill="auto"/>
          </w:tcPr>
          <w:p w14:paraId="62293A73" w14:textId="77777777" w:rsidR="00A5586F" w:rsidRPr="00275905" w:rsidRDefault="00A5586F" w:rsidP="00DF19A8">
            <w:pPr>
              <w:pStyle w:val="ColorfulList-Accent12"/>
              <w:numPr>
                <w:ilvl w:val="0"/>
                <w:numId w:val="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2B42D4F"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 xml:space="preserve">Identifies relevant differential diagnoses (infections; </w:t>
            </w:r>
            <w:r w:rsidR="00CA7501">
              <w:rPr>
                <w:rFonts w:ascii="Calibri" w:hAnsi="Calibri" w:cs="Calibri"/>
              </w:rPr>
              <w:t>disorders of gut brain interaction</w:t>
            </w:r>
            <w:r w:rsidRPr="00275905">
              <w:rPr>
                <w:rFonts w:ascii="Calibri" w:hAnsi="Calibri" w:cs="Calibri"/>
              </w:rPr>
              <w:t>; food allergic colitis; eosinophilic colitis; vasculitis; immune dysregulation)</w:t>
            </w:r>
          </w:p>
        </w:tc>
        <w:tc>
          <w:tcPr>
            <w:tcW w:w="547" w:type="dxa"/>
            <w:shd w:val="clear" w:color="auto" w:fill="auto"/>
          </w:tcPr>
          <w:p w14:paraId="353B203E"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36DA526A" w14:textId="77777777" w:rsidTr="00DF19A8">
        <w:tc>
          <w:tcPr>
            <w:tcW w:w="709" w:type="dxa"/>
            <w:shd w:val="clear" w:color="auto" w:fill="auto"/>
          </w:tcPr>
          <w:p w14:paraId="0C87411A" w14:textId="77777777" w:rsidR="00A5586F" w:rsidRPr="00275905" w:rsidRDefault="00A5586F" w:rsidP="00DF19A8">
            <w:pPr>
              <w:pStyle w:val="ColorfulList-Accent12"/>
              <w:numPr>
                <w:ilvl w:val="0"/>
                <w:numId w:val="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BD928BC"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Knows and uses classifications of IBD</w:t>
            </w:r>
            <w:r w:rsidR="00B72343" w:rsidRPr="00275905">
              <w:rPr>
                <w:rFonts w:ascii="Calibri" w:hAnsi="Calibri" w:cs="Calibri"/>
              </w:rPr>
              <w:t>,</w:t>
            </w:r>
            <w:r w:rsidRPr="00275905">
              <w:rPr>
                <w:rFonts w:ascii="Calibri" w:hAnsi="Calibri" w:cs="Calibri"/>
              </w:rPr>
              <w:t xml:space="preserve"> e</w:t>
            </w:r>
            <w:r w:rsidR="008F6D5F" w:rsidRPr="00275905">
              <w:rPr>
                <w:rFonts w:ascii="Calibri" w:hAnsi="Calibri" w:cs="Calibri"/>
              </w:rPr>
              <w:t>.</w:t>
            </w:r>
            <w:r w:rsidRPr="00275905">
              <w:rPr>
                <w:rFonts w:ascii="Calibri" w:hAnsi="Calibri" w:cs="Calibri"/>
              </w:rPr>
              <w:t>g</w:t>
            </w:r>
            <w:r w:rsidR="008F6D5F" w:rsidRPr="00275905">
              <w:rPr>
                <w:rFonts w:ascii="Calibri" w:hAnsi="Calibri" w:cs="Calibri"/>
              </w:rPr>
              <w:t>.</w:t>
            </w:r>
            <w:r w:rsidR="00A3559A" w:rsidRPr="00275905">
              <w:rPr>
                <w:rFonts w:ascii="Calibri" w:hAnsi="Calibri" w:cs="Calibri"/>
              </w:rPr>
              <w:t>,</w:t>
            </w:r>
            <w:r w:rsidRPr="00275905">
              <w:rPr>
                <w:rFonts w:ascii="Calibri" w:hAnsi="Calibri" w:cs="Calibri"/>
              </w:rPr>
              <w:t xml:space="preserve"> the Paris classification</w:t>
            </w:r>
          </w:p>
        </w:tc>
        <w:tc>
          <w:tcPr>
            <w:tcW w:w="547" w:type="dxa"/>
            <w:shd w:val="clear" w:color="auto" w:fill="auto"/>
          </w:tcPr>
          <w:p w14:paraId="14FC872C"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7533D0FA" w14:textId="77777777" w:rsidTr="00DF19A8">
        <w:tc>
          <w:tcPr>
            <w:tcW w:w="709" w:type="dxa"/>
            <w:shd w:val="clear" w:color="auto" w:fill="auto"/>
          </w:tcPr>
          <w:p w14:paraId="70988585" w14:textId="77777777" w:rsidR="00A5586F" w:rsidRPr="00275905" w:rsidRDefault="00A5586F" w:rsidP="00DF19A8">
            <w:pPr>
              <w:pStyle w:val="ColorfulList-Accent12"/>
              <w:numPr>
                <w:ilvl w:val="0"/>
                <w:numId w:val="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647376E"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Knows how to assess the severity of IBD using disease activity and endoscopic scores</w:t>
            </w:r>
          </w:p>
        </w:tc>
        <w:tc>
          <w:tcPr>
            <w:tcW w:w="547" w:type="dxa"/>
            <w:shd w:val="clear" w:color="auto" w:fill="auto"/>
          </w:tcPr>
          <w:p w14:paraId="15263109"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268E85A" w14:textId="77777777" w:rsidTr="00DF19A8">
        <w:tc>
          <w:tcPr>
            <w:tcW w:w="709" w:type="dxa"/>
            <w:shd w:val="clear" w:color="auto" w:fill="auto"/>
          </w:tcPr>
          <w:p w14:paraId="5FE4F530" w14:textId="77777777" w:rsidR="00A5586F" w:rsidRPr="00275905" w:rsidRDefault="00A5586F" w:rsidP="00DF19A8">
            <w:pPr>
              <w:pStyle w:val="ColorfulList-Accent12"/>
              <w:numPr>
                <w:ilvl w:val="0"/>
                <w:numId w:val="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D9F21B4"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Understands effective treatment strategies including nutritional therapy, aminosalicylates, corticosteroids, immune modulation, and biologic treatment</w:t>
            </w:r>
          </w:p>
        </w:tc>
        <w:tc>
          <w:tcPr>
            <w:tcW w:w="547" w:type="dxa"/>
            <w:shd w:val="clear" w:color="auto" w:fill="auto"/>
          </w:tcPr>
          <w:p w14:paraId="0CDCEC7B"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066975B" w14:textId="77777777" w:rsidTr="00DF19A8">
        <w:tc>
          <w:tcPr>
            <w:tcW w:w="709" w:type="dxa"/>
            <w:shd w:val="clear" w:color="auto" w:fill="auto"/>
          </w:tcPr>
          <w:p w14:paraId="5DA68AFA" w14:textId="77777777" w:rsidR="00A5586F" w:rsidRPr="00275905" w:rsidRDefault="00A5586F" w:rsidP="00DF19A8">
            <w:pPr>
              <w:pStyle w:val="ColorfulList-Accent12"/>
              <w:numPr>
                <w:ilvl w:val="0"/>
                <w:numId w:val="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92E8132"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Understand</w:t>
            </w:r>
            <w:r w:rsidR="008F6D5F" w:rsidRPr="00275905">
              <w:rPr>
                <w:rFonts w:ascii="Calibri" w:hAnsi="Calibri" w:cs="Calibri"/>
              </w:rPr>
              <w:t xml:space="preserve">s </w:t>
            </w:r>
            <w:r w:rsidR="007370DF">
              <w:rPr>
                <w:rFonts w:ascii="Calibri" w:hAnsi="Calibri" w:cs="Calibri"/>
              </w:rPr>
              <w:t xml:space="preserve">and identifies </w:t>
            </w:r>
            <w:r w:rsidR="008F6D5F" w:rsidRPr="00275905">
              <w:rPr>
                <w:rFonts w:ascii="Calibri" w:hAnsi="Calibri" w:cs="Calibri"/>
              </w:rPr>
              <w:t>the</w:t>
            </w:r>
            <w:r w:rsidRPr="00275905">
              <w:rPr>
                <w:rFonts w:ascii="Calibri" w:hAnsi="Calibri" w:cs="Calibri"/>
              </w:rPr>
              <w:t xml:space="preserve"> </w:t>
            </w:r>
            <w:r w:rsidR="007370DF">
              <w:rPr>
                <w:rFonts w:ascii="Calibri" w:hAnsi="Calibri" w:cs="Calibri"/>
              </w:rPr>
              <w:t xml:space="preserve">potential risks and </w:t>
            </w:r>
            <w:r w:rsidRPr="00275905">
              <w:rPr>
                <w:rFonts w:ascii="Calibri" w:hAnsi="Calibri" w:cs="Calibri"/>
              </w:rPr>
              <w:t>side effects of drugs used in</w:t>
            </w:r>
            <w:r w:rsidR="008F6D5F" w:rsidRPr="00275905">
              <w:rPr>
                <w:rFonts w:ascii="Calibri" w:hAnsi="Calibri" w:cs="Calibri"/>
              </w:rPr>
              <w:t xml:space="preserve"> the</w:t>
            </w:r>
            <w:r w:rsidRPr="00275905">
              <w:rPr>
                <w:rFonts w:ascii="Calibri" w:hAnsi="Calibri" w:cs="Calibri"/>
              </w:rPr>
              <w:t xml:space="preserve"> treatment of IBD</w:t>
            </w:r>
          </w:p>
        </w:tc>
        <w:tc>
          <w:tcPr>
            <w:tcW w:w="547" w:type="dxa"/>
            <w:shd w:val="clear" w:color="auto" w:fill="auto"/>
          </w:tcPr>
          <w:p w14:paraId="681F35FA"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220C28B7" w14:textId="77777777" w:rsidTr="00DF19A8">
        <w:tc>
          <w:tcPr>
            <w:tcW w:w="709" w:type="dxa"/>
            <w:shd w:val="clear" w:color="auto" w:fill="auto"/>
          </w:tcPr>
          <w:p w14:paraId="4AC9483D" w14:textId="77777777" w:rsidR="00A5586F" w:rsidRPr="00275905" w:rsidRDefault="00A5586F" w:rsidP="00DF19A8">
            <w:pPr>
              <w:pStyle w:val="ColorfulList-Accent12"/>
              <w:numPr>
                <w:ilvl w:val="0"/>
                <w:numId w:val="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6E51F42"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Knows how to perform and interpret a nutritional assessment and plans nutritional intervention</w:t>
            </w:r>
            <w:r w:rsidR="008F6D5F" w:rsidRPr="00275905">
              <w:rPr>
                <w:rFonts w:ascii="Calibri" w:hAnsi="Calibri" w:cs="Calibri"/>
              </w:rPr>
              <w:t>s</w:t>
            </w:r>
            <w:r w:rsidRPr="00275905">
              <w:rPr>
                <w:rFonts w:ascii="Calibri" w:hAnsi="Calibri" w:cs="Calibri"/>
              </w:rPr>
              <w:t xml:space="preserve"> together with a dietitian</w:t>
            </w:r>
          </w:p>
        </w:tc>
        <w:tc>
          <w:tcPr>
            <w:tcW w:w="547" w:type="dxa"/>
            <w:shd w:val="clear" w:color="auto" w:fill="auto"/>
          </w:tcPr>
          <w:p w14:paraId="3EECEB50"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FC83059" w14:textId="77777777" w:rsidTr="00DF19A8">
        <w:tc>
          <w:tcPr>
            <w:tcW w:w="709" w:type="dxa"/>
            <w:shd w:val="clear" w:color="auto" w:fill="auto"/>
          </w:tcPr>
          <w:p w14:paraId="4782C75A" w14:textId="77777777" w:rsidR="00A5586F" w:rsidRPr="00275905" w:rsidRDefault="00A5586F" w:rsidP="00DF19A8">
            <w:pPr>
              <w:pStyle w:val="ColorfulList-Accent12"/>
              <w:numPr>
                <w:ilvl w:val="0"/>
                <w:numId w:val="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F269D7C"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Formulates an individualised treatment plan and monitoring schedule to check for treatment efficacy and potential side effects</w:t>
            </w:r>
          </w:p>
        </w:tc>
        <w:tc>
          <w:tcPr>
            <w:tcW w:w="547" w:type="dxa"/>
            <w:shd w:val="clear" w:color="auto" w:fill="auto"/>
          </w:tcPr>
          <w:p w14:paraId="07749D6E"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BA49649" w14:textId="77777777" w:rsidTr="00DF19A8">
        <w:tc>
          <w:tcPr>
            <w:tcW w:w="709" w:type="dxa"/>
            <w:shd w:val="clear" w:color="auto" w:fill="auto"/>
          </w:tcPr>
          <w:p w14:paraId="5DF38053" w14:textId="77777777" w:rsidR="00A5586F" w:rsidRPr="00275905" w:rsidRDefault="00A5586F" w:rsidP="00DF19A8">
            <w:pPr>
              <w:pStyle w:val="ColorfulList-Accent12"/>
              <w:numPr>
                <w:ilvl w:val="0"/>
                <w:numId w:val="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18EE09E"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Uses antibiotics appropriately when needed</w:t>
            </w:r>
          </w:p>
        </w:tc>
        <w:tc>
          <w:tcPr>
            <w:tcW w:w="547" w:type="dxa"/>
            <w:shd w:val="clear" w:color="auto" w:fill="auto"/>
          </w:tcPr>
          <w:p w14:paraId="414BFFE4"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4253D0B2" w14:textId="77777777" w:rsidTr="00DF19A8">
        <w:tc>
          <w:tcPr>
            <w:tcW w:w="709" w:type="dxa"/>
            <w:shd w:val="clear" w:color="auto" w:fill="auto"/>
          </w:tcPr>
          <w:p w14:paraId="14263ACD" w14:textId="77777777" w:rsidR="00A5586F" w:rsidRPr="00275905" w:rsidRDefault="00A5586F" w:rsidP="00DF19A8">
            <w:pPr>
              <w:pStyle w:val="ColorfulList-Accent12"/>
              <w:numPr>
                <w:ilvl w:val="0"/>
                <w:numId w:val="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9AA7A81"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Recognises the potential complications of IBD, including surgical complications (e.g.</w:t>
            </w:r>
            <w:r w:rsidR="00B72343" w:rsidRPr="00275905">
              <w:rPr>
                <w:rFonts w:ascii="Calibri" w:hAnsi="Calibri" w:cs="Calibri"/>
              </w:rPr>
              <w:t>,</w:t>
            </w:r>
            <w:r w:rsidRPr="00275905">
              <w:rPr>
                <w:rFonts w:ascii="Calibri" w:hAnsi="Calibri" w:cs="Calibri"/>
              </w:rPr>
              <w:t xml:space="preserve"> intra-abdominal mass, abscess, perforation, strictures and fistulae), malnutrition, growth failure, delayed puberty and extra-intestinal manifestations</w:t>
            </w:r>
          </w:p>
        </w:tc>
        <w:tc>
          <w:tcPr>
            <w:tcW w:w="547" w:type="dxa"/>
            <w:shd w:val="clear" w:color="auto" w:fill="auto"/>
          </w:tcPr>
          <w:p w14:paraId="3C2A6AE6"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29533DDF" w14:textId="77777777" w:rsidTr="00DF19A8">
        <w:tc>
          <w:tcPr>
            <w:tcW w:w="709" w:type="dxa"/>
            <w:shd w:val="clear" w:color="auto" w:fill="auto"/>
          </w:tcPr>
          <w:p w14:paraId="247A2005" w14:textId="77777777" w:rsidR="00A5586F" w:rsidRPr="00275905" w:rsidRDefault="00A5586F" w:rsidP="00DF19A8">
            <w:pPr>
              <w:pStyle w:val="ColorfulList-Accent12"/>
              <w:numPr>
                <w:ilvl w:val="0"/>
                <w:numId w:val="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C2B341B" w14:textId="77777777" w:rsidR="00A5586F" w:rsidRPr="00275905" w:rsidRDefault="00BD0360" w:rsidP="00DF19A8">
            <w:pPr>
              <w:spacing w:before="100" w:beforeAutospacing="1" w:after="100" w:afterAutospacing="1"/>
              <w:jc w:val="both"/>
              <w:rPr>
                <w:rFonts w:ascii="Calibri" w:hAnsi="Calibri" w:cs="Calibri"/>
              </w:rPr>
            </w:pPr>
            <w:r>
              <w:rPr>
                <w:rFonts w:ascii="Calibri" w:hAnsi="Calibri" w:cs="Calibri"/>
              </w:rPr>
              <w:t>Has knowledge</w:t>
            </w:r>
            <w:r w:rsidRPr="00275905">
              <w:rPr>
                <w:rFonts w:ascii="Calibri" w:hAnsi="Calibri" w:cs="Calibri"/>
              </w:rPr>
              <w:t xml:space="preserve"> </w:t>
            </w:r>
            <w:r>
              <w:rPr>
                <w:rFonts w:ascii="Calibri" w:hAnsi="Calibri" w:cs="Calibri"/>
              </w:rPr>
              <w:t>about</w:t>
            </w:r>
            <w:r w:rsidRPr="00275905">
              <w:rPr>
                <w:rFonts w:ascii="Calibri" w:hAnsi="Calibri" w:cs="Calibri"/>
              </w:rPr>
              <w:t xml:space="preserve"> </w:t>
            </w:r>
            <w:r w:rsidR="00A5586F" w:rsidRPr="00275905">
              <w:rPr>
                <w:rFonts w:ascii="Calibri" w:hAnsi="Calibri" w:cs="Calibri"/>
              </w:rPr>
              <w:t xml:space="preserve">vaccination </w:t>
            </w:r>
            <w:r w:rsidR="008F6D5F" w:rsidRPr="00275905">
              <w:rPr>
                <w:rFonts w:ascii="Calibri" w:hAnsi="Calibri" w:cs="Calibri"/>
              </w:rPr>
              <w:t>requirements</w:t>
            </w:r>
          </w:p>
        </w:tc>
        <w:tc>
          <w:tcPr>
            <w:tcW w:w="547" w:type="dxa"/>
            <w:shd w:val="clear" w:color="auto" w:fill="auto"/>
          </w:tcPr>
          <w:p w14:paraId="207AFD47"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2B2F7E18" w14:textId="77777777" w:rsidTr="00DF19A8">
        <w:tc>
          <w:tcPr>
            <w:tcW w:w="709" w:type="dxa"/>
            <w:shd w:val="clear" w:color="auto" w:fill="auto"/>
          </w:tcPr>
          <w:p w14:paraId="79796CE0" w14:textId="77777777" w:rsidR="00A5586F" w:rsidRPr="00275905" w:rsidRDefault="00A5586F" w:rsidP="00DF19A8">
            <w:pPr>
              <w:pStyle w:val="ColorfulList-Accent12"/>
              <w:numPr>
                <w:ilvl w:val="0"/>
                <w:numId w:val="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252B78C"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Knows when to start cancer surveillance</w:t>
            </w:r>
          </w:p>
        </w:tc>
        <w:tc>
          <w:tcPr>
            <w:tcW w:w="547" w:type="dxa"/>
            <w:shd w:val="clear" w:color="auto" w:fill="auto"/>
          </w:tcPr>
          <w:p w14:paraId="7A585E88"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966F133" w14:textId="77777777" w:rsidTr="00DF19A8">
        <w:tc>
          <w:tcPr>
            <w:tcW w:w="709" w:type="dxa"/>
            <w:shd w:val="clear" w:color="auto" w:fill="auto"/>
          </w:tcPr>
          <w:p w14:paraId="58052DC4" w14:textId="77777777" w:rsidR="00A5586F" w:rsidRPr="00275905" w:rsidRDefault="00A5586F" w:rsidP="00DF19A8">
            <w:pPr>
              <w:pStyle w:val="ColorfulList-Accent12"/>
              <w:numPr>
                <w:ilvl w:val="0"/>
                <w:numId w:val="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9B9AA3E"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Knows how to treat perianal disease</w:t>
            </w:r>
          </w:p>
        </w:tc>
        <w:tc>
          <w:tcPr>
            <w:tcW w:w="547" w:type="dxa"/>
            <w:shd w:val="clear" w:color="auto" w:fill="auto"/>
          </w:tcPr>
          <w:p w14:paraId="42C4F7E5"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2480AD36" w14:textId="77777777" w:rsidTr="00DF19A8">
        <w:tc>
          <w:tcPr>
            <w:tcW w:w="709" w:type="dxa"/>
            <w:shd w:val="clear" w:color="auto" w:fill="auto"/>
          </w:tcPr>
          <w:p w14:paraId="1D3FDF50" w14:textId="77777777" w:rsidR="00A5586F" w:rsidRPr="00275905" w:rsidRDefault="00A5586F" w:rsidP="00DF19A8">
            <w:pPr>
              <w:pStyle w:val="ColorfulList-Accent12"/>
              <w:numPr>
                <w:ilvl w:val="0"/>
                <w:numId w:val="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666B2DD"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 xml:space="preserve">Knows how to recognise </w:t>
            </w:r>
            <w:r w:rsidR="008F6D5F" w:rsidRPr="00275905">
              <w:rPr>
                <w:rFonts w:ascii="Calibri" w:hAnsi="Calibri" w:cs="Calibri"/>
              </w:rPr>
              <w:t xml:space="preserve">the </w:t>
            </w:r>
            <w:r w:rsidRPr="00275905">
              <w:rPr>
                <w:rFonts w:ascii="Calibri" w:hAnsi="Calibri" w:cs="Calibri"/>
              </w:rPr>
              <w:t>flare</w:t>
            </w:r>
            <w:r w:rsidR="008F6D5F" w:rsidRPr="00275905">
              <w:rPr>
                <w:rFonts w:ascii="Calibri" w:hAnsi="Calibri" w:cs="Calibri"/>
              </w:rPr>
              <w:t>-up</w:t>
            </w:r>
            <w:r w:rsidRPr="00275905">
              <w:rPr>
                <w:rFonts w:ascii="Calibri" w:hAnsi="Calibri" w:cs="Calibri"/>
              </w:rPr>
              <w:t xml:space="preserve"> of the disease and takes appropriate action to adjust treatment as necessary, including referral for surgery and the involvement of other healthcare professionals</w:t>
            </w:r>
          </w:p>
        </w:tc>
        <w:tc>
          <w:tcPr>
            <w:tcW w:w="547" w:type="dxa"/>
            <w:shd w:val="clear" w:color="auto" w:fill="auto"/>
          </w:tcPr>
          <w:p w14:paraId="1CE8A7F9"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58B7AF12" w14:textId="77777777" w:rsidTr="00DF19A8">
        <w:tc>
          <w:tcPr>
            <w:tcW w:w="709" w:type="dxa"/>
            <w:shd w:val="clear" w:color="auto" w:fill="auto"/>
          </w:tcPr>
          <w:p w14:paraId="7781BB78" w14:textId="77777777" w:rsidR="00A5586F" w:rsidRPr="00275905" w:rsidRDefault="00A5586F" w:rsidP="00DF19A8">
            <w:pPr>
              <w:pStyle w:val="ColorfulList-Accent12"/>
              <w:numPr>
                <w:ilvl w:val="0"/>
                <w:numId w:val="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701D60A"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Understands adolescent medicine and knows how to manage the process of transition and transfer to adult gastroenterology</w:t>
            </w:r>
          </w:p>
        </w:tc>
        <w:tc>
          <w:tcPr>
            <w:tcW w:w="547" w:type="dxa"/>
            <w:shd w:val="clear" w:color="auto" w:fill="auto"/>
          </w:tcPr>
          <w:p w14:paraId="2C7D29C1"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91D5133" w14:textId="77777777" w:rsidTr="00DF19A8">
        <w:tc>
          <w:tcPr>
            <w:tcW w:w="709" w:type="dxa"/>
            <w:shd w:val="clear" w:color="auto" w:fill="auto"/>
          </w:tcPr>
          <w:p w14:paraId="19C43D34" w14:textId="77777777" w:rsidR="00A5586F" w:rsidRPr="00275905" w:rsidRDefault="00A5586F" w:rsidP="00DF19A8">
            <w:pPr>
              <w:pStyle w:val="ColorfulList-Accent12"/>
              <w:numPr>
                <w:ilvl w:val="0"/>
                <w:numId w:val="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86CAA71" w14:textId="77777777" w:rsidR="00A5586F" w:rsidRPr="00275905" w:rsidRDefault="00401FB2" w:rsidP="00DF19A8">
            <w:pPr>
              <w:spacing w:before="100" w:beforeAutospacing="1" w:after="100" w:afterAutospacing="1"/>
              <w:jc w:val="both"/>
              <w:rPr>
                <w:rFonts w:ascii="Calibri" w:hAnsi="Calibri" w:cs="Calibri"/>
              </w:rPr>
            </w:pPr>
            <w:r>
              <w:rPr>
                <w:rFonts w:ascii="Calibri" w:hAnsi="Calibri" w:cs="Calibri"/>
              </w:rPr>
              <w:t>Identifies and u</w:t>
            </w:r>
            <w:r w:rsidR="00A5586F" w:rsidRPr="00275905">
              <w:rPr>
                <w:rFonts w:ascii="Calibri" w:hAnsi="Calibri" w:cs="Calibri"/>
              </w:rPr>
              <w:t>nderstand</w:t>
            </w:r>
            <w:r w:rsidR="008F6D5F" w:rsidRPr="00275905">
              <w:rPr>
                <w:rFonts w:ascii="Calibri" w:hAnsi="Calibri" w:cs="Calibri"/>
              </w:rPr>
              <w:t>s</w:t>
            </w:r>
            <w:r w:rsidR="00A5586F" w:rsidRPr="00275905">
              <w:rPr>
                <w:rFonts w:ascii="Calibri" w:hAnsi="Calibri" w:cs="Calibri"/>
              </w:rPr>
              <w:t xml:space="preserve"> specific approach</w:t>
            </w:r>
            <w:r w:rsidR="00150FBC" w:rsidRPr="00275905">
              <w:rPr>
                <w:rFonts w:ascii="Calibri" w:hAnsi="Calibri" w:cs="Calibri"/>
              </w:rPr>
              <w:t>es</w:t>
            </w:r>
            <w:r w:rsidR="00A5586F" w:rsidRPr="00275905">
              <w:rPr>
                <w:rFonts w:ascii="Calibri" w:hAnsi="Calibri" w:cs="Calibri"/>
              </w:rPr>
              <w:t xml:space="preserve"> to very-early onset IBD patients including consideration of possible monogenic diseases </w:t>
            </w:r>
            <w:r w:rsidR="00150FBC" w:rsidRPr="00275905">
              <w:rPr>
                <w:rFonts w:ascii="Calibri" w:hAnsi="Calibri" w:cs="Calibri"/>
              </w:rPr>
              <w:t>with</w:t>
            </w:r>
            <w:r w:rsidR="00A5586F" w:rsidRPr="00275905">
              <w:rPr>
                <w:rFonts w:ascii="Calibri" w:hAnsi="Calibri" w:cs="Calibri"/>
              </w:rPr>
              <w:t xml:space="preserve"> differential diagnosis</w:t>
            </w:r>
          </w:p>
        </w:tc>
        <w:tc>
          <w:tcPr>
            <w:tcW w:w="547" w:type="dxa"/>
            <w:shd w:val="clear" w:color="auto" w:fill="auto"/>
          </w:tcPr>
          <w:p w14:paraId="1BD36D85"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689486C1" w14:textId="77777777" w:rsidTr="00DF19A8">
        <w:tc>
          <w:tcPr>
            <w:tcW w:w="709" w:type="dxa"/>
            <w:shd w:val="clear" w:color="auto" w:fill="auto"/>
          </w:tcPr>
          <w:p w14:paraId="14C0C8C1" w14:textId="77777777" w:rsidR="00A5586F" w:rsidRPr="00275905" w:rsidRDefault="00A5586F" w:rsidP="00DF19A8">
            <w:pPr>
              <w:pStyle w:val="ColorfulList-Accent12"/>
              <w:numPr>
                <w:ilvl w:val="0"/>
                <w:numId w:val="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2E24292"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Knows how to interpret and contextualise commonly used diagnostic tests</w:t>
            </w:r>
            <w:r w:rsidR="00D27F52" w:rsidRPr="00275905">
              <w:rPr>
                <w:rFonts w:ascii="Calibri" w:hAnsi="Calibri" w:cs="Calibri"/>
              </w:rPr>
              <w:t>,</w:t>
            </w:r>
            <w:r w:rsidRPr="00275905">
              <w:rPr>
                <w:rFonts w:ascii="Calibri" w:hAnsi="Calibri" w:cs="Calibri"/>
              </w:rPr>
              <w:t xml:space="preserve"> e</w:t>
            </w:r>
            <w:r w:rsidR="00150FBC" w:rsidRPr="00275905">
              <w:rPr>
                <w:rFonts w:ascii="Calibri" w:hAnsi="Calibri" w:cs="Calibri"/>
              </w:rPr>
              <w:t>.</w:t>
            </w:r>
            <w:r w:rsidRPr="00275905">
              <w:rPr>
                <w:rFonts w:ascii="Calibri" w:hAnsi="Calibri" w:cs="Calibri"/>
              </w:rPr>
              <w:t>g</w:t>
            </w:r>
            <w:r w:rsidR="00150FBC" w:rsidRPr="00275905">
              <w:rPr>
                <w:rFonts w:ascii="Calibri" w:hAnsi="Calibri" w:cs="Calibri"/>
              </w:rPr>
              <w:t>.</w:t>
            </w:r>
            <w:r w:rsidR="00A3559A" w:rsidRPr="00275905">
              <w:rPr>
                <w:rFonts w:ascii="Calibri" w:hAnsi="Calibri" w:cs="Calibri"/>
              </w:rPr>
              <w:t>,</w:t>
            </w:r>
            <w:r w:rsidRPr="00275905">
              <w:rPr>
                <w:rFonts w:ascii="Calibri" w:hAnsi="Calibri" w:cs="Calibri"/>
              </w:rPr>
              <w:t xml:space="preserve"> TPMT, 6</w:t>
            </w:r>
            <w:r w:rsidR="00D27F52" w:rsidRPr="00275905">
              <w:rPr>
                <w:rFonts w:ascii="Calibri" w:hAnsi="Calibri" w:cs="Calibri"/>
              </w:rPr>
              <w:t>-</w:t>
            </w:r>
            <w:r w:rsidRPr="00275905">
              <w:rPr>
                <w:rFonts w:ascii="Calibri" w:hAnsi="Calibri" w:cs="Calibri"/>
              </w:rPr>
              <w:t>TG, faecal calprotectin</w:t>
            </w:r>
            <w:r w:rsidR="00D27F52" w:rsidRPr="00275905">
              <w:rPr>
                <w:rFonts w:ascii="Calibri" w:hAnsi="Calibri" w:cs="Calibri"/>
              </w:rPr>
              <w:t>,</w:t>
            </w:r>
            <w:r w:rsidRPr="00275905">
              <w:rPr>
                <w:rFonts w:ascii="Calibri" w:hAnsi="Calibri" w:cs="Calibri"/>
              </w:rPr>
              <w:t xml:space="preserve"> and anti-</w:t>
            </w:r>
            <w:r w:rsidR="00D27F52" w:rsidRPr="00275905">
              <w:rPr>
                <w:rFonts w:ascii="Calibri" w:hAnsi="Calibri" w:cs="Calibri"/>
              </w:rPr>
              <w:t xml:space="preserve">TNF </w:t>
            </w:r>
            <w:r w:rsidRPr="00275905">
              <w:rPr>
                <w:rFonts w:ascii="Calibri" w:hAnsi="Calibri" w:cs="Calibri"/>
              </w:rPr>
              <w:t>levels and antibodies</w:t>
            </w:r>
          </w:p>
        </w:tc>
        <w:tc>
          <w:tcPr>
            <w:tcW w:w="547" w:type="dxa"/>
            <w:shd w:val="clear" w:color="auto" w:fill="auto"/>
          </w:tcPr>
          <w:p w14:paraId="7D20A630"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63B40C1F" w14:textId="77777777" w:rsidTr="00DF19A8">
        <w:tc>
          <w:tcPr>
            <w:tcW w:w="709" w:type="dxa"/>
            <w:shd w:val="clear" w:color="auto" w:fill="auto"/>
          </w:tcPr>
          <w:p w14:paraId="25029C1E" w14:textId="77777777" w:rsidR="00A5586F" w:rsidRPr="00275905" w:rsidRDefault="00A5586F" w:rsidP="00DF19A8">
            <w:pPr>
              <w:pStyle w:val="ColorfulList-Accent12"/>
              <w:numPr>
                <w:ilvl w:val="0"/>
                <w:numId w:val="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02BE3FE"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Knows how to investigate, diagnose</w:t>
            </w:r>
            <w:r w:rsidR="00D27F52" w:rsidRPr="00275905">
              <w:rPr>
                <w:rFonts w:ascii="Calibri" w:hAnsi="Calibri" w:cs="Calibri"/>
              </w:rPr>
              <w:t>,</w:t>
            </w:r>
            <w:r w:rsidRPr="00275905">
              <w:rPr>
                <w:rFonts w:ascii="Calibri" w:hAnsi="Calibri" w:cs="Calibri"/>
              </w:rPr>
              <w:t xml:space="preserve"> and treat anaemia associated with IBD</w:t>
            </w:r>
          </w:p>
        </w:tc>
        <w:tc>
          <w:tcPr>
            <w:tcW w:w="547" w:type="dxa"/>
            <w:shd w:val="clear" w:color="auto" w:fill="auto"/>
          </w:tcPr>
          <w:p w14:paraId="5ED670D9"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74EAF916" w14:textId="77777777" w:rsidTr="00DF19A8">
        <w:tc>
          <w:tcPr>
            <w:tcW w:w="709" w:type="dxa"/>
            <w:shd w:val="clear" w:color="auto" w:fill="auto"/>
          </w:tcPr>
          <w:p w14:paraId="0D41F28F" w14:textId="77777777" w:rsidR="00A5586F" w:rsidRPr="00BD0360" w:rsidRDefault="00A5586F" w:rsidP="00DF19A8">
            <w:pPr>
              <w:spacing w:before="100" w:beforeAutospacing="1" w:after="100" w:afterAutospacing="1"/>
              <w:ind w:left="284" w:hanging="283"/>
              <w:jc w:val="both"/>
              <w:rPr>
                <w:rFonts w:ascii="Calibri" w:hAnsi="Calibri" w:cs="Calibri"/>
                <w:b/>
                <w:color w:val="000000"/>
              </w:rPr>
            </w:pPr>
            <w:r w:rsidRPr="00BD0360">
              <w:rPr>
                <w:rFonts w:ascii="Calibri" w:hAnsi="Calibri" w:cs="Calibri"/>
                <w:b/>
                <w:color w:val="000000"/>
              </w:rPr>
              <w:t>II</w:t>
            </w:r>
          </w:p>
        </w:tc>
        <w:tc>
          <w:tcPr>
            <w:tcW w:w="7938" w:type="dxa"/>
            <w:shd w:val="clear" w:color="auto" w:fill="auto"/>
          </w:tcPr>
          <w:p w14:paraId="3602FDA4"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sidRPr="00275905">
              <w:rPr>
                <w:rFonts w:ascii="Calibri" w:eastAsia="Calibri" w:hAnsi="Calibri" w:cs="Calibri"/>
                <w:b/>
              </w:rPr>
              <w:t xml:space="preserve">Management of acute, chronic diarrhoea </w:t>
            </w:r>
            <w:r w:rsidR="00150FBC" w:rsidRPr="00275905">
              <w:rPr>
                <w:rFonts w:ascii="Calibri" w:eastAsia="Calibri" w:hAnsi="Calibri" w:cs="Calibri"/>
                <w:b/>
              </w:rPr>
              <w:t>alongside</w:t>
            </w:r>
            <w:r w:rsidRPr="00275905">
              <w:rPr>
                <w:rFonts w:ascii="Calibri" w:eastAsia="Calibri" w:hAnsi="Calibri" w:cs="Calibri"/>
                <w:b/>
              </w:rPr>
              <w:t xml:space="preserve"> congenital and acquired conditions causing maldigestion and malabsorption</w:t>
            </w:r>
          </w:p>
          <w:p w14:paraId="2BC93E11"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i/>
              </w:rPr>
            </w:pPr>
            <w:r w:rsidRPr="00275905">
              <w:rPr>
                <w:rFonts w:ascii="Calibri" w:eastAsia="Calibri" w:hAnsi="Calibri" w:cs="Calibri"/>
                <w:i/>
              </w:rPr>
              <w:t>Including:</w:t>
            </w:r>
          </w:p>
          <w:p w14:paraId="625EE292" w14:textId="77777777" w:rsidR="00A5586F" w:rsidRPr="00275905" w:rsidRDefault="00A5586F" w:rsidP="00DF19A8">
            <w:pPr>
              <w:pStyle w:val="ColorfulList-Accent11"/>
              <w:numPr>
                <w:ilvl w:val="0"/>
                <w:numId w:val="129"/>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Acute viral gastroenteritis</w:t>
            </w:r>
          </w:p>
          <w:p w14:paraId="6D26F76B" w14:textId="77777777" w:rsidR="00A5586F" w:rsidRPr="00275905" w:rsidRDefault="00A5586F" w:rsidP="00DF19A8">
            <w:pPr>
              <w:pStyle w:val="ColorfulList-Accent11"/>
              <w:numPr>
                <w:ilvl w:val="0"/>
                <w:numId w:val="129"/>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Bacterial, parasitic</w:t>
            </w:r>
            <w:r w:rsidR="00D27F52" w:rsidRPr="00275905">
              <w:rPr>
                <w:rFonts w:ascii="Calibri" w:eastAsia="Calibri" w:hAnsi="Calibri" w:cs="Calibri"/>
                <w:i/>
              </w:rPr>
              <w:t>,</w:t>
            </w:r>
            <w:r w:rsidRPr="00275905">
              <w:rPr>
                <w:rFonts w:ascii="Calibri" w:eastAsia="Calibri" w:hAnsi="Calibri" w:cs="Calibri"/>
                <w:i/>
              </w:rPr>
              <w:t xml:space="preserve"> and helminthic infections of the small intestine</w:t>
            </w:r>
          </w:p>
          <w:p w14:paraId="0AEEB1CB" w14:textId="77777777" w:rsidR="00A5586F" w:rsidRPr="00275905" w:rsidRDefault="00A5586F" w:rsidP="00DF19A8">
            <w:pPr>
              <w:pStyle w:val="ColorfulList-Accent11"/>
              <w:numPr>
                <w:ilvl w:val="0"/>
                <w:numId w:val="129"/>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Coeliac diseas</w:t>
            </w:r>
            <w:r w:rsidR="00EE1509">
              <w:rPr>
                <w:rFonts w:ascii="Calibri" w:eastAsia="Calibri" w:hAnsi="Calibri" w:cs="Calibri"/>
                <w:i/>
              </w:rPr>
              <w:t>e</w:t>
            </w:r>
          </w:p>
          <w:p w14:paraId="02277E35" w14:textId="77777777" w:rsidR="00A5586F" w:rsidRPr="00275905" w:rsidRDefault="00A5586F" w:rsidP="00DF19A8">
            <w:pPr>
              <w:pStyle w:val="ColorfulList-Accent11"/>
              <w:numPr>
                <w:ilvl w:val="0"/>
                <w:numId w:val="129"/>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Early onset protracted diarrhoea (congenital enteropathies, transport disorders, protein-losing enteropathies)</w:t>
            </w:r>
          </w:p>
          <w:p w14:paraId="40217957" w14:textId="77777777" w:rsidR="00A5586F" w:rsidRPr="00275905" w:rsidRDefault="00A5586F" w:rsidP="00DF19A8">
            <w:pPr>
              <w:pStyle w:val="ColorfulList-Accent11"/>
              <w:numPr>
                <w:ilvl w:val="0"/>
                <w:numId w:val="129"/>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Protracted diarrhoea caused by immune dysregulation</w:t>
            </w:r>
          </w:p>
          <w:p w14:paraId="5F38E063" w14:textId="77777777" w:rsidR="00A5586F" w:rsidRPr="00275905" w:rsidRDefault="00A5586F" w:rsidP="00DF19A8">
            <w:pPr>
              <w:pStyle w:val="ColorfulList-Accent11"/>
              <w:numPr>
                <w:ilvl w:val="0"/>
                <w:numId w:val="129"/>
              </w:numPr>
              <w:autoSpaceDE w:val="0"/>
              <w:autoSpaceDN w:val="0"/>
              <w:adjustRightInd w:val="0"/>
              <w:spacing w:before="100" w:beforeAutospacing="1" w:after="100" w:afterAutospacing="1"/>
              <w:contextualSpacing w:val="0"/>
              <w:jc w:val="both"/>
              <w:rPr>
                <w:rFonts w:ascii="Calibri" w:eastAsia="Calibri" w:hAnsi="Calibri" w:cs="Calibri"/>
              </w:rPr>
            </w:pPr>
            <w:r w:rsidRPr="00275905">
              <w:rPr>
                <w:rFonts w:ascii="Calibri" w:eastAsia="Calibri" w:hAnsi="Calibri" w:cs="Calibri"/>
                <w:i/>
              </w:rPr>
              <w:t>Pancreatic exocrine insufficiency</w:t>
            </w:r>
          </w:p>
        </w:tc>
        <w:tc>
          <w:tcPr>
            <w:tcW w:w="547" w:type="dxa"/>
            <w:shd w:val="clear" w:color="auto" w:fill="auto"/>
          </w:tcPr>
          <w:p w14:paraId="24052862"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2AF9E1CB" w14:textId="77777777" w:rsidTr="00DF19A8">
        <w:tc>
          <w:tcPr>
            <w:tcW w:w="709" w:type="dxa"/>
            <w:shd w:val="clear" w:color="auto" w:fill="auto"/>
          </w:tcPr>
          <w:p w14:paraId="7562B7C0" w14:textId="77777777" w:rsidR="00A5586F" w:rsidRPr="00275905" w:rsidRDefault="00A5586F" w:rsidP="00DF19A8">
            <w:pPr>
              <w:pStyle w:val="ColorfulList-Accent12"/>
              <w:numPr>
                <w:ilvl w:val="0"/>
                <w:numId w:val="15"/>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7303D34" w14:textId="77777777" w:rsidR="00A5586F" w:rsidRPr="006E2906" w:rsidRDefault="00A5586F" w:rsidP="00DF19A8">
            <w:pPr>
              <w:spacing w:before="100" w:beforeAutospacing="1" w:after="100" w:afterAutospacing="1"/>
              <w:jc w:val="both"/>
              <w:rPr>
                <w:rFonts w:ascii="Calibri" w:hAnsi="Calibri" w:cs="Calibri"/>
              </w:rPr>
            </w:pPr>
            <w:r w:rsidRPr="006E2906">
              <w:rPr>
                <w:rFonts w:ascii="Calibri" w:hAnsi="Calibri" w:cs="Calibri"/>
              </w:rPr>
              <w:t>Recognises the mechanism and knows how to distinguish between secretory and osmotic diarrhoea</w:t>
            </w:r>
          </w:p>
        </w:tc>
        <w:tc>
          <w:tcPr>
            <w:tcW w:w="547" w:type="dxa"/>
            <w:shd w:val="clear" w:color="auto" w:fill="auto"/>
          </w:tcPr>
          <w:p w14:paraId="40A8E8DB"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616C5B55" w14:textId="77777777" w:rsidTr="00DF19A8">
        <w:tc>
          <w:tcPr>
            <w:tcW w:w="709" w:type="dxa"/>
            <w:shd w:val="clear" w:color="auto" w:fill="auto"/>
          </w:tcPr>
          <w:p w14:paraId="4F57E01E" w14:textId="77777777" w:rsidR="00A5586F" w:rsidRPr="00275905" w:rsidRDefault="00A5586F" w:rsidP="00DF19A8">
            <w:pPr>
              <w:pStyle w:val="ColorfulList-Accent12"/>
              <w:numPr>
                <w:ilvl w:val="0"/>
                <w:numId w:val="15"/>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93DC1A7" w14:textId="77777777" w:rsidR="00A5586F" w:rsidRPr="006E2906" w:rsidRDefault="00401FB2" w:rsidP="00DF19A8">
            <w:pPr>
              <w:spacing w:before="100" w:beforeAutospacing="1" w:after="100" w:afterAutospacing="1"/>
              <w:jc w:val="both"/>
              <w:rPr>
                <w:rFonts w:ascii="Calibri" w:hAnsi="Calibri" w:cs="Calibri"/>
              </w:rPr>
            </w:pPr>
            <w:r w:rsidRPr="006E2906">
              <w:rPr>
                <w:rFonts w:ascii="Calibri" w:hAnsi="Calibri" w:cs="Calibri"/>
              </w:rPr>
              <w:t>Be able to assess dehydration and provide the management of acute gastroenteritis</w:t>
            </w:r>
          </w:p>
        </w:tc>
        <w:tc>
          <w:tcPr>
            <w:tcW w:w="547" w:type="dxa"/>
            <w:shd w:val="clear" w:color="auto" w:fill="auto"/>
          </w:tcPr>
          <w:p w14:paraId="513B0CF1"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7C6ACC73" w14:textId="77777777" w:rsidTr="00DF19A8">
        <w:tc>
          <w:tcPr>
            <w:tcW w:w="709" w:type="dxa"/>
            <w:shd w:val="clear" w:color="auto" w:fill="auto"/>
          </w:tcPr>
          <w:p w14:paraId="14F8A74B" w14:textId="77777777" w:rsidR="00A5586F" w:rsidRPr="00275905" w:rsidRDefault="00A5586F" w:rsidP="00DF19A8">
            <w:pPr>
              <w:pStyle w:val="ColorfulList-Accent12"/>
              <w:numPr>
                <w:ilvl w:val="0"/>
                <w:numId w:val="15"/>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236B2CD" w14:textId="77777777" w:rsidR="00A5586F" w:rsidRPr="00275905" w:rsidRDefault="00150FBC" w:rsidP="00DF19A8">
            <w:pPr>
              <w:spacing w:before="100" w:beforeAutospacing="1" w:after="100" w:afterAutospacing="1"/>
              <w:jc w:val="both"/>
              <w:rPr>
                <w:rFonts w:ascii="Calibri" w:hAnsi="Calibri" w:cs="Calibri"/>
              </w:rPr>
            </w:pPr>
            <w:r w:rsidRPr="00275905">
              <w:rPr>
                <w:rFonts w:ascii="Calibri" w:hAnsi="Calibri" w:cs="Calibri"/>
              </w:rPr>
              <w:t>Be able to d</w:t>
            </w:r>
            <w:r w:rsidR="00A5586F" w:rsidRPr="00275905">
              <w:rPr>
                <w:rFonts w:ascii="Calibri" w:hAnsi="Calibri" w:cs="Calibri"/>
              </w:rPr>
              <w:t>iagnos</w:t>
            </w:r>
            <w:r w:rsidRPr="00275905">
              <w:rPr>
                <w:rFonts w:ascii="Calibri" w:hAnsi="Calibri" w:cs="Calibri"/>
              </w:rPr>
              <w:t>e</w:t>
            </w:r>
            <w:r w:rsidR="00A5586F" w:rsidRPr="00275905">
              <w:rPr>
                <w:rFonts w:ascii="Calibri" w:hAnsi="Calibri" w:cs="Calibri"/>
              </w:rPr>
              <w:t xml:space="preserve"> and treat bacterial, parasitic</w:t>
            </w:r>
            <w:r w:rsidR="00D27F52" w:rsidRPr="00275905">
              <w:rPr>
                <w:rFonts w:ascii="Calibri" w:hAnsi="Calibri" w:cs="Calibri"/>
              </w:rPr>
              <w:t>,</w:t>
            </w:r>
            <w:r w:rsidR="00A5586F" w:rsidRPr="00275905">
              <w:rPr>
                <w:rFonts w:ascii="Calibri" w:hAnsi="Calibri" w:cs="Calibri"/>
              </w:rPr>
              <w:t xml:space="preserve"> and helminthic infections of the small intestine</w:t>
            </w:r>
          </w:p>
        </w:tc>
        <w:tc>
          <w:tcPr>
            <w:tcW w:w="547" w:type="dxa"/>
            <w:shd w:val="clear" w:color="auto" w:fill="auto"/>
          </w:tcPr>
          <w:p w14:paraId="2776320C"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49C2BCE2" w14:textId="77777777" w:rsidTr="00DF19A8">
        <w:tc>
          <w:tcPr>
            <w:tcW w:w="709" w:type="dxa"/>
            <w:shd w:val="clear" w:color="auto" w:fill="auto"/>
          </w:tcPr>
          <w:p w14:paraId="28324CAB" w14:textId="77777777" w:rsidR="00A5586F" w:rsidRPr="00275905" w:rsidRDefault="00A5586F" w:rsidP="00DF19A8">
            <w:pPr>
              <w:pStyle w:val="ColorfulList-Accent12"/>
              <w:numPr>
                <w:ilvl w:val="0"/>
                <w:numId w:val="15"/>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CB3FD63" w14:textId="77777777" w:rsidR="00A5586F" w:rsidRPr="00275905" w:rsidRDefault="00150FBC" w:rsidP="00DF19A8">
            <w:pPr>
              <w:spacing w:before="100" w:beforeAutospacing="1" w:after="100" w:afterAutospacing="1"/>
              <w:jc w:val="both"/>
              <w:rPr>
                <w:rFonts w:ascii="Calibri" w:hAnsi="Calibri" w:cs="Calibri"/>
              </w:rPr>
            </w:pPr>
            <w:r w:rsidRPr="00275905">
              <w:rPr>
                <w:rFonts w:ascii="Calibri" w:hAnsi="Calibri" w:cs="Calibri"/>
              </w:rPr>
              <w:t>Understand</w:t>
            </w:r>
            <w:r w:rsidR="00BD0360">
              <w:rPr>
                <w:rFonts w:ascii="Calibri" w:hAnsi="Calibri" w:cs="Calibri"/>
              </w:rPr>
              <w:t>s</w:t>
            </w:r>
            <w:r w:rsidRPr="00275905">
              <w:rPr>
                <w:rFonts w:ascii="Calibri" w:hAnsi="Calibri" w:cs="Calibri"/>
              </w:rPr>
              <w:t xml:space="preserve"> the</w:t>
            </w:r>
            <w:r w:rsidR="00A5586F" w:rsidRPr="00275905">
              <w:rPr>
                <w:rFonts w:ascii="Calibri" w:hAnsi="Calibri" w:cs="Calibri"/>
              </w:rPr>
              <w:t xml:space="preserve"> causes of acute gastroenteritis </w:t>
            </w:r>
            <w:r w:rsidR="00401FB2" w:rsidRPr="00275905">
              <w:rPr>
                <w:rFonts w:ascii="Calibri" w:hAnsi="Calibri" w:cs="Calibri"/>
              </w:rPr>
              <w:t>considering</w:t>
            </w:r>
            <w:r w:rsidR="00A5586F" w:rsidRPr="00275905">
              <w:rPr>
                <w:rFonts w:ascii="Calibri" w:hAnsi="Calibri" w:cs="Calibri"/>
              </w:rPr>
              <w:t xml:space="preserve"> local disease incidence</w:t>
            </w:r>
          </w:p>
        </w:tc>
        <w:tc>
          <w:tcPr>
            <w:tcW w:w="547" w:type="dxa"/>
            <w:shd w:val="clear" w:color="auto" w:fill="auto"/>
          </w:tcPr>
          <w:p w14:paraId="100C7A76"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5FCC6DA1" w14:textId="77777777" w:rsidTr="00DF19A8">
        <w:tc>
          <w:tcPr>
            <w:tcW w:w="709" w:type="dxa"/>
            <w:shd w:val="clear" w:color="auto" w:fill="auto"/>
          </w:tcPr>
          <w:p w14:paraId="4ED516E6" w14:textId="77777777" w:rsidR="00A5586F" w:rsidRPr="00275905" w:rsidRDefault="00A5586F" w:rsidP="00DF19A8">
            <w:pPr>
              <w:pStyle w:val="ColorfulList-Accent12"/>
              <w:numPr>
                <w:ilvl w:val="0"/>
                <w:numId w:val="15"/>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FDC4580" w14:textId="77777777" w:rsidR="00A5586F" w:rsidRPr="00275905" w:rsidRDefault="00BD0360"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rPr>
            </w:pPr>
            <w:r>
              <w:rPr>
                <w:rFonts w:ascii="Calibri" w:eastAsia="Calibri" w:hAnsi="Calibri" w:cs="Calibri"/>
              </w:rPr>
              <w:t>Has knowledge about</w:t>
            </w:r>
            <w:r w:rsidR="00A5586F" w:rsidRPr="00275905">
              <w:rPr>
                <w:rFonts w:ascii="Calibri" w:eastAsia="Calibri" w:hAnsi="Calibri" w:cs="Calibri"/>
              </w:rPr>
              <w:t xml:space="preserve"> the causes of early-onset protracted diarrhoea (including genetic conditions):</w:t>
            </w:r>
          </w:p>
          <w:p w14:paraId="20633870" w14:textId="77777777" w:rsidR="00A5586F" w:rsidRPr="00275905" w:rsidRDefault="00A5586F" w:rsidP="00DF19A8">
            <w:pPr>
              <w:pStyle w:val="ColorfulList-Accent11"/>
              <w:numPr>
                <w:ilvl w:val="0"/>
                <w:numId w:val="131"/>
              </w:numPr>
              <w:autoSpaceDE w:val="0"/>
              <w:autoSpaceDN w:val="0"/>
              <w:adjustRightInd w:val="0"/>
              <w:spacing w:before="100" w:beforeAutospacing="1" w:after="100" w:afterAutospacing="1"/>
              <w:contextualSpacing w:val="0"/>
              <w:jc w:val="both"/>
              <w:rPr>
                <w:rFonts w:ascii="Calibri" w:eastAsia="Calibri" w:hAnsi="Calibri" w:cs="Calibri"/>
              </w:rPr>
            </w:pPr>
            <w:r w:rsidRPr="00275905">
              <w:rPr>
                <w:rFonts w:ascii="Calibri" w:eastAsia="Calibri" w:hAnsi="Calibri" w:cs="Calibri"/>
              </w:rPr>
              <w:t xml:space="preserve">Congenital enteropathies: </w:t>
            </w:r>
            <w:r w:rsidR="002B4FFB" w:rsidRPr="00275905">
              <w:rPr>
                <w:rFonts w:ascii="Calibri" w:eastAsia="Calibri" w:hAnsi="Calibri" w:cs="Calibri"/>
              </w:rPr>
              <w:t xml:space="preserve">e.g., </w:t>
            </w:r>
            <w:r w:rsidRPr="00275905">
              <w:rPr>
                <w:rFonts w:ascii="Calibri" w:eastAsia="Calibri" w:hAnsi="Calibri" w:cs="Calibri"/>
              </w:rPr>
              <w:t>microvillus inclusion disease, tufting enteropathy</w:t>
            </w:r>
            <w:r w:rsidR="00D27F52" w:rsidRPr="00275905">
              <w:rPr>
                <w:rFonts w:ascii="Calibri" w:eastAsia="Calibri" w:hAnsi="Calibri" w:cs="Calibri"/>
              </w:rPr>
              <w:t>,</w:t>
            </w:r>
            <w:r w:rsidRPr="00275905">
              <w:rPr>
                <w:rFonts w:ascii="Calibri" w:eastAsia="Calibri" w:hAnsi="Calibri" w:cs="Calibri"/>
              </w:rPr>
              <w:t xml:space="preserve"> and phenotypic diarrhoea</w:t>
            </w:r>
          </w:p>
          <w:p w14:paraId="1978DA9C" w14:textId="77777777" w:rsidR="00A5586F" w:rsidRPr="00275905" w:rsidRDefault="00A5586F" w:rsidP="00DF19A8">
            <w:pPr>
              <w:pStyle w:val="ColorfulList-Accent11"/>
              <w:numPr>
                <w:ilvl w:val="0"/>
                <w:numId w:val="131"/>
              </w:numPr>
              <w:autoSpaceDE w:val="0"/>
              <w:autoSpaceDN w:val="0"/>
              <w:adjustRightInd w:val="0"/>
              <w:spacing w:before="100" w:beforeAutospacing="1" w:after="100" w:afterAutospacing="1"/>
              <w:contextualSpacing w:val="0"/>
              <w:jc w:val="both"/>
              <w:rPr>
                <w:rFonts w:ascii="Calibri" w:eastAsia="Calibri" w:hAnsi="Calibri" w:cs="Calibri"/>
              </w:rPr>
            </w:pPr>
            <w:r w:rsidRPr="00275905">
              <w:rPr>
                <w:rFonts w:ascii="Calibri" w:eastAsia="Calibri" w:hAnsi="Calibri" w:cs="Calibri"/>
              </w:rPr>
              <w:lastRenderedPageBreak/>
              <w:t>Transport disorders including acrodermatitis enteropathica, glucose-galactose malabsorption, and sucrase-isomaltase deficiency</w:t>
            </w:r>
          </w:p>
          <w:p w14:paraId="4C6755CF" w14:textId="77777777" w:rsidR="00A5586F" w:rsidRPr="00275905" w:rsidRDefault="00A5586F" w:rsidP="00DF19A8">
            <w:pPr>
              <w:pStyle w:val="ColorfulList-Accent11"/>
              <w:numPr>
                <w:ilvl w:val="0"/>
                <w:numId w:val="131"/>
              </w:numPr>
              <w:autoSpaceDE w:val="0"/>
              <w:autoSpaceDN w:val="0"/>
              <w:adjustRightInd w:val="0"/>
              <w:spacing w:before="100" w:beforeAutospacing="1" w:after="100" w:afterAutospacing="1"/>
              <w:contextualSpacing w:val="0"/>
              <w:jc w:val="both"/>
              <w:rPr>
                <w:rFonts w:ascii="Calibri" w:eastAsia="Calibri" w:hAnsi="Calibri" w:cs="Calibri"/>
              </w:rPr>
            </w:pPr>
            <w:r w:rsidRPr="00275905">
              <w:rPr>
                <w:rFonts w:ascii="Calibri" w:eastAsia="Calibri" w:hAnsi="Calibri" w:cs="Calibri"/>
              </w:rPr>
              <w:t>Congenital protein-losing enteropathies (e.g.</w:t>
            </w:r>
            <w:r w:rsidR="00D27F52" w:rsidRPr="00275905">
              <w:rPr>
                <w:rFonts w:ascii="Calibri" w:eastAsia="Calibri" w:hAnsi="Calibri" w:cs="Calibri"/>
              </w:rPr>
              <w:t>,</w:t>
            </w:r>
            <w:r w:rsidRPr="00275905">
              <w:rPr>
                <w:rFonts w:ascii="Calibri" w:eastAsia="Calibri" w:hAnsi="Calibri" w:cs="Calibri"/>
              </w:rPr>
              <w:t xml:space="preserve"> congenital lymphangiectasia or congenital disorders of glycosylation) or acquired (e.g.</w:t>
            </w:r>
            <w:r w:rsidR="00D27F52" w:rsidRPr="00275905">
              <w:rPr>
                <w:rFonts w:ascii="Calibri" w:eastAsia="Calibri" w:hAnsi="Calibri" w:cs="Calibri"/>
              </w:rPr>
              <w:t>,</w:t>
            </w:r>
            <w:r w:rsidRPr="00275905">
              <w:rPr>
                <w:rFonts w:ascii="Calibri" w:eastAsia="Calibri" w:hAnsi="Calibri" w:cs="Calibri"/>
              </w:rPr>
              <w:t xml:space="preserve"> post-Fontan procedure)</w:t>
            </w:r>
          </w:p>
          <w:p w14:paraId="3353B673" w14:textId="77777777" w:rsidR="00A5586F" w:rsidRPr="00275905" w:rsidRDefault="00A5586F" w:rsidP="00DF19A8">
            <w:pPr>
              <w:pStyle w:val="ColorfulList-Accent11"/>
              <w:numPr>
                <w:ilvl w:val="0"/>
                <w:numId w:val="131"/>
              </w:numPr>
              <w:autoSpaceDE w:val="0"/>
              <w:autoSpaceDN w:val="0"/>
              <w:adjustRightInd w:val="0"/>
              <w:spacing w:before="100" w:beforeAutospacing="1" w:after="100" w:afterAutospacing="1"/>
              <w:contextualSpacing w:val="0"/>
              <w:jc w:val="both"/>
              <w:rPr>
                <w:rFonts w:ascii="Calibri" w:eastAsia="Calibri" w:hAnsi="Calibri" w:cs="Calibri"/>
              </w:rPr>
            </w:pPr>
            <w:r w:rsidRPr="00275905">
              <w:rPr>
                <w:rFonts w:ascii="Calibri" w:eastAsia="Calibri" w:hAnsi="Calibri" w:cs="Calibri"/>
              </w:rPr>
              <w:t>Diarrhoea caused by immune dysregulation:</w:t>
            </w:r>
          </w:p>
          <w:p w14:paraId="2D8B21DC" w14:textId="77777777" w:rsidR="00A5586F" w:rsidRPr="00275905" w:rsidRDefault="00A5586F" w:rsidP="00DF19A8">
            <w:pPr>
              <w:pStyle w:val="ColorfulList-Accent11"/>
              <w:numPr>
                <w:ilvl w:val="0"/>
                <w:numId w:val="131"/>
              </w:numPr>
              <w:autoSpaceDE w:val="0"/>
              <w:autoSpaceDN w:val="0"/>
              <w:adjustRightInd w:val="0"/>
              <w:spacing w:before="100" w:beforeAutospacing="1" w:after="100" w:afterAutospacing="1"/>
              <w:contextualSpacing w:val="0"/>
              <w:jc w:val="both"/>
              <w:rPr>
                <w:rFonts w:ascii="Calibri" w:eastAsia="Calibri" w:hAnsi="Calibri" w:cs="Calibri"/>
              </w:rPr>
            </w:pPr>
            <w:r w:rsidRPr="00275905">
              <w:rPr>
                <w:rFonts w:ascii="Calibri" w:eastAsia="Calibri" w:hAnsi="Calibri" w:cs="Calibri"/>
              </w:rPr>
              <w:t>Congenital (e.g.</w:t>
            </w:r>
            <w:r w:rsidR="00D27F52" w:rsidRPr="00275905">
              <w:rPr>
                <w:rFonts w:ascii="Calibri" w:eastAsia="Calibri" w:hAnsi="Calibri" w:cs="Calibri"/>
              </w:rPr>
              <w:t>,</w:t>
            </w:r>
            <w:r w:rsidRPr="00275905">
              <w:rPr>
                <w:rFonts w:ascii="Calibri" w:eastAsia="Calibri" w:hAnsi="Calibri" w:cs="Calibri"/>
              </w:rPr>
              <w:t xml:space="preserve"> immunoglobulin deficiency, immunodysregulation polyendocrinopathy enteropathy X-linked syndrome [IPEX], severe combined immunodeficiency [SCID] and Omenn syndrome/Hyper IgE syndrome)</w:t>
            </w:r>
          </w:p>
          <w:p w14:paraId="4D9EC4B8" w14:textId="77777777" w:rsidR="00A5586F" w:rsidRPr="00275905" w:rsidRDefault="00A5586F" w:rsidP="00DF19A8">
            <w:pPr>
              <w:pStyle w:val="ColorfulList-Accent11"/>
              <w:numPr>
                <w:ilvl w:val="0"/>
                <w:numId w:val="131"/>
              </w:numPr>
              <w:autoSpaceDE w:val="0"/>
              <w:autoSpaceDN w:val="0"/>
              <w:adjustRightInd w:val="0"/>
              <w:spacing w:before="100" w:beforeAutospacing="1" w:after="100" w:afterAutospacing="1"/>
              <w:contextualSpacing w:val="0"/>
              <w:jc w:val="both"/>
              <w:rPr>
                <w:rFonts w:ascii="Calibri" w:eastAsia="Calibri" w:hAnsi="Calibri" w:cs="Calibri"/>
              </w:rPr>
            </w:pPr>
            <w:r w:rsidRPr="00275905">
              <w:rPr>
                <w:rFonts w:ascii="Calibri" w:eastAsia="Calibri" w:hAnsi="Calibri" w:cs="Calibri"/>
              </w:rPr>
              <w:t>Acquired – secondary to other diseases or treatments (e.g.</w:t>
            </w:r>
            <w:r w:rsidR="00D27F52" w:rsidRPr="00275905">
              <w:rPr>
                <w:rFonts w:ascii="Calibri" w:eastAsia="Calibri" w:hAnsi="Calibri" w:cs="Calibri"/>
              </w:rPr>
              <w:t>,</w:t>
            </w:r>
            <w:r w:rsidRPr="00275905">
              <w:rPr>
                <w:rFonts w:ascii="Calibri" w:eastAsia="Calibri" w:hAnsi="Calibri" w:cs="Calibri"/>
              </w:rPr>
              <w:t xml:space="preserve"> post-organ transplant or due to human immunodeficiency virus [HIV] infection)</w:t>
            </w:r>
          </w:p>
        </w:tc>
        <w:tc>
          <w:tcPr>
            <w:tcW w:w="547" w:type="dxa"/>
            <w:shd w:val="clear" w:color="auto" w:fill="auto"/>
          </w:tcPr>
          <w:p w14:paraId="5EEDB1D7"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lastRenderedPageBreak/>
              <w:t>B</w:t>
            </w:r>
          </w:p>
        </w:tc>
      </w:tr>
      <w:tr w:rsidR="00A5586F" w:rsidRPr="00275905" w14:paraId="2AC61498" w14:textId="77777777" w:rsidTr="00DF19A8">
        <w:tc>
          <w:tcPr>
            <w:tcW w:w="709" w:type="dxa"/>
            <w:shd w:val="clear" w:color="auto" w:fill="auto"/>
          </w:tcPr>
          <w:p w14:paraId="4096A23D" w14:textId="77777777" w:rsidR="00A5586F" w:rsidRPr="00275905" w:rsidRDefault="00A5586F" w:rsidP="00DF19A8">
            <w:pPr>
              <w:pStyle w:val="ColorfulList-Accent12"/>
              <w:numPr>
                <w:ilvl w:val="0"/>
                <w:numId w:val="15"/>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DDAD573"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rPr>
            </w:pPr>
            <w:r w:rsidRPr="00275905">
              <w:rPr>
                <w:rFonts w:ascii="Calibri" w:eastAsia="Calibri" w:hAnsi="Calibri" w:cs="Calibri"/>
              </w:rPr>
              <w:t>Recogni</w:t>
            </w:r>
            <w:r w:rsidR="00150FBC" w:rsidRPr="00275905">
              <w:rPr>
                <w:rFonts w:ascii="Calibri" w:eastAsia="Calibri" w:hAnsi="Calibri" w:cs="Calibri"/>
              </w:rPr>
              <w:t>s</w:t>
            </w:r>
            <w:r w:rsidRPr="00275905">
              <w:rPr>
                <w:rFonts w:ascii="Calibri" w:eastAsia="Calibri" w:hAnsi="Calibri" w:cs="Calibri"/>
              </w:rPr>
              <w:t xml:space="preserve">es and manages secretory diarrhoea, including </w:t>
            </w:r>
            <w:r w:rsidR="00B31E76">
              <w:rPr>
                <w:rFonts w:ascii="Calibri" w:eastAsia="Calibri" w:hAnsi="Calibri" w:cs="Calibri"/>
              </w:rPr>
              <w:t xml:space="preserve">of </w:t>
            </w:r>
            <w:r w:rsidRPr="00275905">
              <w:rPr>
                <w:rFonts w:ascii="Calibri" w:eastAsia="Calibri" w:hAnsi="Calibri" w:cs="Calibri"/>
              </w:rPr>
              <w:t>infectio</w:t>
            </w:r>
            <w:r w:rsidR="002B4FFB" w:rsidRPr="00275905">
              <w:rPr>
                <w:rFonts w:ascii="Calibri" w:eastAsia="Calibri" w:hAnsi="Calibri" w:cs="Calibri"/>
              </w:rPr>
              <w:t>us</w:t>
            </w:r>
            <w:r w:rsidR="00401FB2">
              <w:rPr>
                <w:rFonts w:ascii="Calibri" w:eastAsia="Calibri" w:hAnsi="Calibri" w:cs="Calibri"/>
              </w:rPr>
              <w:t xml:space="preserve"> and</w:t>
            </w:r>
            <w:r w:rsidR="00401FB2" w:rsidRPr="00275905">
              <w:rPr>
                <w:rFonts w:ascii="Calibri" w:eastAsia="Calibri" w:hAnsi="Calibri" w:cs="Calibri"/>
              </w:rPr>
              <w:t xml:space="preserve"> </w:t>
            </w:r>
            <w:r w:rsidRPr="00275905">
              <w:rPr>
                <w:rFonts w:ascii="Calibri" w:eastAsia="Calibri" w:hAnsi="Calibri" w:cs="Calibri"/>
              </w:rPr>
              <w:t>congenital</w:t>
            </w:r>
            <w:r w:rsidR="00B31E76">
              <w:rPr>
                <w:rFonts w:ascii="Calibri" w:eastAsia="Calibri" w:hAnsi="Calibri" w:cs="Calibri"/>
              </w:rPr>
              <w:t xml:space="preserve"> origin</w:t>
            </w:r>
          </w:p>
        </w:tc>
        <w:tc>
          <w:tcPr>
            <w:tcW w:w="547" w:type="dxa"/>
            <w:shd w:val="clear" w:color="auto" w:fill="auto"/>
          </w:tcPr>
          <w:p w14:paraId="7F3B8E11"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479A704B" w14:textId="77777777" w:rsidTr="00DF19A8">
        <w:tc>
          <w:tcPr>
            <w:tcW w:w="709" w:type="dxa"/>
            <w:shd w:val="clear" w:color="auto" w:fill="auto"/>
          </w:tcPr>
          <w:p w14:paraId="0C10CCC9" w14:textId="77777777" w:rsidR="00A5586F" w:rsidRPr="00275905" w:rsidRDefault="00A5586F" w:rsidP="00DF19A8">
            <w:pPr>
              <w:pStyle w:val="ColorfulList-Accent12"/>
              <w:numPr>
                <w:ilvl w:val="0"/>
                <w:numId w:val="15"/>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B8CEC05" w14:textId="77777777" w:rsidR="00A5586F" w:rsidRPr="002B76AC"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rPr>
            </w:pPr>
            <w:r w:rsidRPr="002B76AC">
              <w:rPr>
                <w:rFonts w:ascii="Calibri" w:eastAsia="Calibri" w:hAnsi="Calibri" w:cs="Calibri"/>
              </w:rPr>
              <w:t xml:space="preserve">Recognises the presenting features of </w:t>
            </w:r>
            <w:r w:rsidR="00EE1509" w:rsidRPr="002B76AC">
              <w:rPr>
                <w:rFonts w:ascii="Calibri" w:eastAsia="Calibri" w:hAnsi="Calibri" w:cs="Calibri"/>
              </w:rPr>
              <w:t>coeliac disease</w:t>
            </w:r>
            <w:r w:rsidR="002B4FFB" w:rsidRPr="002B76AC">
              <w:rPr>
                <w:rFonts w:ascii="Calibri" w:eastAsia="Calibri" w:hAnsi="Calibri" w:cs="Calibri"/>
              </w:rPr>
              <w:t>:</w:t>
            </w:r>
          </w:p>
          <w:p w14:paraId="68477413" w14:textId="3C099734" w:rsidR="00A5586F" w:rsidRPr="002B76AC" w:rsidRDefault="00A5586F" w:rsidP="00DF19A8">
            <w:pPr>
              <w:pStyle w:val="ColorfulList-Accent11"/>
              <w:numPr>
                <w:ilvl w:val="0"/>
                <w:numId w:val="132"/>
              </w:numPr>
              <w:autoSpaceDE w:val="0"/>
              <w:autoSpaceDN w:val="0"/>
              <w:adjustRightInd w:val="0"/>
              <w:spacing w:before="100" w:beforeAutospacing="1" w:after="100" w:afterAutospacing="1"/>
              <w:contextualSpacing w:val="0"/>
              <w:jc w:val="both"/>
              <w:rPr>
                <w:rFonts w:ascii="Calibri" w:eastAsia="Calibri" w:hAnsi="Calibri" w:cs="Calibri"/>
              </w:rPr>
            </w:pPr>
            <w:r w:rsidRPr="002B76AC">
              <w:rPr>
                <w:rFonts w:ascii="Calibri" w:eastAsia="Calibri" w:hAnsi="Calibri" w:cs="Calibri"/>
              </w:rPr>
              <w:t xml:space="preserve">Knows the appropriate investigations to diagnose </w:t>
            </w:r>
            <w:r w:rsidR="00EE1509" w:rsidRPr="002B76AC">
              <w:rPr>
                <w:rFonts w:ascii="Calibri" w:eastAsia="Calibri" w:hAnsi="Calibri" w:cs="Calibri"/>
              </w:rPr>
              <w:t>coeliac disease</w:t>
            </w:r>
            <w:r w:rsidRPr="002B76AC">
              <w:rPr>
                <w:rFonts w:ascii="Calibri" w:eastAsia="Calibri" w:hAnsi="Calibri" w:cs="Calibri"/>
              </w:rPr>
              <w:t>: interpretation of serological tests, the indications for endoscopy</w:t>
            </w:r>
            <w:r w:rsidR="002B4FFB" w:rsidRPr="002B76AC">
              <w:rPr>
                <w:rFonts w:ascii="Calibri" w:eastAsia="Calibri" w:hAnsi="Calibri" w:cs="Calibri"/>
              </w:rPr>
              <w:t>,</w:t>
            </w:r>
            <w:r w:rsidRPr="002B76AC">
              <w:rPr>
                <w:rFonts w:ascii="Calibri" w:eastAsia="Calibri" w:hAnsi="Calibri" w:cs="Calibri"/>
              </w:rPr>
              <w:t xml:space="preserve"> and interprets histopathological classification,</w:t>
            </w:r>
            <w:r w:rsidR="00FF4F75" w:rsidRPr="002B76AC">
              <w:rPr>
                <w:rFonts w:ascii="Calibri" w:eastAsia="Calibri" w:hAnsi="Calibri" w:cs="Calibri"/>
              </w:rPr>
              <w:t xml:space="preserve"> and the</w:t>
            </w:r>
            <w:r w:rsidRPr="002B76AC">
              <w:rPr>
                <w:rFonts w:ascii="Calibri" w:eastAsia="Calibri" w:hAnsi="Calibri" w:cs="Calibri"/>
              </w:rPr>
              <w:t xml:space="preserve"> role of </w:t>
            </w:r>
            <w:r w:rsidR="00A666D9">
              <w:rPr>
                <w:rFonts w:ascii="Calibri" w:eastAsia="Calibri" w:hAnsi="Calibri" w:cs="Calibri"/>
              </w:rPr>
              <w:t>human lymphocyte antigen (</w:t>
            </w:r>
            <w:r w:rsidR="00401FB2" w:rsidRPr="002B76AC">
              <w:rPr>
                <w:rFonts w:ascii="Calibri" w:eastAsia="Calibri" w:hAnsi="Calibri" w:cs="Calibri"/>
              </w:rPr>
              <w:t>HLA</w:t>
            </w:r>
            <w:r w:rsidR="00A666D9">
              <w:rPr>
                <w:rFonts w:ascii="Calibri" w:eastAsia="Calibri" w:hAnsi="Calibri" w:cs="Calibri"/>
              </w:rPr>
              <w:t>)</w:t>
            </w:r>
            <w:r w:rsidR="00401FB2" w:rsidRPr="002B76AC">
              <w:rPr>
                <w:rFonts w:ascii="Calibri" w:eastAsia="Calibri" w:hAnsi="Calibri" w:cs="Calibri"/>
              </w:rPr>
              <w:t xml:space="preserve"> testing</w:t>
            </w:r>
            <w:r w:rsidRPr="002B76AC">
              <w:rPr>
                <w:rFonts w:ascii="Calibri" w:eastAsia="Calibri" w:hAnsi="Calibri" w:cs="Calibri"/>
              </w:rPr>
              <w:t xml:space="preserve"> in </w:t>
            </w:r>
            <w:r w:rsidR="00EE1509" w:rsidRPr="002B76AC">
              <w:rPr>
                <w:rFonts w:ascii="Calibri" w:eastAsia="Calibri" w:hAnsi="Calibri" w:cs="Calibri"/>
              </w:rPr>
              <w:t xml:space="preserve">coeliac disease </w:t>
            </w:r>
            <w:r w:rsidRPr="002B76AC">
              <w:rPr>
                <w:rFonts w:ascii="Calibri" w:eastAsia="Calibri" w:hAnsi="Calibri" w:cs="Calibri"/>
              </w:rPr>
              <w:t>diagnosis</w:t>
            </w:r>
          </w:p>
          <w:p w14:paraId="183CEB46" w14:textId="77777777" w:rsidR="00A5586F" w:rsidRPr="002B76AC" w:rsidRDefault="00A5586F" w:rsidP="00DF19A8">
            <w:pPr>
              <w:pStyle w:val="ColorfulList-Accent11"/>
              <w:numPr>
                <w:ilvl w:val="0"/>
                <w:numId w:val="132"/>
              </w:numPr>
              <w:autoSpaceDE w:val="0"/>
              <w:autoSpaceDN w:val="0"/>
              <w:adjustRightInd w:val="0"/>
              <w:spacing w:before="100" w:beforeAutospacing="1" w:after="100" w:afterAutospacing="1"/>
              <w:contextualSpacing w:val="0"/>
              <w:jc w:val="both"/>
              <w:rPr>
                <w:rFonts w:ascii="Calibri" w:eastAsia="Calibri" w:hAnsi="Calibri" w:cs="Calibri"/>
              </w:rPr>
            </w:pPr>
            <w:r w:rsidRPr="002B76AC">
              <w:rPr>
                <w:rFonts w:ascii="Calibri" w:eastAsia="Calibri" w:hAnsi="Calibri" w:cs="Calibri"/>
              </w:rPr>
              <w:t xml:space="preserve">Knows the nutritional aspects of </w:t>
            </w:r>
            <w:r w:rsidR="002B4FFB" w:rsidRPr="002B76AC">
              <w:rPr>
                <w:rFonts w:ascii="Calibri" w:eastAsia="Calibri" w:hAnsi="Calibri" w:cs="Calibri"/>
              </w:rPr>
              <w:t xml:space="preserve">a </w:t>
            </w:r>
            <w:r w:rsidRPr="002B76AC">
              <w:rPr>
                <w:rFonts w:ascii="Calibri" w:eastAsia="Calibri" w:hAnsi="Calibri" w:cs="Calibri"/>
              </w:rPr>
              <w:t>gluten-free diet</w:t>
            </w:r>
          </w:p>
          <w:p w14:paraId="741AA542" w14:textId="77777777" w:rsidR="00A5586F" w:rsidRPr="002B76AC" w:rsidRDefault="00A5586F" w:rsidP="00DF19A8">
            <w:pPr>
              <w:pStyle w:val="ColorfulList-Accent11"/>
              <w:numPr>
                <w:ilvl w:val="0"/>
                <w:numId w:val="132"/>
              </w:numPr>
              <w:autoSpaceDE w:val="0"/>
              <w:autoSpaceDN w:val="0"/>
              <w:adjustRightInd w:val="0"/>
              <w:spacing w:before="100" w:beforeAutospacing="1" w:after="100" w:afterAutospacing="1"/>
              <w:contextualSpacing w:val="0"/>
              <w:jc w:val="both"/>
              <w:rPr>
                <w:rFonts w:ascii="Calibri" w:eastAsia="Calibri" w:hAnsi="Calibri" w:cs="Calibri"/>
              </w:rPr>
            </w:pPr>
            <w:r w:rsidRPr="002B76AC">
              <w:rPr>
                <w:rFonts w:ascii="Calibri" w:eastAsia="Calibri" w:hAnsi="Calibri" w:cs="Calibri"/>
              </w:rPr>
              <w:t xml:space="preserve">Recognises the importance of adherence to a gluten-free diet in </w:t>
            </w:r>
            <w:r w:rsidR="00EE1509" w:rsidRPr="002B76AC">
              <w:rPr>
                <w:rFonts w:ascii="Calibri" w:eastAsia="Calibri" w:hAnsi="Calibri" w:cs="Calibri"/>
              </w:rPr>
              <w:t>coeliac disease</w:t>
            </w:r>
          </w:p>
          <w:p w14:paraId="3D42C419" w14:textId="77777777" w:rsidR="00A5586F" w:rsidRPr="002B76AC" w:rsidRDefault="00A5586F" w:rsidP="00DF19A8">
            <w:pPr>
              <w:pStyle w:val="ColorfulList-Accent11"/>
              <w:numPr>
                <w:ilvl w:val="0"/>
                <w:numId w:val="132"/>
              </w:numPr>
              <w:autoSpaceDE w:val="0"/>
              <w:autoSpaceDN w:val="0"/>
              <w:adjustRightInd w:val="0"/>
              <w:spacing w:before="100" w:beforeAutospacing="1" w:after="100" w:afterAutospacing="1"/>
              <w:contextualSpacing w:val="0"/>
              <w:jc w:val="both"/>
              <w:rPr>
                <w:rFonts w:ascii="Calibri" w:eastAsia="Calibri" w:hAnsi="Calibri" w:cs="Calibri"/>
              </w:rPr>
            </w:pPr>
            <w:r w:rsidRPr="002B76AC">
              <w:rPr>
                <w:rFonts w:ascii="Calibri" w:eastAsia="Calibri" w:hAnsi="Calibri" w:cs="Calibri"/>
              </w:rPr>
              <w:t>Recognise</w:t>
            </w:r>
            <w:r w:rsidR="002B4FFB" w:rsidRPr="002B76AC">
              <w:rPr>
                <w:rFonts w:ascii="Calibri" w:eastAsia="Calibri" w:hAnsi="Calibri" w:cs="Calibri"/>
              </w:rPr>
              <w:t>s</w:t>
            </w:r>
            <w:r w:rsidRPr="002B76AC">
              <w:rPr>
                <w:rFonts w:ascii="Calibri" w:eastAsia="Calibri" w:hAnsi="Calibri" w:cs="Calibri"/>
              </w:rPr>
              <w:t xml:space="preserve"> the key points for patient follow up focusing on</w:t>
            </w:r>
            <w:r w:rsidR="00FF4F75" w:rsidRPr="002B76AC">
              <w:rPr>
                <w:rFonts w:ascii="Calibri" w:eastAsia="Calibri" w:hAnsi="Calibri" w:cs="Calibri"/>
              </w:rPr>
              <w:t xml:space="preserve"> dietary</w:t>
            </w:r>
            <w:r w:rsidRPr="002B76AC">
              <w:rPr>
                <w:rFonts w:ascii="Calibri" w:eastAsia="Calibri" w:hAnsi="Calibri" w:cs="Calibri"/>
              </w:rPr>
              <w:t xml:space="preserve"> compliance and monitoring for complications</w:t>
            </w:r>
          </w:p>
          <w:p w14:paraId="4569B4F2" w14:textId="77777777" w:rsidR="00A5586F" w:rsidRPr="002B76AC" w:rsidRDefault="00A5586F" w:rsidP="00DF19A8">
            <w:pPr>
              <w:pStyle w:val="ColorfulList-Accent11"/>
              <w:numPr>
                <w:ilvl w:val="0"/>
                <w:numId w:val="132"/>
              </w:numPr>
              <w:autoSpaceDE w:val="0"/>
              <w:autoSpaceDN w:val="0"/>
              <w:adjustRightInd w:val="0"/>
              <w:spacing w:before="100" w:beforeAutospacing="1" w:after="100" w:afterAutospacing="1"/>
              <w:contextualSpacing w:val="0"/>
              <w:jc w:val="both"/>
              <w:rPr>
                <w:rFonts w:ascii="Calibri" w:eastAsia="Calibri" w:hAnsi="Calibri" w:cs="Calibri"/>
              </w:rPr>
            </w:pPr>
            <w:r w:rsidRPr="002B76AC">
              <w:rPr>
                <w:rFonts w:ascii="Calibri" w:eastAsia="Calibri" w:hAnsi="Calibri" w:cs="Calibri"/>
              </w:rPr>
              <w:t xml:space="preserve">Knows how, </w:t>
            </w:r>
            <w:r w:rsidR="00FF4F75" w:rsidRPr="002B76AC">
              <w:rPr>
                <w:rFonts w:ascii="Calibri" w:eastAsia="Calibri" w:hAnsi="Calibri" w:cs="Calibri"/>
              </w:rPr>
              <w:t>when and</w:t>
            </w:r>
            <w:r w:rsidRPr="002B76AC">
              <w:rPr>
                <w:rFonts w:ascii="Calibri" w:eastAsia="Calibri" w:hAnsi="Calibri" w:cs="Calibri"/>
              </w:rPr>
              <w:t xml:space="preserve"> why to perform a gluten challenge</w:t>
            </w:r>
          </w:p>
          <w:p w14:paraId="034F74CB" w14:textId="77777777" w:rsidR="00A5586F" w:rsidRPr="002B76AC" w:rsidRDefault="00A5586F" w:rsidP="00DF19A8">
            <w:pPr>
              <w:pStyle w:val="ColorfulList-Accent11"/>
              <w:numPr>
                <w:ilvl w:val="0"/>
                <w:numId w:val="132"/>
              </w:numPr>
              <w:autoSpaceDE w:val="0"/>
              <w:autoSpaceDN w:val="0"/>
              <w:adjustRightInd w:val="0"/>
              <w:spacing w:before="100" w:beforeAutospacing="1" w:after="100" w:afterAutospacing="1"/>
              <w:contextualSpacing w:val="0"/>
              <w:jc w:val="both"/>
              <w:rPr>
                <w:rFonts w:ascii="Calibri" w:eastAsia="Calibri" w:hAnsi="Calibri" w:cs="Calibri"/>
              </w:rPr>
            </w:pPr>
            <w:r w:rsidRPr="002B76AC">
              <w:rPr>
                <w:rFonts w:ascii="Calibri" w:eastAsia="Calibri" w:hAnsi="Calibri" w:cs="Calibri"/>
              </w:rPr>
              <w:t>Understands</w:t>
            </w:r>
            <w:r w:rsidR="00FF4F75" w:rsidRPr="002B76AC">
              <w:rPr>
                <w:rFonts w:ascii="Calibri" w:eastAsia="Calibri" w:hAnsi="Calibri" w:cs="Calibri"/>
              </w:rPr>
              <w:t xml:space="preserve"> the advice</w:t>
            </w:r>
            <w:r w:rsidRPr="002B76AC">
              <w:rPr>
                <w:rFonts w:ascii="Calibri" w:eastAsia="Calibri" w:hAnsi="Calibri" w:cs="Calibri"/>
              </w:rPr>
              <w:t xml:space="preserve"> on testing family members for </w:t>
            </w:r>
            <w:r w:rsidR="00EE1509" w:rsidRPr="002B76AC">
              <w:rPr>
                <w:rFonts w:ascii="Calibri" w:eastAsia="Calibri" w:hAnsi="Calibri" w:cs="Calibri"/>
              </w:rPr>
              <w:t>coeliac disease</w:t>
            </w:r>
          </w:p>
          <w:p w14:paraId="1A405129" w14:textId="77777777" w:rsidR="00A5586F" w:rsidRPr="002B76AC" w:rsidRDefault="00A5586F" w:rsidP="00DF19A8">
            <w:pPr>
              <w:pStyle w:val="ColorfulList-Accent11"/>
              <w:numPr>
                <w:ilvl w:val="0"/>
                <w:numId w:val="132"/>
              </w:numPr>
              <w:autoSpaceDE w:val="0"/>
              <w:autoSpaceDN w:val="0"/>
              <w:adjustRightInd w:val="0"/>
              <w:spacing w:before="100" w:beforeAutospacing="1" w:after="100" w:afterAutospacing="1"/>
              <w:contextualSpacing w:val="0"/>
              <w:jc w:val="both"/>
              <w:rPr>
                <w:rFonts w:ascii="Calibri" w:eastAsia="Calibri" w:hAnsi="Calibri" w:cs="Calibri"/>
              </w:rPr>
            </w:pPr>
            <w:r w:rsidRPr="002B76AC">
              <w:rPr>
                <w:rFonts w:ascii="Calibri" w:eastAsia="Calibri" w:hAnsi="Calibri" w:cs="Calibri"/>
              </w:rPr>
              <w:t>Understands</w:t>
            </w:r>
            <w:r w:rsidR="00FF4F75" w:rsidRPr="002B76AC">
              <w:rPr>
                <w:rFonts w:ascii="Calibri" w:eastAsia="Calibri" w:hAnsi="Calibri" w:cs="Calibri"/>
              </w:rPr>
              <w:t xml:space="preserve"> the</w:t>
            </w:r>
            <w:r w:rsidRPr="002B76AC">
              <w:rPr>
                <w:rFonts w:ascii="Calibri" w:eastAsia="Calibri" w:hAnsi="Calibri" w:cs="Calibri"/>
              </w:rPr>
              <w:t xml:space="preserve"> psychosocial and financial burden of</w:t>
            </w:r>
            <w:r w:rsidR="00FF4F75" w:rsidRPr="002B76AC">
              <w:rPr>
                <w:rFonts w:ascii="Calibri" w:eastAsia="Calibri" w:hAnsi="Calibri" w:cs="Calibri"/>
              </w:rPr>
              <w:t xml:space="preserve"> following a</w:t>
            </w:r>
            <w:r w:rsidRPr="002B76AC">
              <w:rPr>
                <w:rFonts w:ascii="Calibri" w:eastAsia="Calibri" w:hAnsi="Calibri" w:cs="Calibri"/>
              </w:rPr>
              <w:t xml:space="preserve"> restrictive gluten free diet</w:t>
            </w:r>
          </w:p>
        </w:tc>
        <w:tc>
          <w:tcPr>
            <w:tcW w:w="547" w:type="dxa"/>
            <w:shd w:val="clear" w:color="auto" w:fill="auto"/>
          </w:tcPr>
          <w:p w14:paraId="30765B54"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B76AC">
              <w:rPr>
                <w:rFonts w:ascii="Calibri" w:hAnsi="Calibri" w:cs="Calibri"/>
                <w:color w:val="000000"/>
              </w:rPr>
              <w:t>H</w:t>
            </w:r>
          </w:p>
        </w:tc>
      </w:tr>
      <w:tr w:rsidR="00A5586F" w:rsidRPr="00275905" w14:paraId="2B4ACBD3" w14:textId="77777777" w:rsidTr="00DF19A8">
        <w:tc>
          <w:tcPr>
            <w:tcW w:w="709" w:type="dxa"/>
            <w:shd w:val="clear" w:color="auto" w:fill="auto"/>
          </w:tcPr>
          <w:p w14:paraId="0AD2D1BA" w14:textId="77777777" w:rsidR="00A5586F" w:rsidRPr="00275905" w:rsidRDefault="00A5586F" w:rsidP="00DF19A8">
            <w:pPr>
              <w:pStyle w:val="ColorfulList-Accent12"/>
              <w:numPr>
                <w:ilvl w:val="0"/>
                <w:numId w:val="15"/>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4C4964C" w14:textId="77777777" w:rsidR="00A5586F" w:rsidRPr="00275905" w:rsidRDefault="00401FB2" w:rsidP="00DF19A8">
            <w:pPr>
              <w:spacing w:before="100" w:beforeAutospacing="1" w:after="100" w:afterAutospacing="1"/>
              <w:jc w:val="both"/>
              <w:rPr>
                <w:rFonts w:ascii="Calibri" w:hAnsi="Calibri" w:cs="Calibri"/>
              </w:rPr>
            </w:pPr>
            <w:r>
              <w:rPr>
                <w:rFonts w:ascii="Calibri" w:hAnsi="Calibri" w:cs="Calibri"/>
              </w:rPr>
              <w:t>Identifies and m</w:t>
            </w:r>
            <w:r w:rsidR="00A5586F" w:rsidRPr="00275905">
              <w:rPr>
                <w:rFonts w:ascii="Calibri" w:hAnsi="Calibri" w:cs="Calibri"/>
              </w:rPr>
              <w:t>anages pancreatic exocrine insufficiency including cystic fibrosis, chronic pancreatitis, Shwachman-Bodian-Diamond syndrome, and mitochondrial disease (e.g.</w:t>
            </w:r>
            <w:r w:rsidR="00A3559A" w:rsidRPr="00275905">
              <w:rPr>
                <w:rFonts w:ascii="Calibri" w:hAnsi="Calibri" w:cs="Calibri"/>
              </w:rPr>
              <w:t>,</w:t>
            </w:r>
            <w:r w:rsidR="00A5586F" w:rsidRPr="00275905">
              <w:rPr>
                <w:rFonts w:ascii="Calibri" w:hAnsi="Calibri" w:cs="Calibri"/>
              </w:rPr>
              <w:t xml:space="preserve"> Pearson’s syndrome)</w:t>
            </w:r>
          </w:p>
        </w:tc>
        <w:tc>
          <w:tcPr>
            <w:tcW w:w="547" w:type="dxa"/>
            <w:shd w:val="clear" w:color="auto" w:fill="auto"/>
          </w:tcPr>
          <w:p w14:paraId="14C6D7A0"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43DF485" w14:textId="77777777" w:rsidTr="00DF19A8">
        <w:tc>
          <w:tcPr>
            <w:tcW w:w="709" w:type="dxa"/>
            <w:shd w:val="clear" w:color="auto" w:fill="auto"/>
          </w:tcPr>
          <w:p w14:paraId="6F7A280E" w14:textId="77777777" w:rsidR="00A5586F" w:rsidRPr="00B31E76" w:rsidRDefault="00A5586F" w:rsidP="00DF19A8">
            <w:pPr>
              <w:spacing w:before="100" w:beforeAutospacing="1" w:after="100" w:afterAutospacing="1"/>
              <w:ind w:left="284" w:hanging="283"/>
              <w:jc w:val="both"/>
              <w:rPr>
                <w:rFonts w:ascii="Calibri" w:hAnsi="Calibri" w:cs="Calibri"/>
                <w:b/>
                <w:color w:val="000000"/>
              </w:rPr>
            </w:pPr>
            <w:r w:rsidRPr="00B31E76">
              <w:rPr>
                <w:rFonts w:ascii="Calibri" w:hAnsi="Calibri" w:cs="Calibri"/>
                <w:b/>
                <w:color w:val="000000"/>
              </w:rPr>
              <w:t>III</w:t>
            </w:r>
          </w:p>
        </w:tc>
        <w:tc>
          <w:tcPr>
            <w:tcW w:w="7938" w:type="dxa"/>
            <w:shd w:val="clear" w:color="auto" w:fill="auto"/>
          </w:tcPr>
          <w:p w14:paraId="3C5F8916" w14:textId="77777777" w:rsidR="00A5586F" w:rsidRPr="00275905" w:rsidRDefault="00401FB2" w:rsidP="00DF19A8">
            <w:pPr>
              <w:pStyle w:val="ColorfulList-Accent11"/>
              <w:spacing w:before="100" w:beforeAutospacing="1" w:after="100" w:afterAutospacing="1"/>
              <w:ind w:left="0"/>
              <w:contextualSpacing w:val="0"/>
              <w:jc w:val="both"/>
              <w:rPr>
                <w:rFonts w:ascii="Calibri" w:eastAsia="Calibri" w:hAnsi="Calibri" w:cs="Calibri"/>
                <w:b/>
              </w:rPr>
            </w:pPr>
            <w:r>
              <w:rPr>
                <w:rFonts w:ascii="Calibri" w:eastAsia="Calibri" w:hAnsi="Calibri" w:cs="Calibri"/>
                <w:b/>
              </w:rPr>
              <w:t>Diagnosis and m</w:t>
            </w:r>
            <w:r w:rsidR="00A5586F" w:rsidRPr="00275905">
              <w:rPr>
                <w:rFonts w:ascii="Calibri" w:eastAsia="Calibri" w:hAnsi="Calibri" w:cs="Calibri"/>
                <w:b/>
              </w:rPr>
              <w:t>anagement of GI anomalies requiring surgical treatment in early infancy</w:t>
            </w:r>
          </w:p>
          <w:p w14:paraId="381AEF54" w14:textId="77777777" w:rsidR="00A5586F" w:rsidRPr="00275905" w:rsidRDefault="00A5586F" w:rsidP="00DF19A8">
            <w:pPr>
              <w:pStyle w:val="ColorfulList-Accent11"/>
              <w:spacing w:before="100" w:beforeAutospacing="1" w:after="100" w:afterAutospacing="1"/>
              <w:ind w:left="0"/>
              <w:contextualSpacing w:val="0"/>
              <w:jc w:val="both"/>
              <w:rPr>
                <w:rFonts w:ascii="Calibri" w:eastAsia="Calibri" w:hAnsi="Calibri" w:cs="Calibri"/>
                <w:i/>
              </w:rPr>
            </w:pPr>
            <w:r w:rsidRPr="00275905">
              <w:rPr>
                <w:rFonts w:ascii="Calibri" w:eastAsia="Calibri" w:hAnsi="Calibri" w:cs="Calibri"/>
                <w:i/>
              </w:rPr>
              <w:t>Including:</w:t>
            </w:r>
          </w:p>
          <w:p w14:paraId="7C5C374A" w14:textId="77777777" w:rsidR="00A5586F" w:rsidRPr="00275905" w:rsidRDefault="00A5586F" w:rsidP="00DF19A8">
            <w:pPr>
              <w:pStyle w:val="ColorfulList-Accent11"/>
              <w:numPr>
                <w:ilvl w:val="0"/>
                <w:numId w:val="134"/>
              </w:numPr>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Abdominal wall defects</w:t>
            </w:r>
          </w:p>
          <w:p w14:paraId="78C2008C" w14:textId="77777777" w:rsidR="00A5586F" w:rsidRPr="00275905" w:rsidRDefault="00A5586F" w:rsidP="00DF19A8">
            <w:pPr>
              <w:pStyle w:val="ColorfulList-Accent11"/>
              <w:numPr>
                <w:ilvl w:val="0"/>
                <w:numId w:val="134"/>
              </w:numPr>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Oesophageal atresia +/- tracheoesophageal fistula</w:t>
            </w:r>
          </w:p>
          <w:p w14:paraId="459C0600" w14:textId="77777777" w:rsidR="00A5586F" w:rsidRPr="00275905" w:rsidRDefault="00A5586F" w:rsidP="00DF19A8">
            <w:pPr>
              <w:pStyle w:val="ColorfulList-Accent11"/>
              <w:numPr>
                <w:ilvl w:val="0"/>
                <w:numId w:val="134"/>
              </w:numPr>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lastRenderedPageBreak/>
              <w:t>Duodenal obstructions</w:t>
            </w:r>
          </w:p>
          <w:p w14:paraId="0D9F13AE" w14:textId="77777777" w:rsidR="00A5586F" w:rsidRPr="00275905" w:rsidRDefault="00A5586F" w:rsidP="00DF19A8">
            <w:pPr>
              <w:pStyle w:val="ColorfulList-Accent11"/>
              <w:numPr>
                <w:ilvl w:val="0"/>
                <w:numId w:val="134"/>
              </w:numPr>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Intestinal atresia</w:t>
            </w:r>
          </w:p>
          <w:p w14:paraId="2AC2C058" w14:textId="77777777" w:rsidR="00A5586F" w:rsidRPr="00275905" w:rsidRDefault="00A5586F" w:rsidP="00DF19A8">
            <w:pPr>
              <w:pStyle w:val="ColorfulList-Accent11"/>
              <w:numPr>
                <w:ilvl w:val="0"/>
                <w:numId w:val="134"/>
              </w:numPr>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Anorectal anomalies</w:t>
            </w:r>
          </w:p>
          <w:p w14:paraId="0C59CA69" w14:textId="77777777" w:rsidR="00A5586F" w:rsidRPr="00275905" w:rsidRDefault="00A5586F" w:rsidP="00DF19A8">
            <w:pPr>
              <w:pStyle w:val="ColorfulList-Accent11"/>
              <w:numPr>
                <w:ilvl w:val="0"/>
                <w:numId w:val="134"/>
              </w:numPr>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Pyloric stenosis</w:t>
            </w:r>
          </w:p>
          <w:p w14:paraId="6BB6DAD6" w14:textId="77777777" w:rsidR="00A5586F" w:rsidRPr="00275905" w:rsidRDefault="00A5586F" w:rsidP="00DF19A8">
            <w:pPr>
              <w:pStyle w:val="ColorfulList-Accent11"/>
              <w:numPr>
                <w:ilvl w:val="0"/>
                <w:numId w:val="134"/>
              </w:numPr>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Hirschsprung’s disease</w:t>
            </w:r>
          </w:p>
          <w:p w14:paraId="60F62286" w14:textId="77777777" w:rsidR="00A5586F" w:rsidRPr="00275905" w:rsidRDefault="00A5586F" w:rsidP="00DF19A8">
            <w:pPr>
              <w:pStyle w:val="ColorfulList-Accent11"/>
              <w:numPr>
                <w:ilvl w:val="0"/>
                <w:numId w:val="134"/>
              </w:numPr>
              <w:spacing w:before="100" w:beforeAutospacing="1" w:after="100" w:afterAutospacing="1"/>
              <w:contextualSpacing w:val="0"/>
              <w:jc w:val="both"/>
              <w:rPr>
                <w:rFonts w:ascii="Calibri" w:eastAsia="Calibri" w:hAnsi="Calibri" w:cs="Calibri"/>
              </w:rPr>
            </w:pPr>
            <w:r w:rsidRPr="00275905">
              <w:rPr>
                <w:rFonts w:ascii="Calibri" w:eastAsia="Calibri" w:hAnsi="Calibri" w:cs="Calibri"/>
                <w:i/>
              </w:rPr>
              <w:t>Meconium ileus and distal intestinal obstruction syndrome</w:t>
            </w:r>
          </w:p>
        </w:tc>
        <w:tc>
          <w:tcPr>
            <w:tcW w:w="547" w:type="dxa"/>
            <w:shd w:val="clear" w:color="auto" w:fill="auto"/>
          </w:tcPr>
          <w:p w14:paraId="5D976657"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3A0DC8F9" w14:textId="77777777" w:rsidTr="00DF19A8">
        <w:tc>
          <w:tcPr>
            <w:tcW w:w="709" w:type="dxa"/>
            <w:shd w:val="clear" w:color="auto" w:fill="auto"/>
          </w:tcPr>
          <w:p w14:paraId="27DA4EC9" w14:textId="77777777" w:rsidR="00A5586F" w:rsidRPr="00275905" w:rsidRDefault="00A5586F" w:rsidP="00DF19A8">
            <w:pPr>
              <w:pStyle w:val="ColorfulList-Accent12"/>
              <w:numPr>
                <w:ilvl w:val="0"/>
                <w:numId w:val="2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D0D3EE5"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Understands</w:t>
            </w:r>
            <w:r w:rsidR="00FF4F75" w:rsidRPr="00275905">
              <w:rPr>
                <w:rFonts w:ascii="Calibri" w:hAnsi="Calibri" w:cs="Calibri"/>
              </w:rPr>
              <w:t xml:space="preserve"> the</w:t>
            </w:r>
            <w:r w:rsidRPr="00275905">
              <w:rPr>
                <w:rFonts w:ascii="Calibri" w:hAnsi="Calibri" w:cs="Calibri"/>
              </w:rPr>
              <w:t xml:space="preserve"> possible genetic causes or associations of congenital GI anomalies</w:t>
            </w:r>
          </w:p>
        </w:tc>
        <w:tc>
          <w:tcPr>
            <w:tcW w:w="547" w:type="dxa"/>
            <w:shd w:val="clear" w:color="auto" w:fill="auto"/>
          </w:tcPr>
          <w:p w14:paraId="0032DB25"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4DAADD35" w14:textId="77777777" w:rsidTr="00DF19A8">
        <w:tc>
          <w:tcPr>
            <w:tcW w:w="709" w:type="dxa"/>
            <w:shd w:val="clear" w:color="auto" w:fill="auto"/>
          </w:tcPr>
          <w:p w14:paraId="3DE3CA95" w14:textId="77777777" w:rsidR="00A5586F" w:rsidRPr="00275905" w:rsidRDefault="00A5586F" w:rsidP="00DF19A8">
            <w:pPr>
              <w:pStyle w:val="ColorfulList-Accent12"/>
              <w:numPr>
                <w:ilvl w:val="0"/>
                <w:numId w:val="2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6DF7AFC"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Be able to collaborate with surgeons regarding diagnosis, treatment, possible complications and follow up</w:t>
            </w:r>
            <w:r w:rsidR="00547E93" w:rsidRPr="00275905">
              <w:rPr>
                <w:rFonts w:ascii="Calibri" w:hAnsi="Calibri" w:cs="Calibri"/>
              </w:rPr>
              <w:t xml:space="preserve"> of patients</w:t>
            </w:r>
          </w:p>
        </w:tc>
        <w:tc>
          <w:tcPr>
            <w:tcW w:w="547" w:type="dxa"/>
            <w:shd w:val="clear" w:color="auto" w:fill="auto"/>
          </w:tcPr>
          <w:p w14:paraId="267E12FB"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29C76C38" w14:textId="77777777" w:rsidTr="00DF19A8">
        <w:tc>
          <w:tcPr>
            <w:tcW w:w="709" w:type="dxa"/>
            <w:shd w:val="clear" w:color="auto" w:fill="auto"/>
          </w:tcPr>
          <w:p w14:paraId="2EF512AC" w14:textId="77777777" w:rsidR="00A5586F" w:rsidRPr="00275905" w:rsidRDefault="00A5586F" w:rsidP="00DF19A8">
            <w:pPr>
              <w:pStyle w:val="ColorfulList-Accent12"/>
              <w:numPr>
                <w:ilvl w:val="0"/>
                <w:numId w:val="2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ADA10DA"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Be able to advise on postoperative management</w:t>
            </w:r>
            <w:r w:rsidR="00547E93" w:rsidRPr="00275905">
              <w:rPr>
                <w:rFonts w:ascii="Calibri" w:hAnsi="Calibri" w:cs="Calibri"/>
              </w:rPr>
              <w:t xml:space="preserve"> of patients</w:t>
            </w:r>
          </w:p>
        </w:tc>
        <w:tc>
          <w:tcPr>
            <w:tcW w:w="547" w:type="dxa"/>
            <w:shd w:val="clear" w:color="auto" w:fill="auto"/>
          </w:tcPr>
          <w:p w14:paraId="6AC52FCB"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69C075B7" w14:textId="77777777" w:rsidTr="00DF19A8">
        <w:tc>
          <w:tcPr>
            <w:tcW w:w="709" w:type="dxa"/>
            <w:shd w:val="clear" w:color="auto" w:fill="auto"/>
          </w:tcPr>
          <w:p w14:paraId="628F625B" w14:textId="77777777" w:rsidR="00A5586F" w:rsidRPr="00B31E76" w:rsidRDefault="00A5586F" w:rsidP="00DF19A8">
            <w:pPr>
              <w:spacing w:before="100" w:beforeAutospacing="1" w:after="100" w:afterAutospacing="1"/>
              <w:ind w:left="284" w:hanging="283"/>
              <w:jc w:val="both"/>
              <w:rPr>
                <w:rFonts w:ascii="Calibri" w:hAnsi="Calibri" w:cs="Calibri"/>
                <w:b/>
                <w:color w:val="000000"/>
              </w:rPr>
            </w:pPr>
            <w:r w:rsidRPr="00B31E76">
              <w:rPr>
                <w:rFonts w:ascii="Calibri" w:hAnsi="Calibri" w:cs="Calibri"/>
                <w:b/>
                <w:color w:val="000000"/>
              </w:rPr>
              <w:t>IV</w:t>
            </w:r>
          </w:p>
        </w:tc>
        <w:tc>
          <w:tcPr>
            <w:tcW w:w="7938" w:type="dxa"/>
            <w:shd w:val="clear" w:color="auto" w:fill="auto"/>
          </w:tcPr>
          <w:p w14:paraId="31BD17DF"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sidRPr="00275905">
              <w:rPr>
                <w:rFonts w:ascii="Calibri" w:eastAsia="Calibri" w:hAnsi="Calibri" w:cs="Calibri"/>
                <w:b/>
              </w:rPr>
              <w:t xml:space="preserve">Management of life-threatening GI conditions </w:t>
            </w:r>
          </w:p>
          <w:p w14:paraId="3E49A58C"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i/>
              </w:rPr>
            </w:pPr>
            <w:r w:rsidRPr="00275905">
              <w:rPr>
                <w:rFonts w:ascii="Calibri" w:eastAsia="Calibri" w:hAnsi="Calibri" w:cs="Calibri"/>
                <w:i/>
              </w:rPr>
              <w:t>Including:</w:t>
            </w:r>
          </w:p>
          <w:p w14:paraId="2A60B60A" w14:textId="77777777" w:rsidR="00A5586F" w:rsidRPr="00275905" w:rsidRDefault="00DA37D9" w:rsidP="00DF19A8">
            <w:pPr>
              <w:pStyle w:val="ColorfulList-Accent11"/>
              <w:numPr>
                <w:ilvl w:val="0"/>
                <w:numId w:val="135"/>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GI</w:t>
            </w:r>
            <w:r w:rsidR="00A5586F" w:rsidRPr="00275905">
              <w:rPr>
                <w:rFonts w:ascii="Calibri" w:eastAsia="Calibri" w:hAnsi="Calibri" w:cs="Calibri"/>
                <w:i/>
              </w:rPr>
              <w:t xml:space="preserve"> bleeding</w:t>
            </w:r>
          </w:p>
          <w:p w14:paraId="5B3470BA" w14:textId="77777777" w:rsidR="00A5586F" w:rsidRPr="00275905" w:rsidRDefault="00A5586F" w:rsidP="00DF19A8">
            <w:pPr>
              <w:pStyle w:val="ColorfulList-Accent11"/>
              <w:numPr>
                <w:ilvl w:val="0"/>
                <w:numId w:val="135"/>
              </w:numPr>
              <w:autoSpaceDE w:val="0"/>
              <w:autoSpaceDN w:val="0"/>
              <w:adjustRightInd w:val="0"/>
              <w:spacing w:before="100" w:beforeAutospacing="1" w:after="100" w:afterAutospacing="1"/>
              <w:contextualSpacing w:val="0"/>
              <w:jc w:val="both"/>
              <w:rPr>
                <w:rFonts w:ascii="Calibri" w:eastAsia="Calibri" w:hAnsi="Calibri" w:cs="Calibri"/>
              </w:rPr>
            </w:pPr>
            <w:r w:rsidRPr="00275905">
              <w:rPr>
                <w:rFonts w:ascii="Calibri" w:eastAsia="Calibri" w:hAnsi="Calibri" w:cs="Calibri"/>
                <w:i/>
              </w:rPr>
              <w:t>Diseases requiring imminent surgical treatment</w:t>
            </w:r>
          </w:p>
        </w:tc>
        <w:tc>
          <w:tcPr>
            <w:tcW w:w="547" w:type="dxa"/>
            <w:shd w:val="clear" w:color="auto" w:fill="auto"/>
          </w:tcPr>
          <w:p w14:paraId="05D57A46"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6D967529" w14:textId="77777777" w:rsidTr="00DF19A8">
        <w:tc>
          <w:tcPr>
            <w:tcW w:w="709" w:type="dxa"/>
            <w:shd w:val="clear" w:color="auto" w:fill="auto"/>
          </w:tcPr>
          <w:p w14:paraId="1770E6B8" w14:textId="77777777" w:rsidR="00A5586F" w:rsidRPr="00275905" w:rsidRDefault="00A5586F" w:rsidP="00DF19A8">
            <w:pPr>
              <w:pStyle w:val="ColorfulList-Accent12"/>
              <w:numPr>
                <w:ilvl w:val="0"/>
                <w:numId w:val="24"/>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14FD046"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Knows how to assess severity of</w:t>
            </w:r>
            <w:r w:rsidR="00334984" w:rsidRPr="00275905">
              <w:rPr>
                <w:rFonts w:ascii="Calibri" w:hAnsi="Calibri" w:cs="Calibri"/>
              </w:rPr>
              <w:t xml:space="preserve"> GI</w:t>
            </w:r>
            <w:r w:rsidRPr="00275905">
              <w:rPr>
                <w:rFonts w:ascii="Calibri" w:hAnsi="Calibri" w:cs="Calibri"/>
              </w:rPr>
              <w:t xml:space="preserve"> bleeding</w:t>
            </w:r>
          </w:p>
        </w:tc>
        <w:tc>
          <w:tcPr>
            <w:tcW w:w="547" w:type="dxa"/>
            <w:shd w:val="clear" w:color="auto" w:fill="auto"/>
          </w:tcPr>
          <w:p w14:paraId="4DF5E672"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5E7AFB2" w14:textId="77777777" w:rsidTr="00DF19A8">
        <w:tc>
          <w:tcPr>
            <w:tcW w:w="709" w:type="dxa"/>
            <w:shd w:val="clear" w:color="auto" w:fill="auto"/>
          </w:tcPr>
          <w:p w14:paraId="40198641" w14:textId="77777777" w:rsidR="00A5586F" w:rsidRPr="00275905" w:rsidRDefault="00A5586F" w:rsidP="00DF19A8">
            <w:pPr>
              <w:pStyle w:val="ColorfulList-Accent12"/>
              <w:numPr>
                <w:ilvl w:val="0"/>
                <w:numId w:val="24"/>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E4035DE"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Applies the principles of fluid resuscitation</w:t>
            </w:r>
          </w:p>
        </w:tc>
        <w:tc>
          <w:tcPr>
            <w:tcW w:w="547" w:type="dxa"/>
            <w:shd w:val="clear" w:color="auto" w:fill="auto"/>
          </w:tcPr>
          <w:p w14:paraId="705F5FB6"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703C40A6" w14:textId="77777777" w:rsidTr="00DF19A8">
        <w:tc>
          <w:tcPr>
            <w:tcW w:w="709" w:type="dxa"/>
            <w:shd w:val="clear" w:color="auto" w:fill="auto"/>
          </w:tcPr>
          <w:p w14:paraId="744C0CC3" w14:textId="77777777" w:rsidR="00A5586F" w:rsidRPr="00275905" w:rsidRDefault="00A5586F" w:rsidP="00DF19A8">
            <w:pPr>
              <w:pStyle w:val="ColorfulList-Accent12"/>
              <w:numPr>
                <w:ilvl w:val="0"/>
                <w:numId w:val="24"/>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4929186"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Arranges endoscopy at the appropriate time</w:t>
            </w:r>
          </w:p>
        </w:tc>
        <w:tc>
          <w:tcPr>
            <w:tcW w:w="547" w:type="dxa"/>
            <w:shd w:val="clear" w:color="auto" w:fill="auto"/>
          </w:tcPr>
          <w:p w14:paraId="25E57EC0"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5F6AA8F3" w14:textId="77777777" w:rsidTr="00DF19A8">
        <w:tc>
          <w:tcPr>
            <w:tcW w:w="709" w:type="dxa"/>
            <w:shd w:val="clear" w:color="auto" w:fill="auto"/>
          </w:tcPr>
          <w:p w14:paraId="52890349" w14:textId="77777777" w:rsidR="00A5586F" w:rsidRPr="00275905" w:rsidRDefault="00A5586F" w:rsidP="00DF19A8">
            <w:pPr>
              <w:pStyle w:val="ColorfulList-Accent12"/>
              <w:numPr>
                <w:ilvl w:val="0"/>
                <w:numId w:val="24"/>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D4FDF68"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 xml:space="preserve">Participates in interventional upper </w:t>
            </w:r>
            <w:r w:rsidR="00DA37D9" w:rsidRPr="00275905">
              <w:rPr>
                <w:rFonts w:ascii="Calibri" w:hAnsi="Calibri" w:cs="Calibri"/>
              </w:rPr>
              <w:t>GI</w:t>
            </w:r>
            <w:r w:rsidRPr="00275905">
              <w:rPr>
                <w:rFonts w:ascii="Calibri" w:hAnsi="Calibri" w:cs="Calibri"/>
              </w:rPr>
              <w:t xml:space="preserve"> endoscopy (with variceal banding +/-sclerotherapy)</w:t>
            </w:r>
          </w:p>
        </w:tc>
        <w:tc>
          <w:tcPr>
            <w:tcW w:w="547" w:type="dxa"/>
            <w:shd w:val="clear" w:color="auto" w:fill="auto"/>
          </w:tcPr>
          <w:p w14:paraId="2C3A9B75" w14:textId="77777777" w:rsidR="00A5586F" w:rsidRPr="00275905" w:rsidRDefault="00B31E76"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246B4637" w14:textId="77777777" w:rsidTr="00DF19A8">
        <w:tc>
          <w:tcPr>
            <w:tcW w:w="709" w:type="dxa"/>
            <w:shd w:val="clear" w:color="auto" w:fill="auto"/>
          </w:tcPr>
          <w:p w14:paraId="19E05D21" w14:textId="77777777" w:rsidR="00A5586F" w:rsidRPr="00275905" w:rsidRDefault="00A5586F" w:rsidP="00DF19A8">
            <w:pPr>
              <w:pStyle w:val="ColorfulList-Accent12"/>
              <w:numPr>
                <w:ilvl w:val="0"/>
                <w:numId w:val="24"/>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F616F36"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 xml:space="preserve">Knows methods to </w:t>
            </w:r>
            <w:r w:rsidR="00334984" w:rsidRPr="00275905">
              <w:rPr>
                <w:rFonts w:ascii="Calibri" w:hAnsi="Calibri" w:cs="Calibri"/>
              </w:rPr>
              <w:t>manage</w:t>
            </w:r>
            <w:r w:rsidRPr="00275905">
              <w:rPr>
                <w:rFonts w:ascii="Calibri" w:hAnsi="Calibri" w:cs="Calibri"/>
              </w:rPr>
              <w:t xml:space="preserve"> haemostasis</w:t>
            </w:r>
          </w:p>
        </w:tc>
        <w:tc>
          <w:tcPr>
            <w:tcW w:w="547" w:type="dxa"/>
            <w:shd w:val="clear" w:color="auto" w:fill="auto"/>
          </w:tcPr>
          <w:p w14:paraId="67F45B9B" w14:textId="77777777" w:rsidR="00A5586F" w:rsidRPr="00275905" w:rsidRDefault="00B31E76"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1CBA036A" w14:textId="77777777" w:rsidTr="00DF19A8">
        <w:tc>
          <w:tcPr>
            <w:tcW w:w="709" w:type="dxa"/>
            <w:shd w:val="clear" w:color="auto" w:fill="auto"/>
          </w:tcPr>
          <w:p w14:paraId="42717DF4" w14:textId="77777777" w:rsidR="00A5586F" w:rsidRPr="00275905" w:rsidRDefault="00A5586F" w:rsidP="00DF19A8">
            <w:pPr>
              <w:pStyle w:val="ColorfulList-Accent12"/>
              <w:numPr>
                <w:ilvl w:val="0"/>
                <w:numId w:val="24"/>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6F9C88B"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Recognises the signs of re-bleeding and liaises with other disciplines such as interventional radiology or surgery</w:t>
            </w:r>
            <w:r w:rsidR="00334984" w:rsidRPr="00275905">
              <w:rPr>
                <w:rFonts w:ascii="Calibri" w:hAnsi="Calibri" w:cs="Calibri"/>
              </w:rPr>
              <w:t xml:space="preserve"> to manage and treat</w:t>
            </w:r>
          </w:p>
        </w:tc>
        <w:tc>
          <w:tcPr>
            <w:tcW w:w="547" w:type="dxa"/>
            <w:shd w:val="clear" w:color="auto" w:fill="auto"/>
          </w:tcPr>
          <w:p w14:paraId="078F3A3E"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71E08B6" w14:textId="77777777" w:rsidTr="00DF19A8">
        <w:tc>
          <w:tcPr>
            <w:tcW w:w="709" w:type="dxa"/>
            <w:shd w:val="clear" w:color="auto" w:fill="auto"/>
          </w:tcPr>
          <w:p w14:paraId="2721B767" w14:textId="77777777" w:rsidR="00A5586F" w:rsidRPr="00275905" w:rsidRDefault="00A5586F" w:rsidP="00DF19A8">
            <w:pPr>
              <w:pStyle w:val="ColorfulList-Accent12"/>
              <w:numPr>
                <w:ilvl w:val="0"/>
                <w:numId w:val="24"/>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3859F3E"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 xml:space="preserve">Applies an understanding of the role of pharmacotherapy in managing acute </w:t>
            </w:r>
            <w:r w:rsidR="00DA37D9" w:rsidRPr="00275905">
              <w:rPr>
                <w:rFonts w:ascii="Calibri" w:hAnsi="Calibri" w:cs="Calibri"/>
              </w:rPr>
              <w:t>GI</w:t>
            </w:r>
            <w:r w:rsidRPr="00275905">
              <w:rPr>
                <w:rFonts w:ascii="Calibri" w:hAnsi="Calibri" w:cs="Calibri"/>
              </w:rPr>
              <w:t xml:space="preserve"> bleeding</w:t>
            </w:r>
          </w:p>
        </w:tc>
        <w:tc>
          <w:tcPr>
            <w:tcW w:w="547" w:type="dxa"/>
            <w:shd w:val="clear" w:color="auto" w:fill="auto"/>
          </w:tcPr>
          <w:p w14:paraId="483AE989"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0F9AE643" w14:textId="77777777" w:rsidTr="00DF19A8">
        <w:tc>
          <w:tcPr>
            <w:tcW w:w="709" w:type="dxa"/>
            <w:shd w:val="clear" w:color="auto" w:fill="auto"/>
          </w:tcPr>
          <w:p w14:paraId="7640DCB8" w14:textId="77777777" w:rsidR="00A5586F" w:rsidRPr="00275905" w:rsidRDefault="00A5586F" w:rsidP="00DF19A8">
            <w:pPr>
              <w:pStyle w:val="ColorfulList-Accent12"/>
              <w:numPr>
                <w:ilvl w:val="0"/>
                <w:numId w:val="24"/>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1607E4C"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 xml:space="preserve">Advises other centres on how to initiate first-line treatment for </w:t>
            </w:r>
            <w:r w:rsidR="00DA37D9" w:rsidRPr="00275905">
              <w:rPr>
                <w:rFonts w:ascii="Calibri" w:hAnsi="Calibri" w:cs="Calibri"/>
              </w:rPr>
              <w:t>GI</w:t>
            </w:r>
            <w:r w:rsidRPr="00275905">
              <w:rPr>
                <w:rFonts w:ascii="Calibri" w:hAnsi="Calibri" w:cs="Calibri"/>
              </w:rPr>
              <w:t xml:space="preserve"> bleeding and when it is safe to transfer the child to another centre for definitive treatment</w:t>
            </w:r>
          </w:p>
        </w:tc>
        <w:tc>
          <w:tcPr>
            <w:tcW w:w="547" w:type="dxa"/>
            <w:shd w:val="clear" w:color="auto" w:fill="auto"/>
          </w:tcPr>
          <w:p w14:paraId="5DDA0266"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704BF1C7" w14:textId="77777777" w:rsidTr="00DF19A8">
        <w:tc>
          <w:tcPr>
            <w:tcW w:w="709" w:type="dxa"/>
            <w:shd w:val="clear" w:color="auto" w:fill="auto"/>
          </w:tcPr>
          <w:p w14:paraId="44805EB3" w14:textId="77777777" w:rsidR="00A5586F" w:rsidRPr="00275905" w:rsidRDefault="00A5586F" w:rsidP="00DF19A8">
            <w:pPr>
              <w:pStyle w:val="ColorfulList-Accent12"/>
              <w:numPr>
                <w:ilvl w:val="0"/>
                <w:numId w:val="24"/>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BBDC203"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Knows the causes of intestinal obstruction and mechanical ileus</w:t>
            </w:r>
          </w:p>
        </w:tc>
        <w:tc>
          <w:tcPr>
            <w:tcW w:w="547" w:type="dxa"/>
            <w:shd w:val="clear" w:color="auto" w:fill="auto"/>
          </w:tcPr>
          <w:p w14:paraId="09C89D6C"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43108710" w14:textId="77777777" w:rsidTr="00DF19A8">
        <w:tc>
          <w:tcPr>
            <w:tcW w:w="709" w:type="dxa"/>
            <w:shd w:val="clear" w:color="auto" w:fill="auto"/>
          </w:tcPr>
          <w:p w14:paraId="2C874C51" w14:textId="77777777" w:rsidR="00A5586F" w:rsidRPr="00275905" w:rsidRDefault="00A5586F" w:rsidP="00DF19A8">
            <w:pPr>
              <w:pStyle w:val="ColorfulList-Accent12"/>
              <w:numPr>
                <w:ilvl w:val="0"/>
                <w:numId w:val="24"/>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D877DFD"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Knows the differential diagnosis and is able to investigate a patient with acute abdominal pain (including acute appendicitis, perforation, intussusception</w:t>
            </w:r>
            <w:r w:rsidR="00B31E76">
              <w:rPr>
                <w:rFonts w:ascii="Calibri" w:hAnsi="Calibri" w:cs="Calibri"/>
              </w:rPr>
              <w:t>,</w:t>
            </w:r>
            <w:r w:rsidRPr="00275905">
              <w:rPr>
                <w:rFonts w:ascii="Calibri" w:hAnsi="Calibri" w:cs="Calibri"/>
              </w:rPr>
              <w:t xml:space="preserve"> etc.)</w:t>
            </w:r>
          </w:p>
        </w:tc>
        <w:tc>
          <w:tcPr>
            <w:tcW w:w="547" w:type="dxa"/>
            <w:shd w:val="clear" w:color="auto" w:fill="auto"/>
          </w:tcPr>
          <w:p w14:paraId="31F94673"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496DE789" w14:textId="77777777" w:rsidTr="00DF19A8">
        <w:tc>
          <w:tcPr>
            <w:tcW w:w="709" w:type="dxa"/>
            <w:shd w:val="clear" w:color="auto" w:fill="auto"/>
          </w:tcPr>
          <w:p w14:paraId="6C1A501E" w14:textId="77777777" w:rsidR="00A5586F" w:rsidRPr="00275905" w:rsidRDefault="00A5586F" w:rsidP="00DF19A8">
            <w:pPr>
              <w:pStyle w:val="ColorfulList-Accent12"/>
              <w:numPr>
                <w:ilvl w:val="0"/>
                <w:numId w:val="24"/>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88090E6"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Knows the differential diagnosis of bilious vomiting</w:t>
            </w:r>
          </w:p>
        </w:tc>
        <w:tc>
          <w:tcPr>
            <w:tcW w:w="547" w:type="dxa"/>
            <w:shd w:val="clear" w:color="auto" w:fill="auto"/>
          </w:tcPr>
          <w:p w14:paraId="0743A718"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7806867" w14:textId="77777777" w:rsidTr="00DF19A8">
        <w:tc>
          <w:tcPr>
            <w:tcW w:w="709" w:type="dxa"/>
            <w:shd w:val="clear" w:color="auto" w:fill="auto"/>
          </w:tcPr>
          <w:p w14:paraId="185845DE" w14:textId="77777777" w:rsidR="00A5586F" w:rsidRPr="00275905" w:rsidRDefault="00A5586F" w:rsidP="00DF19A8">
            <w:pPr>
              <w:pStyle w:val="ColorfulList-Accent12"/>
              <w:numPr>
                <w:ilvl w:val="0"/>
                <w:numId w:val="24"/>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D7D19FD"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Is able to investigate abdominal masses</w:t>
            </w:r>
          </w:p>
        </w:tc>
        <w:tc>
          <w:tcPr>
            <w:tcW w:w="547" w:type="dxa"/>
            <w:shd w:val="clear" w:color="auto" w:fill="auto"/>
          </w:tcPr>
          <w:p w14:paraId="135AA534"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7F4FCF32" w14:textId="77777777" w:rsidTr="00DF19A8">
        <w:tc>
          <w:tcPr>
            <w:tcW w:w="709" w:type="dxa"/>
            <w:shd w:val="clear" w:color="auto" w:fill="auto"/>
          </w:tcPr>
          <w:p w14:paraId="3431E6D9" w14:textId="77777777" w:rsidR="00A5586F" w:rsidRPr="00275905" w:rsidRDefault="00A5586F" w:rsidP="00DF19A8">
            <w:pPr>
              <w:pStyle w:val="ColorfulList-Accent12"/>
              <w:numPr>
                <w:ilvl w:val="0"/>
                <w:numId w:val="24"/>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971EBD8" w14:textId="77777777" w:rsidR="00A5586F" w:rsidRPr="002B76AC" w:rsidRDefault="00A5586F" w:rsidP="00DF19A8">
            <w:pPr>
              <w:spacing w:before="100" w:beforeAutospacing="1" w:after="100" w:afterAutospacing="1"/>
              <w:jc w:val="both"/>
              <w:rPr>
                <w:rFonts w:ascii="Calibri" w:hAnsi="Calibri" w:cs="Calibri"/>
              </w:rPr>
            </w:pPr>
            <w:r w:rsidRPr="002B76AC">
              <w:rPr>
                <w:rFonts w:ascii="Calibri" w:hAnsi="Calibri" w:cs="Calibri"/>
              </w:rPr>
              <w:t>Is able to recogni</w:t>
            </w:r>
            <w:r w:rsidR="00334984" w:rsidRPr="002B76AC">
              <w:rPr>
                <w:rFonts w:ascii="Calibri" w:hAnsi="Calibri" w:cs="Calibri"/>
              </w:rPr>
              <w:t>s</w:t>
            </w:r>
            <w:r w:rsidRPr="002B76AC">
              <w:rPr>
                <w:rFonts w:ascii="Calibri" w:hAnsi="Calibri" w:cs="Calibri"/>
              </w:rPr>
              <w:t>e and diagnose bowel ische</w:t>
            </w:r>
            <w:r w:rsidR="00334984" w:rsidRPr="002B76AC">
              <w:rPr>
                <w:rFonts w:ascii="Calibri" w:hAnsi="Calibri" w:cs="Calibri"/>
              </w:rPr>
              <w:t>a</w:t>
            </w:r>
            <w:r w:rsidRPr="002B76AC">
              <w:rPr>
                <w:rFonts w:ascii="Calibri" w:hAnsi="Calibri" w:cs="Calibri"/>
              </w:rPr>
              <w:t>mia together with possible causes</w:t>
            </w:r>
            <w:r w:rsidR="002B76AC" w:rsidRPr="002B76AC">
              <w:rPr>
                <w:rFonts w:ascii="Calibri" w:hAnsi="Calibri" w:cs="Calibri"/>
              </w:rPr>
              <w:t xml:space="preserve"> in cooperation with a (paediatric) surgeon</w:t>
            </w:r>
          </w:p>
        </w:tc>
        <w:tc>
          <w:tcPr>
            <w:tcW w:w="547" w:type="dxa"/>
            <w:shd w:val="clear" w:color="auto" w:fill="auto"/>
          </w:tcPr>
          <w:p w14:paraId="2271B595"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B76AC">
              <w:rPr>
                <w:rFonts w:ascii="Calibri" w:hAnsi="Calibri" w:cs="Calibri"/>
                <w:color w:val="000000"/>
              </w:rPr>
              <w:t>H</w:t>
            </w:r>
          </w:p>
        </w:tc>
      </w:tr>
      <w:tr w:rsidR="00A5586F" w:rsidRPr="00275905" w14:paraId="4DA506FE" w14:textId="77777777" w:rsidTr="00DF19A8">
        <w:tc>
          <w:tcPr>
            <w:tcW w:w="709" w:type="dxa"/>
            <w:shd w:val="clear" w:color="auto" w:fill="auto"/>
          </w:tcPr>
          <w:p w14:paraId="33CCA89A" w14:textId="77777777" w:rsidR="00A5586F" w:rsidRPr="00B07592" w:rsidRDefault="00A5586F" w:rsidP="00DF19A8">
            <w:pPr>
              <w:spacing w:before="100" w:beforeAutospacing="1" w:after="100" w:afterAutospacing="1"/>
              <w:ind w:left="284" w:hanging="283"/>
              <w:jc w:val="both"/>
              <w:rPr>
                <w:rFonts w:ascii="Calibri" w:hAnsi="Calibri" w:cs="Calibri"/>
                <w:b/>
                <w:color w:val="000000"/>
              </w:rPr>
            </w:pPr>
            <w:r w:rsidRPr="00B07592">
              <w:rPr>
                <w:rFonts w:ascii="Calibri" w:hAnsi="Calibri" w:cs="Calibri"/>
                <w:b/>
                <w:color w:val="000000"/>
              </w:rPr>
              <w:t>V</w:t>
            </w:r>
          </w:p>
        </w:tc>
        <w:tc>
          <w:tcPr>
            <w:tcW w:w="7938" w:type="dxa"/>
            <w:shd w:val="clear" w:color="auto" w:fill="auto"/>
          </w:tcPr>
          <w:p w14:paraId="4D6CE41A"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sidRPr="00275905">
              <w:rPr>
                <w:rFonts w:ascii="Calibri" w:eastAsia="Calibri" w:hAnsi="Calibri" w:cs="Calibri"/>
                <w:b/>
              </w:rPr>
              <w:t>Management of upper GI disease</w:t>
            </w:r>
          </w:p>
          <w:p w14:paraId="65779036"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i/>
              </w:rPr>
            </w:pPr>
            <w:r w:rsidRPr="00275905">
              <w:rPr>
                <w:rFonts w:ascii="Calibri" w:eastAsia="Calibri" w:hAnsi="Calibri" w:cs="Calibri"/>
                <w:i/>
              </w:rPr>
              <w:t>Including:</w:t>
            </w:r>
          </w:p>
          <w:p w14:paraId="36E44E7F" w14:textId="77777777" w:rsidR="00A5586F" w:rsidRPr="00275905" w:rsidRDefault="00A5586F" w:rsidP="00DF19A8">
            <w:pPr>
              <w:pStyle w:val="ColorfulList-Accent11"/>
              <w:numPr>
                <w:ilvl w:val="0"/>
                <w:numId w:val="136"/>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Oesophageal disorders caused by caustic agents, medications and trauma</w:t>
            </w:r>
          </w:p>
          <w:p w14:paraId="6FA420AC" w14:textId="77777777" w:rsidR="00A5586F" w:rsidRPr="00275905" w:rsidRDefault="00A5586F" w:rsidP="00DF19A8">
            <w:pPr>
              <w:pStyle w:val="ColorfulList-Accent11"/>
              <w:numPr>
                <w:ilvl w:val="0"/>
                <w:numId w:val="136"/>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Foreign body oesophageal impaction</w:t>
            </w:r>
          </w:p>
          <w:p w14:paraId="06864BB7" w14:textId="77777777" w:rsidR="00A5586F" w:rsidRPr="00275905" w:rsidRDefault="00A5586F" w:rsidP="00DF19A8">
            <w:pPr>
              <w:pStyle w:val="ColorfulList-Accent11"/>
              <w:numPr>
                <w:ilvl w:val="0"/>
                <w:numId w:val="136"/>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Diagnosis and management of oesophageal strictures</w:t>
            </w:r>
          </w:p>
          <w:p w14:paraId="69136E3D" w14:textId="77777777" w:rsidR="00A5586F" w:rsidRPr="00275905" w:rsidRDefault="00A5586F" w:rsidP="00DF19A8">
            <w:pPr>
              <w:pStyle w:val="ColorfulList-Accent11"/>
              <w:numPr>
                <w:ilvl w:val="0"/>
                <w:numId w:val="136"/>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Helicobacter pylori infection</w:t>
            </w:r>
          </w:p>
          <w:p w14:paraId="2979144C" w14:textId="77777777" w:rsidR="00A5586F" w:rsidRPr="00275905" w:rsidRDefault="00A5586F" w:rsidP="00DF19A8">
            <w:pPr>
              <w:pStyle w:val="ColorfulList-Accent11"/>
              <w:numPr>
                <w:ilvl w:val="0"/>
                <w:numId w:val="136"/>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Other causes of gastritis</w:t>
            </w:r>
          </w:p>
          <w:p w14:paraId="250C5DEF" w14:textId="77777777" w:rsidR="00A5586F" w:rsidRPr="00275905" w:rsidRDefault="00A5586F" w:rsidP="00DF19A8">
            <w:pPr>
              <w:pStyle w:val="ColorfulList-Accent11"/>
              <w:numPr>
                <w:ilvl w:val="0"/>
                <w:numId w:val="136"/>
              </w:numPr>
              <w:autoSpaceDE w:val="0"/>
              <w:autoSpaceDN w:val="0"/>
              <w:adjustRightInd w:val="0"/>
              <w:spacing w:before="100" w:beforeAutospacing="1" w:after="100" w:afterAutospacing="1"/>
              <w:contextualSpacing w:val="0"/>
              <w:jc w:val="both"/>
              <w:rPr>
                <w:rFonts w:ascii="Calibri" w:eastAsia="Calibri" w:hAnsi="Calibri" w:cs="Calibri"/>
              </w:rPr>
            </w:pPr>
            <w:r w:rsidRPr="00275905">
              <w:rPr>
                <w:rFonts w:ascii="Calibri" w:eastAsia="Calibri" w:hAnsi="Calibri" w:cs="Calibri"/>
                <w:i/>
              </w:rPr>
              <w:t>Peptic ulcer disease</w:t>
            </w:r>
          </w:p>
        </w:tc>
        <w:tc>
          <w:tcPr>
            <w:tcW w:w="547" w:type="dxa"/>
            <w:shd w:val="clear" w:color="auto" w:fill="auto"/>
          </w:tcPr>
          <w:p w14:paraId="667C67BF"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738C5343" w14:textId="77777777" w:rsidTr="00DF19A8">
        <w:tc>
          <w:tcPr>
            <w:tcW w:w="709" w:type="dxa"/>
            <w:shd w:val="clear" w:color="auto" w:fill="auto"/>
          </w:tcPr>
          <w:p w14:paraId="4F0A1ABC" w14:textId="77777777" w:rsidR="00A5586F" w:rsidRPr="00275905" w:rsidRDefault="00A5586F" w:rsidP="00DF19A8">
            <w:pPr>
              <w:pStyle w:val="ColorfulList-Accent12"/>
              <w:numPr>
                <w:ilvl w:val="0"/>
                <w:numId w:val="26"/>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1B07DAE"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Knows how to diagnose and understands treatment modalities in oesophageal disorder caused by caustic agents, medications, infection and trauma</w:t>
            </w:r>
          </w:p>
        </w:tc>
        <w:tc>
          <w:tcPr>
            <w:tcW w:w="547" w:type="dxa"/>
            <w:shd w:val="clear" w:color="auto" w:fill="auto"/>
          </w:tcPr>
          <w:p w14:paraId="7AD25ED0"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5B6C792F" w14:textId="77777777" w:rsidTr="00DF19A8">
        <w:tc>
          <w:tcPr>
            <w:tcW w:w="709" w:type="dxa"/>
            <w:shd w:val="clear" w:color="auto" w:fill="auto"/>
          </w:tcPr>
          <w:p w14:paraId="69631B5C" w14:textId="77777777" w:rsidR="00A5586F" w:rsidRPr="00275905" w:rsidRDefault="00A5586F" w:rsidP="00DF19A8">
            <w:pPr>
              <w:pStyle w:val="ColorfulList-Accent12"/>
              <w:numPr>
                <w:ilvl w:val="0"/>
                <w:numId w:val="26"/>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A1D9987"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Recogni</w:t>
            </w:r>
            <w:r w:rsidR="00910B6E" w:rsidRPr="00275905">
              <w:rPr>
                <w:rFonts w:ascii="Calibri" w:hAnsi="Calibri" w:cs="Calibri"/>
              </w:rPr>
              <w:t>s</w:t>
            </w:r>
            <w:r w:rsidRPr="00275905">
              <w:rPr>
                <w:rFonts w:ascii="Calibri" w:hAnsi="Calibri" w:cs="Calibri"/>
              </w:rPr>
              <w:t>es the importance of an early diagnosis and management of oesophageal impaction by foreign body</w:t>
            </w:r>
          </w:p>
        </w:tc>
        <w:tc>
          <w:tcPr>
            <w:tcW w:w="547" w:type="dxa"/>
            <w:shd w:val="clear" w:color="auto" w:fill="auto"/>
          </w:tcPr>
          <w:p w14:paraId="7C97823E"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581E41ED" w14:textId="77777777" w:rsidTr="00DF19A8">
        <w:tc>
          <w:tcPr>
            <w:tcW w:w="709" w:type="dxa"/>
            <w:shd w:val="clear" w:color="auto" w:fill="auto"/>
          </w:tcPr>
          <w:p w14:paraId="6B71F93B" w14:textId="77777777" w:rsidR="00A5586F" w:rsidRPr="00275905" w:rsidRDefault="00A5586F" w:rsidP="00DF19A8">
            <w:pPr>
              <w:pStyle w:val="ColorfulList-Accent12"/>
              <w:numPr>
                <w:ilvl w:val="0"/>
                <w:numId w:val="26"/>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E7341A0"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Knows causes of oesophageal strictures and stenosis and recogni</w:t>
            </w:r>
            <w:r w:rsidR="00910B6E" w:rsidRPr="00275905">
              <w:rPr>
                <w:rFonts w:ascii="Calibri" w:hAnsi="Calibri" w:cs="Calibri"/>
              </w:rPr>
              <w:t>s</w:t>
            </w:r>
            <w:r w:rsidRPr="00275905">
              <w:rPr>
                <w:rFonts w:ascii="Calibri" w:hAnsi="Calibri" w:cs="Calibri"/>
              </w:rPr>
              <w:t>e</w:t>
            </w:r>
            <w:r w:rsidR="00910B6E" w:rsidRPr="00275905">
              <w:rPr>
                <w:rFonts w:ascii="Calibri" w:hAnsi="Calibri" w:cs="Calibri"/>
              </w:rPr>
              <w:t>s</w:t>
            </w:r>
            <w:r w:rsidRPr="00275905">
              <w:rPr>
                <w:rFonts w:ascii="Calibri" w:hAnsi="Calibri" w:cs="Calibri"/>
              </w:rPr>
              <w:t xml:space="preserve"> treatment options</w:t>
            </w:r>
          </w:p>
        </w:tc>
        <w:tc>
          <w:tcPr>
            <w:tcW w:w="547" w:type="dxa"/>
            <w:shd w:val="clear" w:color="auto" w:fill="auto"/>
          </w:tcPr>
          <w:p w14:paraId="76A94DE5"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51B73DDD" w14:textId="77777777" w:rsidTr="00DF19A8">
        <w:tc>
          <w:tcPr>
            <w:tcW w:w="709" w:type="dxa"/>
            <w:shd w:val="clear" w:color="auto" w:fill="auto"/>
          </w:tcPr>
          <w:p w14:paraId="1BD40521" w14:textId="77777777" w:rsidR="00A5586F" w:rsidRPr="00275905" w:rsidRDefault="00A5586F" w:rsidP="00DF19A8">
            <w:pPr>
              <w:pStyle w:val="ColorfulList-Accent12"/>
              <w:numPr>
                <w:ilvl w:val="0"/>
                <w:numId w:val="26"/>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FD58946"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 xml:space="preserve">Understands </w:t>
            </w:r>
            <w:r w:rsidRPr="00275905">
              <w:rPr>
                <w:rFonts w:ascii="Calibri" w:hAnsi="Calibri" w:cs="Calibri"/>
                <w:i/>
              </w:rPr>
              <w:t>Helicobacter pylori</w:t>
            </w:r>
            <w:r w:rsidRPr="00275905">
              <w:rPr>
                <w:rFonts w:ascii="Calibri" w:hAnsi="Calibri" w:cs="Calibri"/>
              </w:rPr>
              <w:t xml:space="preserve"> infection and its clinical implications</w:t>
            </w:r>
          </w:p>
        </w:tc>
        <w:tc>
          <w:tcPr>
            <w:tcW w:w="547" w:type="dxa"/>
            <w:shd w:val="clear" w:color="auto" w:fill="auto"/>
          </w:tcPr>
          <w:p w14:paraId="2E000471"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551D7060" w14:textId="77777777" w:rsidTr="00DF19A8">
        <w:tc>
          <w:tcPr>
            <w:tcW w:w="709" w:type="dxa"/>
            <w:shd w:val="clear" w:color="auto" w:fill="auto"/>
          </w:tcPr>
          <w:p w14:paraId="7DCD26D1" w14:textId="77777777" w:rsidR="00A5586F" w:rsidRPr="00275905" w:rsidRDefault="00A5586F" w:rsidP="00DF19A8">
            <w:pPr>
              <w:pStyle w:val="ColorfulList-Accent12"/>
              <w:numPr>
                <w:ilvl w:val="0"/>
                <w:numId w:val="26"/>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2571078" w14:textId="77777777" w:rsidR="00A5586F" w:rsidRPr="00275905" w:rsidRDefault="00A5586F" w:rsidP="00DF19A8">
            <w:pPr>
              <w:tabs>
                <w:tab w:val="left" w:pos="6086"/>
              </w:tabs>
              <w:spacing w:before="100" w:beforeAutospacing="1" w:after="100" w:afterAutospacing="1"/>
              <w:jc w:val="both"/>
              <w:rPr>
                <w:rFonts w:ascii="Calibri" w:hAnsi="Calibri" w:cs="Calibri"/>
              </w:rPr>
            </w:pPr>
            <w:r w:rsidRPr="00275905">
              <w:rPr>
                <w:rFonts w:ascii="Calibri" w:hAnsi="Calibri" w:cs="Calibri"/>
              </w:rPr>
              <w:t xml:space="preserve">Knows how and when to diagnose and treat </w:t>
            </w:r>
            <w:r w:rsidRPr="00275905">
              <w:rPr>
                <w:rFonts w:ascii="Calibri" w:hAnsi="Calibri" w:cs="Calibri"/>
                <w:i/>
              </w:rPr>
              <w:t>H. pylori</w:t>
            </w:r>
            <w:r w:rsidRPr="00275905">
              <w:rPr>
                <w:rFonts w:ascii="Calibri" w:hAnsi="Calibri" w:cs="Calibri"/>
              </w:rPr>
              <w:t xml:space="preserve"> infection</w:t>
            </w:r>
          </w:p>
        </w:tc>
        <w:tc>
          <w:tcPr>
            <w:tcW w:w="547" w:type="dxa"/>
            <w:shd w:val="clear" w:color="auto" w:fill="auto"/>
          </w:tcPr>
          <w:p w14:paraId="211F9ED7"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0270A101" w14:textId="77777777" w:rsidTr="00DF19A8">
        <w:tc>
          <w:tcPr>
            <w:tcW w:w="709" w:type="dxa"/>
            <w:shd w:val="clear" w:color="auto" w:fill="auto"/>
          </w:tcPr>
          <w:p w14:paraId="656CFDA5" w14:textId="77777777" w:rsidR="00A5586F" w:rsidRPr="00275905" w:rsidRDefault="00A5586F" w:rsidP="00DF19A8">
            <w:pPr>
              <w:pStyle w:val="ColorfulList-Accent12"/>
              <w:numPr>
                <w:ilvl w:val="0"/>
                <w:numId w:val="26"/>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14B9CED"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Recogni</w:t>
            </w:r>
            <w:r w:rsidR="0030182A" w:rsidRPr="00275905">
              <w:rPr>
                <w:rFonts w:ascii="Calibri" w:hAnsi="Calibri" w:cs="Calibri"/>
              </w:rPr>
              <w:t>s</w:t>
            </w:r>
            <w:r w:rsidRPr="00275905">
              <w:rPr>
                <w:rFonts w:ascii="Calibri" w:hAnsi="Calibri" w:cs="Calibri"/>
              </w:rPr>
              <w:t>es differential causes of gastritis and peptic ulcer disease (e.g.</w:t>
            </w:r>
            <w:r w:rsidR="00A3559A" w:rsidRPr="00275905">
              <w:rPr>
                <w:rFonts w:ascii="Calibri" w:hAnsi="Calibri" w:cs="Calibri"/>
              </w:rPr>
              <w:t>,</w:t>
            </w:r>
            <w:r w:rsidRPr="00275905">
              <w:rPr>
                <w:rFonts w:ascii="Calibri" w:hAnsi="Calibri" w:cs="Calibri"/>
              </w:rPr>
              <w:t xml:space="preserve"> H</w:t>
            </w:r>
            <w:r w:rsidR="00A3559A" w:rsidRPr="00275905">
              <w:rPr>
                <w:rFonts w:ascii="Calibri" w:hAnsi="Calibri" w:cs="Calibri"/>
              </w:rPr>
              <w:t>.</w:t>
            </w:r>
            <w:r w:rsidRPr="00275905">
              <w:rPr>
                <w:rFonts w:ascii="Calibri" w:hAnsi="Calibri" w:cs="Calibri"/>
              </w:rPr>
              <w:t xml:space="preserve"> pylori infection, other infections, IBD, immune related)</w:t>
            </w:r>
          </w:p>
        </w:tc>
        <w:tc>
          <w:tcPr>
            <w:tcW w:w="547" w:type="dxa"/>
            <w:shd w:val="clear" w:color="auto" w:fill="auto"/>
          </w:tcPr>
          <w:p w14:paraId="6CCFFED8"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414DD2BE" w14:textId="77777777" w:rsidTr="00DF19A8">
        <w:tc>
          <w:tcPr>
            <w:tcW w:w="709" w:type="dxa"/>
            <w:shd w:val="clear" w:color="auto" w:fill="auto"/>
          </w:tcPr>
          <w:p w14:paraId="35DD52A5" w14:textId="77777777" w:rsidR="00A5586F" w:rsidRPr="00275905" w:rsidRDefault="00A5586F" w:rsidP="00DF19A8">
            <w:pPr>
              <w:pStyle w:val="ColorfulList-Accent12"/>
              <w:numPr>
                <w:ilvl w:val="0"/>
                <w:numId w:val="26"/>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6B84F07" w14:textId="77777777" w:rsidR="00A5586F" w:rsidRPr="002B76AC" w:rsidRDefault="00A5586F" w:rsidP="00DF19A8">
            <w:pPr>
              <w:spacing w:before="100" w:beforeAutospacing="1" w:after="100" w:afterAutospacing="1"/>
              <w:jc w:val="both"/>
              <w:rPr>
                <w:rFonts w:ascii="Calibri" w:hAnsi="Calibri" w:cs="Calibri"/>
              </w:rPr>
            </w:pPr>
            <w:r w:rsidRPr="002B76AC">
              <w:rPr>
                <w:rFonts w:ascii="Calibri" w:hAnsi="Calibri" w:cs="Calibri"/>
              </w:rPr>
              <w:t xml:space="preserve">Knows how to diagnose and treat </w:t>
            </w:r>
            <w:r w:rsidR="00EE1509" w:rsidRPr="002B76AC">
              <w:rPr>
                <w:rFonts w:ascii="Calibri" w:hAnsi="Calibri" w:cs="Calibri"/>
              </w:rPr>
              <w:t>peptic ulcer disease</w:t>
            </w:r>
          </w:p>
        </w:tc>
        <w:tc>
          <w:tcPr>
            <w:tcW w:w="547" w:type="dxa"/>
            <w:shd w:val="clear" w:color="auto" w:fill="auto"/>
          </w:tcPr>
          <w:p w14:paraId="67BC63CE"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B76AC">
              <w:rPr>
                <w:rFonts w:ascii="Calibri" w:hAnsi="Calibri" w:cs="Calibri"/>
                <w:color w:val="000000"/>
              </w:rPr>
              <w:t>H</w:t>
            </w:r>
          </w:p>
        </w:tc>
      </w:tr>
      <w:tr w:rsidR="00A5586F" w:rsidRPr="00275905" w14:paraId="54990EA1" w14:textId="77777777" w:rsidTr="00DF19A8">
        <w:tc>
          <w:tcPr>
            <w:tcW w:w="709" w:type="dxa"/>
            <w:shd w:val="clear" w:color="auto" w:fill="auto"/>
          </w:tcPr>
          <w:p w14:paraId="619A94FE" w14:textId="77777777" w:rsidR="00A5586F" w:rsidRPr="006266BA" w:rsidRDefault="00A5586F" w:rsidP="00DF19A8">
            <w:pPr>
              <w:spacing w:before="100" w:beforeAutospacing="1" w:after="100" w:afterAutospacing="1"/>
              <w:ind w:left="284" w:hanging="283"/>
              <w:jc w:val="both"/>
              <w:rPr>
                <w:rFonts w:ascii="Calibri" w:hAnsi="Calibri" w:cs="Calibri"/>
                <w:b/>
                <w:color w:val="000000"/>
              </w:rPr>
            </w:pPr>
            <w:r w:rsidRPr="006266BA">
              <w:rPr>
                <w:rFonts w:ascii="Calibri" w:hAnsi="Calibri" w:cs="Calibri"/>
                <w:b/>
                <w:color w:val="000000"/>
              </w:rPr>
              <w:t>VI</w:t>
            </w:r>
          </w:p>
        </w:tc>
        <w:tc>
          <w:tcPr>
            <w:tcW w:w="7938" w:type="dxa"/>
            <w:shd w:val="clear" w:color="auto" w:fill="auto"/>
          </w:tcPr>
          <w:p w14:paraId="0252C98A"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b/>
              </w:rPr>
              <w:t>Management of nutrition allergies and GI eosinophilic diseases</w:t>
            </w:r>
          </w:p>
        </w:tc>
        <w:tc>
          <w:tcPr>
            <w:tcW w:w="547" w:type="dxa"/>
            <w:shd w:val="clear" w:color="auto" w:fill="auto"/>
          </w:tcPr>
          <w:p w14:paraId="3D0A70E0"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109D7FDD" w14:textId="77777777" w:rsidTr="00DF19A8">
        <w:tc>
          <w:tcPr>
            <w:tcW w:w="709" w:type="dxa"/>
            <w:shd w:val="clear" w:color="auto" w:fill="auto"/>
          </w:tcPr>
          <w:p w14:paraId="0ED30B63" w14:textId="77777777" w:rsidR="00A5586F" w:rsidRPr="00275905" w:rsidRDefault="00A5586F" w:rsidP="00DF19A8">
            <w:pPr>
              <w:pStyle w:val="ColorfulList-Accent12"/>
              <w:numPr>
                <w:ilvl w:val="0"/>
                <w:numId w:val="27"/>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16880B9"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Knows and recogni</w:t>
            </w:r>
            <w:r w:rsidR="0030182A" w:rsidRPr="00275905">
              <w:rPr>
                <w:rFonts w:ascii="Calibri" w:hAnsi="Calibri" w:cs="Calibri"/>
              </w:rPr>
              <w:t>s</w:t>
            </w:r>
            <w:r w:rsidRPr="00275905">
              <w:rPr>
                <w:rFonts w:ascii="Calibri" w:hAnsi="Calibri" w:cs="Calibri"/>
              </w:rPr>
              <w:t>es symptoms of food allergy</w:t>
            </w:r>
          </w:p>
        </w:tc>
        <w:tc>
          <w:tcPr>
            <w:tcW w:w="547" w:type="dxa"/>
            <w:shd w:val="clear" w:color="auto" w:fill="auto"/>
          </w:tcPr>
          <w:p w14:paraId="311F160B"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773FDB5E" w14:textId="77777777" w:rsidTr="00DF19A8">
        <w:tc>
          <w:tcPr>
            <w:tcW w:w="709" w:type="dxa"/>
            <w:shd w:val="clear" w:color="auto" w:fill="auto"/>
          </w:tcPr>
          <w:p w14:paraId="053EE8ED" w14:textId="77777777" w:rsidR="00A5586F" w:rsidRPr="00275905" w:rsidRDefault="00A5586F" w:rsidP="00DF19A8">
            <w:pPr>
              <w:pStyle w:val="ColorfulList-Accent12"/>
              <w:numPr>
                <w:ilvl w:val="0"/>
                <w:numId w:val="27"/>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97A82F2"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 xml:space="preserve">Knows </w:t>
            </w:r>
            <w:r w:rsidR="006266BA">
              <w:rPr>
                <w:rFonts w:ascii="Calibri" w:hAnsi="Calibri" w:cs="Calibri"/>
              </w:rPr>
              <w:t xml:space="preserve">the </w:t>
            </w:r>
            <w:r w:rsidRPr="00275905">
              <w:rPr>
                <w:rFonts w:ascii="Calibri" w:hAnsi="Calibri" w:cs="Calibri"/>
              </w:rPr>
              <w:t>nutritional treatment strategy for food allergy including cow’s milk protein allergy</w:t>
            </w:r>
          </w:p>
        </w:tc>
        <w:tc>
          <w:tcPr>
            <w:tcW w:w="547" w:type="dxa"/>
            <w:shd w:val="clear" w:color="auto" w:fill="auto"/>
          </w:tcPr>
          <w:p w14:paraId="4BFE5641"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6CBC1E71" w14:textId="77777777" w:rsidTr="00DF19A8">
        <w:tc>
          <w:tcPr>
            <w:tcW w:w="709" w:type="dxa"/>
            <w:shd w:val="clear" w:color="auto" w:fill="auto"/>
          </w:tcPr>
          <w:p w14:paraId="67CFAA98" w14:textId="77777777" w:rsidR="00A5586F" w:rsidRPr="00275905" w:rsidRDefault="00A5586F" w:rsidP="00DF19A8">
            <w:pPr>
              <w:pStyle w:val="ColorfulList-Accent12"/>
              <w:numPr>
                <w:ilvl w:val="0"/>
                <w:numId w:val="27"/>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4D07664"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Recogni</w:t>
            </w:r>
            <w:r w:rsidR="0030182A" w:rsidRPr="00275905">
              <w:rPr>
                <w:rFonts w:ascii="Calibri" w:hAnsi="Calibri" w:cs="Calibri"/>
              </w:rPr>
              <w:t>s</w:t>
            </w:r>
            <w:r w:rsidRPr="00275905">
              <w:rPr>
                <w:rFonts w:ascii="Calibri" w:hAnsi="Calibri" w:cs="Calibri"/>
              </w:rPr>
              <w:t>es symptoms of eosinophilic oesophagitis</w:t>
            </w:r>
          </w:p>
        </w:tc>
        <w:tc>
          <w:tcPr>
            <w:tcW w:w="547" w:type="dxa"/>
            <w:shd w:val="clear" w:color="auto" w:fill="auto"/>
          </w:tcPr>
          <w:p w14:paraId="6C5AA6C1"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7BF046A7" w14:textId="77777777" w:rsidTr="00DF19A8">
        <w:tc>
          <w:tcPr>
            <w:tcW w:w="709" w:type="dxa"/>
            <w:shd w:val="clear" w:color="auto" w:fill="auto"/>
          </w:tcPr>
          <w:p w14:paraId="07E8B749" w14:textId="77777777" w:rsidR="00A5586F" w:rsidRPr="00275905" w:rsidRDefault="00A5586F" w:rsidP="00DF19A8">
            <w:pPr>
              <w:pStyle w:val="ColorfulList-Accent12"/>
              <w:numPr>
                <w:ilvl w:val="0"/>
                <w:numId w:val="27"/>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5CC2418"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 xml:space="preserve">Understands endoscopic and </w:t>
            </w:r>
            <w:r w:rsidR="006266BA">
              <w:rPr>
                <w:rFonts w:ascii="Calibri" w:hAnsi="Calibri" w:cs="Calibri"/>
              </w:rPr>
              <w:t>histo</w:t>
            </w:r>
            <w:r w:rsidRPr="00275905">
              <w:rPr>
                <w:rFonts w:ascii="Calibri" w:hAnsi="Calibri" w:cs="Calibri"/>
              </w:rPr>
              <w:t>pathological criteria for the diagnosis of eosinophlic oesophagitis and other eosinophilic GI disorders</w:t>
            </w:r>
          </w:p>
        </w:tc>
        <w:tc>
          <w:tcPr>
            <w:tcW w:w="547" w:type="dxa"/>
            <w:shd w:val="clear" w:color="auto" w:fill="auto"/>
          </w:tcPr>
          <w:p w14:paraId="03916585"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5EF49A7" w14:textId="77777777" w:rsidTr="00DF19A8">
        <w:tc>
          <w:tcPr>
            <w:tcW w:w="709" w:type="dxa"/>
            <w:shd w:val="clear" w:color="auto" w:fill="auto"/>
          </w:tcPr>
          <w:p w14:paraId="4BD35C5E" w14:textId="77777777" w:rsidR="00A5586F" w:rsidRPr="00275905" w:rsidRDefault="00A5586F" w:rsidP="00DF19A8">
            <w:pPr>
              <w:pStyle w:val="ColorfulList-Accent12"/>
              <w:numPr>
                <w:ilvl w:val="0"/>
                <w:numId w:val="27"/>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68B6AFA"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Knows nutritional and medical treatment options for eosinoph</w:t>
            </w:r>
            <w:r w:rsidR="006266BA">
              <w:rPr>
                <w:rFonts w:ascii="Calibri" w:hAnsi="Calibri" w:cs="Calibri"/>
              </w:rPr>
              <w:t>i</w:t>
            </w:r>
            <w:r w:rsidRPr="00275905">
              <w:rPr>
                <w:rFonts w:ascii="Calibri" w:hAnsi="Calibri" w:cs="Calibri"/>
              </w:rPr>
              <w:t>lic oesophagitis and other eosinophilic GI disorders</w:t>
            </w:r>
          </w:p>
        </w:tc>
        <w:tc>
          <w:tcPr>
            <w:tcW w:w="547" w:type="dxa"/>
            <w:shd w:val="clear" w:color="auto" w:fill="auto"/>
          </w:tcPr>
          <w:p w14:paraId="2D93B0B8"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3DAE9082" w14:textId="77777777" w:rsidTr="00DF19A8">
        <w:tc>
          <w:tcPr>
            <w:tcW w:w="709" w:type="dxa"/>
            <w:shd w:val="clear" w:color="auto" w:fill="auto"/>
          </w:tcPr>
          <w:p w14:paraId="17E95819" w14:textId="77777777" w:rsidR="00A5586F" w:rsidRPr="006266BA" w:rsidRDefault="00A5586F" w:rsidP="00DF19A8">
            <w:pPr>
              <w:spacing w:before="100" w:beforeAutospacing="1" w:after="100" w:afterAutospacing="1"/>
              <w:ind w:left="284" w:hanging="283"/>
              <w:jc w:val="both"/>
              <w:rPr>
                <w:rFonts w:ascii="Calibri" w:hAnsi="Calibri" w:cs="Calibri"/>
                <w:b/>
                <w:color w:val="000000"/>
              </w:rPr>
            </w:pPr>
            <w:r w:rsidRPr="006266BA">
              <w:rPr>
                <w:rFonts w:ascii="Calibri" w:hAnsi="Calibri" w:cs="Calibri"/>
                <w:b/>
                <w:color w:val="000000"/>
              </w:rPr>
              <w:t>VII</w:t>
            </w:r>
          </w:p>
        </w:tc>
        <w:tc>
          <w:tcPr>
            <w:tcW w:w="7938" w:type="dxa"/>
            <w:shd w:val="clear" w:color="auto" w:fill="auto"/>
          </w:tcPr>
          <w:p w14:paraId="6DE5750C"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sidRPr="00275905">
              <w:rPr>
                <w:rFonts w:ascii="Calibri" w:eastAsia="Calibri" w:hAnsi="Calibri" w:cs="Calibri"/>
                <w:b/>
              </w:rPr>
              <w:t xml:space="preserve">Manages </w:t>
            </w:r>
            <w:r w:rsidR="00CA7501">
              <w:rPr>
                <w:rFonts w:ascii="Calibri" w:eastAsia="Calibri" w:hAnsi="Calibri" w:cs="Calibri"/>
                <w:b/>
              </w:rPr>
              <w:t>disorders of gut-brain interaction</w:t>
            </w:r>
          </w:p>
          <w:p w14:paraId="16C82F85"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i/>
              </w:rPr>
            </w:pPr>
            <w:r w:rsidRPr="00275905">
              <w:rPr>
                <w:rFonts w:ascii="Calibri" w:eastAsia="Calibri" w:hAnsi="Calibri" w:cs="Calibri"/>
                <w:i/>
              </w:rPr>
              <w:t>Including:</w:t>
            </w:r>
          </w:p>
          <w:p w14:paraId="18D3B2FF" w14:textId="77777777" w:rsidR="00A5586F" w:rsidRPr="00275905" w:rsidRDefault="00A5586F" w:rsidP="00DF19A8">
            <w:pPr>
              <w:pStyle w:val="ColorfulList-Accent11"/>
              <w:numPr>
                <w:ilvl w:val="0"/>
                <w:numId w:val="137"/>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Infantile regurgitation</w:t>
            </w:r>
          </w:p>
          <w:p w14:paraId="0C86A486" w14:textId="77777777" w:rsidR="00A5586F" w:rsidRPr="00275905" w:rsidRDefault="00A5586F" w:rsidP="00DF19A8">
            <w:pPr>
              <w:pStyle w:val="ColorfulList-Accent11"/>
              <w:numPr>
                <w:ilvl w:val="0"/>
                <w:numId w:val="137"/>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Infantile colic</w:t>
            </w:r>
          </w:p>
          <w:p w14:paraId="246271E3" w14:textId="77777777" w:rsidR="00A5586F" w:rsidRPr="00275905" w:rsidRDefault="00A5586F" w:rsidP="00DF19A8">
            <w:pPr>
              <w:pStyle w:val="ColorfulList-Accent11"/>
              <w:numPr>
                <w:ilvl w:val="0"/>
                <w:numId w:val="137"/>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Aerophagia</w:t>
            </w:r>
          </w:p>
          <w:p w14:paraId="6FB7D6B2" w14:textId="77777777" w:rsidR="00A5586F" w:rsidRPr="00275905" w:rsidRDefault="00A5586F" w:rsidP="00DF19A8">
            <w:pPr>
              <w:pStyle w:val="ColorfulList-Accent11"/>
              <w:numPr>
                <w:ilvl w:val="0"/>
                <w:numId w:val="137"/>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Rumination</w:t>
            </w:r>
          </w:p>
          <w:p w14:paraId="7AB46492" w14:textId="77777777" w:rsidR="00A5586F" w:rsidRPr="00275905" w:rsidRDefault="00A5586F" w:rsidP="00DF19A8">
            <w:pPr>
              <w:pStyle w:val="ColorfulList-Accent11"/>
              <w:numPr>
                <w:ilvl w:val="0"/>
                <w:numId w:val="137"/>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Functional abdominal pain</w:t>
            </w:r>
          </w:p>
          <w:p w14:paraId="75832341" w14:textId="77777777" w:rsidR="00A5586F" w:rsidRPr="00275905" w:rsidRDefault="00A5586F" w:rsidP="00DF19A8">
            <w:pPr>
              <w:pStyle w:val="ColorfulList-Accent11"/>
              <w:numPr>
                <w:ilvl w:val="0"/>
                <w:numId w:val="137"/>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Irritable bowel syndrome (IBS)</w:t>
            </w:r>
          </w:p>
          <w:p w14:paraId="42EC7C4F" w14:textId="77777777" w:rsidR="00A5586F" w:rsidRPr="00275905" w:rsidRDefault="00A5586F" w:rsidP="00DF19A8">
            <w:pPr>
              <w:pStyle w:val="ColorfulList-Accent11"/>
              <w:numPr>
                <w:ilvl w:val="0"/>
                <w:numId w:val="137"/>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Abdominal migraine</w:t>
            </w:r>
          </w:p>
          <w:p w14:paraId="0569BABE" w14:textId="77777777" w:rsidR="00A5586F" w:rsidRPr="00275905" w:rsidRDefault="00A5586F" w:rsidP="00DF19A8">
            <w:pPr>
              <w:pStyle w:val="ColorfulList-Accent11"/>
              <w:numPr>
                <w:ilvl w:val="0"/>
                <w:numId w:val="137"/>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Functional dyspepsia</w:t>
            </w:r>
          </w:p>
          <w:p w14:paraId="442DCEE9" w14:textId="77777777" w:rsidR="00A5586F" w:rsidRPr="00275905" w:rsidRDefault="00A5586F" w:rsidP="00DF19A8">
            <w:pPr>
              <w:pStyle w:val="ColorfulList-Accent11"/>
              <w:numPr>
                <w:ilvl w:val="0"/>
                <w:numId w:val="137"/>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Cyclic vomiting syndrome</w:t>
            </w:r>
          </w:p>
          <w:p w14:paraId="2C6789DA" w14:textId="77777777" w:rsidR="00A5586F" w:rsidRPr="00275905" w:rsidRDefault="00A5586F" w:rsidP="00DF19A8">
            <w:pPr>
              <w:pStyle w:val="ColorfulList-Accent11"/>
              <w:numPr>
                <w:ilvl w:val="0"/>
                <w:numId w:val="137"/>
              </w:numPr>
              <w:autoSpaceDE w:val="0"/>
              <w:autoSpaceDN w:val="0"/>
              <w:adjustRightInd w:val="0"/>
              <w:spacing w:before="100" w:beforeAutospacing="1" w:after="100" w:afterAutospacing="1"/>
              <w:contextualSpacing w:val="0"/>
              <w:jc w:val="both"/>
              <w:rPr>
                <w:rFonts w:ascii="Calibri" w:eastAsia="Calibri" w:hAnsi="Calibri" w:cs="Calibri"/>
              </w:rPr>
            </w:pPr>
            <w:r w:rsidRPr="00275905">
              <w:rPr>
                <w:rFonts w:ascii="Calibri" w:eastAsia="Calibri" w:hAnsi="Calibri" w:cs="Calibri"/>
                <w:i/>
              </w:rPr>
              <w:t>Functional constipation</w:t>
            </w:r>
          </w:p>
        </w:tc>
        <w:tc>
          <w:tcPr>
            <w:tcW w:w="547" w:type="dxa"/>
            <w:shd w:val="clear" w:color="auto" w:fill="auto"/>
          </w:tcPr>
          <w:p w14:paraId="1B20356E"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05E61C04" w14:textId="77777777" w:rsidTr="00DF19A8">
        <w:tc>
          <w:tcPr>
            <w:tcW w:w="709" w:type="dxa"/>
            <w:shd w:val="clear" w:color="auto" w:fill="auto"/>
          </w:tcPr>
          <w:p w14:paraId="6CEA9301" w14:textId="77777777" w:rsidR="00A5586F" w:rsidRPr="00275905" w:rsidRDefault="00A5586F" w:rsidP="00DF19A8">
            <w:pPr>
              <w:pStyle w:val="ColorfulList-Accent12"/>
              <w:numPr>
                <w:ilvl w:val="0"/>
                <w:numId w:val="2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E168E03"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Describes the brain–gut axis and the role of psychological factors in the pathogenesis of symptoms</w:t>
            </w:r>
          </w:p>
        </w:tc>
        <w:tc>
          <w:tcPr>
            <w:tcW w:w="547" w:type="dxa"/>
            <w:shd w:val="clear" w:color="auto" w:fill="auto"/>
          </w:tcPr>
          <w:p w14:paraId="425304A6"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8E5469C" w14:textId="77777777" w:rsidTr="00DF19A8">
        <w:tc>
          <w:tcPr>
            <w:tcW w:w="709" w:type="dxa"/>
            <w:shd w:val="clear" w:color="auto" w:fill="auto"/>
          </w:tcPr>
          <w:p w14:paraId="67CD7268" w14:textId="77777777" w:rsidR="00A5586F" w:rsidRPr="00275905" w:rsidRDefault="00A5586F" w:rsidP="00DF19A8">
            <w:pPr>
              <w:pStyle w:val="ColorfulList-Accent12"/>
              <w:numPr>
                <w:ilvl w:val="0"/>
                <w:numId w:val="2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FAAFF62"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 xml:space="preserve">Recognises the contribution of disordered </w:t>
            </w:r>
            <w:r w:rsidR="00DA37D9" w:rsidRPr="00275905">
              <w:rPr>
                <w:rFonts w:ascii="Calibri" w:hAnsi="Calibri" w:cs="Calibri"/>
              </w:rPr>
              <w:t>GI</w:t>
            </w:r>
            <w:r w:rsidRPr="00275905">
              <w:rPr>
                <w:rFonts w:ascii="Calibri" w:hAnsi="Calibri" w:cs="Calibri"/>
              </w:rPr>
              <w:t xml:space="preserve"> motility to patients’ symptoms</w:t>
            </w:r>
          </w:p>
        </w:tc>
        <w:tc>
          <w:tcPr>
            <w:tcW w:w="547" w:type="dxa"/>
            <w:shd w:val="clear" w:color="auto" w:fill="auto"/>
          </w:tcPr>
          <w:p w14:paraId="6E143940"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5C1516D2" w14:textId="77777777" w:rsidTr="00DF19A8">
        <w:tc>
          <w:tcPr>
            <w:tcW w:w="709" w:type="dxa"/>
            <w:shd w:val="clear" w:color="auto" w:fill="auto"/>
          </w:tcPr>
          <w:p w14:paraId="2ED299FA" w14:textId="77777777" w:rsidR="00A5586F" w:rsidRPr="00275905" w:rsidRDefault="00A5586F" w:rsidP="00DF19A8">
            <w:pPr>
              <w:pStyle w:val="ColorfulList-Accent12"/>
              <w:numPr>
                <w:ilvl w:val="0"/>
                <w:numId w:val="2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069D459"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 xml:space="preserve">Recognises </w:t>
            </w:r>
            <w:r w:rsidR="00B02526">
              <w:rPr>
                <w:rFonts w:ascii="Calibri" w:hAnsi="Calibri" w:cs="Calibri"/>
              </w:rPr>
              <w:t xml:space="preserve">the full spectrum of </w:t>
            </w:r>
            <w:r w:rsidR="00CA7501">
              <w:rPr>
                <w:rFonts w:ascii="Calibri" w:hAnsi="Calibri" w:cs="Calibri"/>
              </w:rPr>
              <w:t>disorders of gut-brain interaction</w:t>
            </w:r>
          </w:p>
        </w:tc>
        <w:tc>
          <w:tcPr>
            <w:tcW w:w="547" w:type="dxa"/>
            <w:shd w:val="clear" w:color="auto" w:fill="auto"/>
          </w:tcPr>
          <w:p w14:paraId="570453F1"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0DD76213" w14:textId="77777777" w:rsidTr="00DF19A8">
        <w:tc>
          <w:tcPr>
            <w:tcW w:w="709" w:type="dxa"/>
            <w:shd w:val="clear" w:color="auto" w:fill="auto"/>
          </w:tcPr>
          <w:p w14:paraId="30196110" w14:textId="77777777" w:rsidR="00A5586F" w:rsidRPr="00275905" w:rsidRDefault="00A5586F" w:rsidP="00DF19A8">
            <w:pPr>
              <w:pStyle w:val="ColorfulList-Accent12"/>
              <w:numPr>
                <w:ilvl w:val="0"/>
                <w:numId w:val="2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8AD766E"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Involves patients in deciding treatment options, self-management</w:t>
            </w:r>
            <w:r w:rsidR="006E2906">
              <w:rPr>
                <w:rFonts w:ascii="Calibri" w:hAnsi="Calibri" w:cs="Calibri"/>
              </w:rPr>
              <w:t>,</w:t>
            </w:r>
            <w:r w:rsidRPr="00275905">
              <w:rPr>
                <w:rFonts w:ascii="Calibri" w:hAnsi="Calibri" w:cs="Calibri"/>
              </w:rPr>
              <w:t xml:space="preserve"> and how and when to refer to clinical psychology</w:t>
            </w:r>
          </w:p>
        </w:tc>
        <w:tc>
          <w:tcPr>
            <w:tcW w:w="547" w:type="dxa"/>
            <w:shd w:val="clear" w:color="auto" w:fill="auto"/>
          </w:tcPr>
          <w:p w14:paraId="11A54F14"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391497BC" w14:textId="77777777" w:rsidTr="00DF19A8">
        <w:tc>
          <w:tcPr>
            <w:tcW w:w="709" w:type="dxa"/>
            <w:shd w:val="clear" w:color="auto" w:fill="auto"/>
          </w:tcPr>
          <w:p w14:paraId="1ADA2209" w14:textId="77777777" w:rsidR="00A5586F" w:rsidRPr="00275905" w:rsidRDefault="00A5586F" w:rsidP="00DF19A8">
            <w:pPr>
              <w:pStyle w:val="ColorfulList-Accent12"/>
              <w:numPr>
                <w:ilvl w:val="0"/>
                <w:numId w:val="2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D587069"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Manages the causes of constipation and can distinguish between idiopathic and secondary constipation</w:t>
            </w:r>
          </w:p>
        </w:tc>
        <w:tc>
          <w:tcPr>
            <w:tcW w:w="547" w:type="dxa"/>
            <w:shd w:val="clear" w:color="auto" w:fill="auto"/>
          </w:tcPr>
          <w:p w14:paraId="04DD4E61"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7A014D3" w14:textId="77777777" w:rsidTr="00DF19A8">
        <w:tc>
          <w:tcPr>
            <w:tcW w:w="709" w:type="dxa"/>
            <w:shd w:val="clear" w:color="auto" w:fill="auto"/>
          </w:tcPr>
          <w:p w14:paraId="660DDF7C" w14:textId="77777777" w:rsidR="00A5586F" w:rsidRPr="00275905" w:rsidRDefault="00A5586F" w:rsidP="00DF19A8">
            <w:pPr>
              <w:pStyle w:val="ColorfulList-Accent12"/>
              <w:numPr>
                <w:ilvl w:val="0"/>
                <w:numId w:val="2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D43903B"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Manages the syndromes of disordered defecation including infant dyschezia</w:t>
            </w:r>
            <w:r w:rsidR="006266BA">
              <w:rPr>
                <w:rFonts w:ascii="Calibri" w:hAnsi="Calibri" w:cs="Calibri"/>
              </w:rPr>
              <w:t xml:space="preserve"> and </w:t>
            </w:r>
            <w:r w:rsidRPr="00275905">
              <w:rPr>
                <w:rFonts w:ascii="Calibri" w:hAnsi="Calibri" w:cs="Calibri"/>
              </w:rPr>
              <w:t>retentive constipation; understands the range of treatment</w:t>
            </w:r>
          </w:p>
        </w:tc>
        <w:tc>
          <w:tcPr>
            <w:tcW w:w="547" w:type="dxa"/>
            <w:shd w:val="clear" w:color="auto" w:fill="auto"/>
          </w:tcPr>
          <w:p w14:paraId="64010EC2"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3AB495F8" w14:textId="77777777" w:rsidTr="00DF19A8">
        <w:tc>
          <w:tcPr>
            <w:tcW w:w="709" w:type="dxa"/>
            <w:shd w:val="clear" w:color="auto" w:fill="auto"/>
          </w:tcPr>
          <w:p w14:paraId="734BAF27" w14:textId="77777777" w:rsidR="00A5586F" w:rsidRPr="00275905" w:rsidRDefault="00A5586F" w:rsidP="00DF19A8">
            <w:pPr>
              <w:pStyle w:val="ColorfulList-Accent12"/>
              <w:numPr>
                <w:ilvl w:val="0"/>
                <w:numId w:val="2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98B5677"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Recommends effective and judicious use of laxatives according to guidelines and coordinates ongoing care</w:t>
            </w:r>
          </w:p>
        </w:tc>
        <w:tc>
          <w:tcPr>
            <w:tcW w:w="547" w:type="dxa"/>
            <w:shd w:val="clear" w:color="auto" w:fill="auto"/>
          </w:tcPr>
          <w:p w14:paraId="3180F144"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6A6B4981" w14:textId="77777777" w:rsidTr="00DF19A8">
        <w:tc>
          <w:tcPr>
            <w:tcW w:w="709" w:type="dxa"/>
            <w:shd w:val="clear" w:color="auto" w:fill="auto"/>
          </w:tcPr>
          <w:p w14:paraId="3CEA23E2" w14:textId="77777777" w:rsidR="00A5586F" w:rsidRPr="00275905" w:rsidRDefault="00A5586F" w:rsidP="00DF19A8">
            <w:pPr>
              <w:pStyle w:val="ColorfulList-Accent12"/>
              <w:numPr>
                <w:ilvl w:val="0"/>
                <w:numId w:val="29"/>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D6F784E"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Recognises differential diagnos</w:t>
            </w:r>
            <w:r w:rsidR="006266BA">
              <w:rPr>
                <w:rFonts w:ascii="Calibri" w:hAnsi="Calibri" w:cs="Calibri"/>
              </w:rPr>
              <w:t>e</w:t>
            </w:r>
            <w:r w:rsidRPr="00275905">
              <w:rPr>
                <w:rFonts w:ascii="Calibri" w:hAnsi="Calibri" w:cs="Calibri"/>
              </w:rPr>
              <w:t>s, e.g.</w:t>
            </w:r>
            <w:r w:rsidR="00A3559A" w:rsidRPr="00275905">
              <w:rPr>
                <w:rFonts w:ascii="Calibri" w:hAnsi="Calibri" w:cs="Calibri"/>
              </w:rPr>
              <w:t>,</w:t>
            </w:r>
            <w:r w:rsidRPr="00275905">
              <w:rPr>
                <w:rFonts w:ascii="Calibri" w:hAnsi="Calibri" w:cs="Calibri"/>
              </w:rPr>
              <w:t xml:space="preserve"> Hirschsprung’s disease</w:t>
            </w:r>
          </w:p>
        </w:tc>
        <w:tc>
          <w:tcPr>
            <w:tcW w:w="547" w:type="dxa"/>
            <w:shd w:val="clear" w:color="auto" w:fill="auto"/>
          </w:tcPr>
          <w:p w14:paraId="3867350F"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E61AFF7" w14:textId="77777777" w:rsidTr="00DF19A8">
        <w:tc>
          <w:tcPr>
            <w:tcW w:w="709" w:type="dxa"/>
            <w:shd w:val="clear" w:color="auto" w:fill="auto"/>
          </w:tcPr>
          <w:p w14:paraId="30EFB786" w14:textId="77777777" w:rsidR="00A5586F" w:rsidRPr="006266BA" w:rsidRDefault="00A5586F" w:rsidP="00DF19A8">
            <w:pPr>
              <w:spacing w:before="100" w:beforeAutospacing="1" w:after="100" w:afterAutospacing="1"/>
              <w:ind w:left="284" w:hanging="283"/>
              <w:jc w:val="both"/>
              <w:rPr>
                <w:rFonts w:ascii="Calibri" w:hAnsi="Calibri" w:cs="Calibri"/>
                <w:b/>
                <w:color w:val="000000"/>
              </w:rPr>
            </w:pPr>
            <w:r w:rsidRPr="006266BA">
              <w:rPr>
                <w:rFonts w:ascii="Calibri" w:hAnsi="Calibri" w:cs="Calibri"/>
                <w:b/>
                <w:color w:val="000000"/>
              </w:rPr>
              <w:t>VIII</w:t>
            </w:r>
          </w:p>
        </w:tc>
        <w:tc>
          <w:tcPr>
            <w:tcW w:w="7938" w:type="dxa"/>
            <w:shd w:val="clear" w:color="auto" w:fill="auto"/>
          </w:tcPr>
          <w:p w14:paraId="77606B77"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sidRPr="00275905">
              <w:rPr>
                <w:rFonts w:ascii="Calibri" w:eastAsia="Calibri" w:hAnsi="Calibri" w:cs="Calibri"/>
                <w:b/>
              </w:rPr>
              <w:t>Motility disorders</w:t>
            </w:r>
          </w:p>
          <w:p w14:paraId="4907A1A0"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i/>
              </w:rPr>
            </w:pPr>
            <w:r w:rsidRPr="00275905">
              <w:rPr>
                <w:rFonts w:ascii="Calibri" w:eastAsia="Calibri" w:hAnsi="Calibri" w:cs="Calibri"/>
                <w:i/>
              </w:rPr>
              <w:t>Includes:</w:t>
            </w:r>
          </w:p>
          <w:p w14:paraId="44D05875" w14:textId="77777777" w:rsidR="00A5586F" w:rsidRPr="00275905" w:rsidRDefault="00A5586F" w:rsidP="00DF19A8">
            <w:pPr>
              <w:pStyle w:val="ColorfulList-Accent11"/>
              <w:numPr>
                <w:ilvl w:val="0"/>
                <w:numId w:val="138"/>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Gastro-oesophageal reflux</w:t>
            </w:r>
          </w:p>
          <w:p w14:paraId="07DE5879" w14:textId="77777777" w:rsidR="00A5586F" w:rsidRPr="00275905" w:rsidRDefault="00A5586F" w:rsidP="00DF19A8">
            <w:pPr>
              <w:pStyle w:val="ColorfulList-Accent11"/>
              <w:numPr>
                <w:ilvl w:val="0"/>
                <w:numId w:val="138"/>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Oesophageal dysmotility</w:t>
            </w:r>
          </w:p>
          <w:p w14:paraId="77F4D6DF" w14:textId="77777777" w:rsidR="00A5586F" w:rsidRPr="00275905" w:rsidRDefault="00A5586F" w:rsidP="00DF19A8">
            <w:pPr>
              <w:pStyle w:val="ColorfulList-Accent11"/>
              <w:numPr>
                <w:ilvl w:val="0"/>
                <w:numId w:val="138"/>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Gastric dysmotility</w:t>
            </w:r>
          </w:p>
          <w:p w14:paraId="06E41CB4" w14:textId="77777777" w:rsidR="00A5586F" w:rsidRPr="00275905" w:rsidRDefault="00A5586F" w:rsidP="00DF19A8">
            <w:pPr>
              <w:pStyle w:val="ColorfulList-Accent11"/>
              <w:numPr>
                <w:ilvl w:val="0"/>
                <w:numId w:val="138"/>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Slow-transit constipation</w:t>
            </w:r>
          </w:p>
          <w:p w14:paraId="782DEA3F" w14:textId="77777777" w:rsidR="00A5586F" w:rsidRPr="00275905" w:rsidRDefault="00A5586F" w:rsidP="00DF19A8">
            <w:pPr>
              <w:pStyle w:val="ColorfulList-Accent11"/>
              <w:numPr>
                <w:ilvl w:val="0"/>
                <w:numId w:val="138"/>
              </w:numPr>
              <w:autoSpaceDE w:val="0"/>
              <w:autoSpaceDN w:val="0"/>
              <w:adjustRightInd w:val="0"/>
              <w:spacing w:before="100" w:beforeAutospacing="1" w:after="100" w:afterAutospacing="1"/>
              <w:contextualSpacing w:val="0"/>
              <w:jc w:val="both"/>
              <w:rPr>
                <w:rFonts w:ascii="Calibri" w:eastAsia="Calibri" w:hAnsi="Calibri" w:cs="Calibri"/>
              </w:rPr>
            </w:pPr>
            <w:r w:rsidRPr="00275905">
              <w:rPr>
                <w:rFonts w:ascii="Calibri" w:eastAsia="Calibri" w:hAnsi="Calibri" w:cs="Calibri"/>
                <w:i/>
              </w:rPr>
              <w:lastRenderedPageBreak/>
              <w:t>Chronic intestinal pseudoobstruction (CIPO)</w:t>
            </w:r>
          </w:p>
        </w:tc>
        <w:tc>
          <w:tcPr>
            <w:tcW w:w="547" w:type="dxa"/>
            <w:shd w:val="clear" w:color="auto" w:fill="auto"/>
          </w:tcPr>
          <w:p w14:paraId="14807052"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lastRenderedPageBreak/>
              <w:t>H</w:t>
            </w:r>
          </w:p>
        </w:tc>
      </w:tr>
      <w:tr w:rsidR="00A5586F" w:rsidRPr="00275905" w14:paraId="53E7687F" w14:textId="77777777" w:rsidTr="00DF19A8">
        <w:tc>
          <w:tcPr>
            <w:tcW w:w="709" w:type="dxa"/>
            <w:shd w:val="clear" w:color="auto" w:fill="auto"/>
          </w:tcPr>
          <w:p w14:paraId="24A856B9" w14:textId="77777777" w:rsidR="00A5586F" w:rsidRPr="00275905" w:rsidRDefault="00A5586F" w:rsidP="00DF19A8">
            <w:pPr>
              <w:pStyle w:val="ColorfulList-Accent12"/>
              <w:numPr>
                <w:ilvl w:val="0"/>
                <w:numId w:val="3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913AF53"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Describes the enteric nervous system and understands its function</w:t>
            </w:r>
          </w:p>
        </w:tc>
        <w:tc>
          <w:tcPr>
            <w:tcW w:w="547" w:type="dxa"/>
            <w:shd w:val="clear" w:color="auto" w:fill="auto"/>
          </w:tcPr>
          <w:p w14:paraId="333A053B"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59614CC8" w14:textId="77777777" w:rsidTr="00DF19A8">
        <w:tc>
          <w:tcPr>
            <w:tcW w:w="709" w:type="dxa"/>
            <w:shd w:val="clear" w:color="auto" w:fill="auto"/>
          </w:tcPr>
          <w:p w14:paraId="6FA0B596" w14:textId="77777777" w:rsidR="00A5586F" w:rsidRPr="00275905" w:rsidRDefault="00A5586F" w:rsidP="00DF19A8">
            <w:pPr>
              <w:pStyle w:val="ColorfulList-Accent12"/>
              <w:numPr>
                <w:ilvl w:val="0"/>
                <w:numId w:val="3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3633973"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 xml:space="preserve">Demonstrates an understanding of the range of factors that control </w:t>
            </w:r>
            <w:r w:rsidR="00DA37D9" w:rsidRPr="00275905">
              <w:rPr>
                <w:rFonts w:ascii="Calibri" w:hAnsi="Calibri" w:cs="Calibri"/>
              </w:rPr>
              <w:t>GI</w:t>
            </w:r>
            <w:r w:rsidRPr="00275905">
              <w:rPr>
                <w:rFonts w:ascii="Calibri" w:hAnsi="Calibri" w:cs="Calibri"/>
              </w:rPr>
              <w:t xml:space="preserve"> motility</w:t>
            </w:r>
          </w:p>
        </w:tc>
        <w:tc>
          <w:tcPr>
            <w:tcW w:w="547" w:type="dxa"/>
            <w:shd w:val="clear" w:color="auto" w:fill="auto"/>
          </w:tcPr>
          <w:p w14:paraId="109FB14B"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58763AE6" w14:textId="77777777" w:rsidTr="00DF19A8">
        <w:tc>
          <w:tcPr>
            <w:tcW w:w="709" w:type="dxa"/>
            <w:shd w:val="clear" w:color="auto" w:fill="auto"/>
          </w:tcPr>
          <w:p w14:paraId="04CB79E3" w14:textId="77777777" w:rsidR="00A5586F" w:rsidRPr="00275905" w:rsidRDefault="00A5586F" w:rsidP="00DF19A8">
            <w:pPr>
              <w:pStyle w:val="ColorfulList-Accent12"/>
              <w:numPr>
                <w:ilvl w:val="0"/>
                <w:numId w:val="3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D0FBC28"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Makes a differential diagnosis of nausea and vomiting and knows how to investigate the symptoms</w:t>
            </w:r>
          </w:p>
        </w:tc>
        <w:tc>
          <w:tcPr>
            <w:tcW w:w="547" w:type="dxa"/>
            <w:shd w:val="clear" w:color="auto" w:fill="auto"/>
          </w:tcPr>
          <w:p w14:paraId="2FB1F0F9"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2D881B23" w14:textId="77777777" w:rsidTr="00DF19A8">
        <w:tc>
          <w:tcPr>
            <w:tcW w:w="709" w:type="dxa"/>
            <w:shd w:val="clear" w:color="auto" w:fill="auto"/>
          </w:tcPr>
          <w:p w14:paraId="4ABE7D78" w14:textId="77777777" w:rsidR="00A5586F" w:rsidRPr="00275905" w:rsidRDefault="00A5586F" w:rsidP="00DF19A8">
            <w:pPr>
              <w:pStyle w:val="ColorfulList-Accent12"/>
              <w:numPr>
                <w:ilvl w:val="0"/>
                <w:numId w:val="3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8E03E5D"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Recognises that bilious vomiting may reflect a surgical problem (e.g.</w:t>
            </w:r>
            <w:r w:rsidR="00A3559A" w:rsidRPr="00275905">
              <w:rPr>
                <w:rFonts w:ascii="Calibri" w:hAnsi="Calibri" w:cs="Calibri"/>
              </w:rPr>
              <w:t>,</w:t>
            </w:r>
            <w:r w:rsidRPr="00275905">
              <w:rPr>
                <w:rFonts w:ascii="Calibri" w:hAnsi="Calibri" w:cs="Calibri"/>
              </w:rPr>
              <w:t xml:space="preserve"> malrotation or volvulus),</w:t>
            </w:r>
            <w:r w:rsidR="00401FB2">
              <w:rPr>
                <w:rFonts w:ascii="Calibri" w:hAnsi="Calibri" w:cs="Calibri"/>
              </w:rPr>
              <w:t xml:space="preserve"> </w:t>
            </w:r>
            <w:r w:rsidR="00BC7856" w:rsidRPr="00275905">
              <w:rPr>
                <w:rFonts w:ascii="Calibri" w:hAnsi="Calibri" w:cs="Calibri"/>
              </w:rPr>
              <w:t xml:space="preserve">or </w:t>
            </w:r>
            <w:r w:rsidR="006266BA">
              <w:rPr>
                <w:rFonts w:ascii="Calibri" w:hAnsi="Calibri" w:cs="Calibri"/>
              </w:rPr>
              <w:t xml:space="preserve">have </w:t>
            </w:r>
            <w:r w:rsidRPr="00275905">
              <w:rPr>
                <w:rFonts w:ascii="Calibri" w:hAnsi="Calibri" w:cs="Calibri"/>
              </w:rPr>
              <w:t>a congenital cause (e.g.</w:t>
            </w:r>
            <w:r w:rsidR="00A3559A" w:rsidRPr="00275905">
              <w:rPr>
                <w:rFonts w:ascii="Calibri" w:hAnsi="Calibri" w:cs="Calibri"/>
              </w:rPr>
              <w:t>,</w:t>
            </w:r>
            <w:r w:rsidRPr="00275905">
              <w:rPr>
                <w:rFonts w:ascii="Calibri" w:hAnsi="Calibri" w:cs="Calibri"/>
              </w:rPr>
              <w:t xml:space="preserve"> web or malrotation)</w:t>
            </w:r>
          </w:p>
        </w:tc>
        <w:tc>
          <w:tcPr>
            <w:tcW w:w="547" w:type="dxa"/>
            <w:shd w:val="clear" w:color="auto" w:fill="auto"/>
          </w:tcPr>
          <w:p w14:paraId="1DC51A21"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25099102" w14:textId="77777777" w:rsidTr="00DF19A8">
        <w:tc>
          <w:tcPr>
            <w:tcW w:w="709" w:type="dxa"/>
            <w:shd w:val="clear" w:color="auto" w:fill="auto"/>
          </w:tcPr>
          <w:p w14:paraId="5985DB90" w14:textId="77777777" w:rsidR="00A5586F" w:rsidRPr="00275905" w:rsidRDefault="00A5586F" w:rsidP="00DF19A8">
            <w:pPr>
              <w:pStyle w:val="ColorfulList-Accent12"/>
              <w:numPr>
                <w:ilvl w:val="0"/>
                <w:numId w:val="3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F4518F2" w14:textId="153856A6"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 xml:space="preserve">Makes a thorough clinical assessment of gastro-oesophageal reflux and </w:t>
            </w:r>
            <w:r w:rsidR="00C41294">
              <w:rPr>
                <w:rFonts w:ascii="Calibri" w:hAnsi="Calibri" w:cs="Calibri"/>
              </w:rPr>
              <w:t>o</w:t>
            </w:r>
            <w:r w:rsidRPr="00275905">
              <w:rPr>
                <w:rFonts w:ascii="Calibri" w:hAnsi="Calibri" w:cs="Calibri"/>
              </w:rPr>
              <w:t xml:space="preserve">esophagitis in patients, including children and </w:t>
            </w:r>
            <w:r w:rsidR="00B02526">
              <w:rPr>
                <w:rFonts w:ascii="Calibri" w:hAnsi="Calibri" w:cs="Calibri"/>
              </w:rPr>
              <w:t>adolescents</w:t>
            </w:r>
            <w:r w:rsidRPr="00275905">
              <w:rPr>
                <w:rFonts w:ascii="Calibri" w:hAnsi="Calibri" w:cs="Calibri"/>
              </w:rPr>
              <w:t xml:space="preserve"> with neurodisability</w:t>
            </w:r>
          </w:p>
        </w:tc>
        <w:tc>
          <w:tcPr>
            <w:tcW w:w="547" w:type="dxa"/>
            <w:shd w:val="clear" w:color="auto" w:fill="auto"/>
          </w:tcPr>
          <w:p w14:paraId="18DB02DD"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2638A199" w14:textId="77777777" w:rsidTr="00DF19A8">
        <w:tc>
          <w:tcPr>
            <w:tcW w:w="709" w:type="dxa"/>
            <w:shd w:val="clear" w:color="auto" w:fill="auto"/>
          </w:tcPr>
          <w:p w14:paraId="7B0CC075" w14:textId="77777777" w:rsidR="00A5586F" w:rsidRPr="00275905" w:rsidRDefault="00A5586F" w:rsidP="00DF19A8">
            <w:pPr>
              <w:pStyle w:val="ColorfulList-Accent12"/>
              <w:numPr>
                <w:ilvl w:val="0"/>
                <w:numId w:val="3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3403454"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Interprets results of pH and impedance monitoring</w:t>
            </w:r>
          </w:p>
        </w:tc>
        <w:tc>
          <w:tcPr>
            <w:tcW w:w="547" w:type="dxa"/>
            <w:shd w:val="clear" w:color="auto" w:fill="auto"/>
          </w:tcPr>
          <w:p w14:paraId="41243CAD"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6C904AD0" w14:textId="77777777" w:rsidTr="00DF19A8">
        <w:tc>
          <w:tcPr>
            <w:tcW w:w="709" w:type="dxa"/>
            <w:shd w:val="clear" w:color="auto" w:fill="auto"/>
          </w:tcPr>
          <w:p w14:paraId="659C41DF" w14:textId="77777777" w:rsidR="00A5586F" w:rsidRPr="00275905" w:rsidRDefault="00A5586F" w:rsidP="00DF19A8">
            <w:pPr>
              <w:pStyle w:val="ColorfulList-Accent12"/>
              <w:numPr>
                <w:ilvl w:val="0"/>
                <w:numId w:val="3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697F94E" w14:textId="77777777" w:rsidR="00A5586F" w:rsidRPr="00275905" w:rsidRDefault="006266BA" w:rsidP="00DF19A8">
            <w:pPr>
              <w:spacing w:before="100" w:beforeAutospacing="1" w:after="100" w:afterAutospacing="1"/>
              <w:jc w:val="both"/>
              <w:rPr>
                <w:rFonts w:ascii="Calibri" w:hAnsi="Calibri" w:cs="Calibri"/>
              </w:rPr>
            </w:pPr>
            <w:r>
              <w:rPr>
                <w:rFonts w:ascii="Calibri" w:hAnsi="Calibri" w:cs="Calibri"/>
              </w:rPr>
              <w:t>Understands</w:t>
            </w:r>
            <w:r w:rsidRPr="00275905">
              <w:rPr>
                <w:rFonts w:ascii="Calibri" w:hAnsi="Calibri" w:cs="Calibri"/>
              </w:rPr>
              <w:t xml:space="preserve"> </w:t>
            </w:r>
            <w:r w:rsidR="00A5586F" w:rsidRPr="00275905">
              <w:rPr>
                <w:rFonts w:ascii="Calibri" w:hAnsi="Calibri" w:cs="Calibri"/>
              </w:rPr>
              <w:t>the relationship of reflux to pharyngeal, laryngeal and respiratory symptoms as well as oesophagitis</w:t>
            </w:r>
          </w:p>
        </w:tc>
        <w:tc>
          <w:tcPr>
            <w:tcW w:w="547" w:type="dxa"/>
            <w:shd w:val="clear" w:color="auto" w:fill="auto"/>
          </w:tcPr>
          <w:p w14:paraId="7F43F162"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67AC110C" w14:textId="77777777" w:rsidTr="00DF19A8">
        <w:tc>
          <w:tcPr>
            <w:tcW w:w="709" w:type="dxa"/>
            <w:shd w:val="clear" w:color="auto" w:fill="auto"/>
          </w:tcPr>
          <w:p w14:paraId="76930478" w14:textId="77777777" w:rsidR="00A5586F" w:rsidRPr="00275905" w:rsidRDefault="00A5586F" w:rsidP="00DF19A8">
            <w:pPr>
              <w:pStyle w:val="ColorfulList-Accent12"/>
              <w:numPr>
                <w:ilvl w:val="0"/>
                <w:numId w:val="3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11F79FE"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Discusses the medical treatment options for gastro-oesophageal reflux disease</w:t>
            </w:r>
            <w:r w:rsidR="00547E93" w:rsidRPr="00275905">
              <w:rPr>
                <w:rFonts w:ascii="Calibri" w:hAnsi="Calibri" w:cs="Calibri"/>
              </w:rPr>
              <w:t xml:space="preserve"> </w:t>
            </w:r>
            <w:r w:rsidR="00BC7856" w:rsidRPr="00275905">
              <w:rPr>
                <w:rFonts w:ascii="Calibri" w:hAnsi="Calibri" w:cs="Calibri"/>
              </w:rPr>
              <w:t>(GORD)</w:t>
            </w:r>
          </w:p>
        </w:tc>
        <w:tc>
          <w:tcPr>
            <w:tcW w:w="547" w:type="dxa"/>
            <w:shd w:val="clear" w:color="auto" w:fill="auto"/>
          </w:tcPr>
          <w:p w14:paraId="2F97A545"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4885727" w14:textId="77777777" w:rsidTr="00DF19A8">
        <w:tc>
          <w:tcPr>
            <w:tcW w:w="709" w:type="dxa"/>
            <w:shd w:val="clear" w:color="auto" w:fill="auto"/>
          </w:tcPr>
          <w:p w14:paraId="4F16DB8D" w14:textId="77777777" w:rsidR="00A5586F" w:rsidRPr="00275905" w:rsidRDefault="00A5586F" w:rsidP="00DF19A8">
            <w:pPr>
              <w:pStyle w:val="ColorfulList-Accent12"/>
              <w:numPr>
                <w:ilvl w:val="0"/>
                <w:numId w:val="3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AF19ED1"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 xml:space="preserve">Recognises indications for surgery in patients with GORD; </w:t>
            </w:r>
            <w:r w:rsidR="006266BA">
              <w:rPr>
                <w:rFonts w:ascii="Calibri" w:hAnsi="Calibri" w:cs="Calibri"/>
              </w:rPr>
              <w:t>has knowledge about</w:t>
            </w:r>
            <w:r w:rsidR="006266BA" w:rsidRPr="00275905">
              <w:rPr>
                <w:rFonts w:ascii="Calibri" w:hAnsi="Calibri" w:cs="Calibri"/>
              </w:rPr>
              <w:t xml:space="preserve"> </w:t>
            </w:r>
            <w:r w:rsidRPr="00275905">
              <w:rPr>
                <w:rFonts w:ascii="Calibri" w:hAnsi="Calibri" w:cs="Calibri"/>
              </w:rPr>
              <w:t>the potential complications of surgery</w:t>
            </w:r>
          </w:p>
        </w:tc>
        <w:tc>
          <w:tcPr>
            <w:tcW w:w="547" w:type="dxa"/>
            <w:shd w:val="clear" w:color="auto" w:fill="auto"/>
          </w:tcPr>
          <w:p w14:paraId="626695A9" w14:textId="77777777" w:rsidR="00A5586F" w:rsidRPr="00275905" w:rsidRDefault="006266BA"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555A6E97" w14:textId="77777777" w:rsidTr="00DF19A8">
        <w:tc>
          <w:tcPr>
            <w:tcW w:w="709" w:type="dxa"/>
            <w:shd w:val="clear" w:color="auto" w:fill="auto"/>
          </w:tcPr>
          <w:p w14:paraId="4D843614" w14:textId="77777777" w:rsidR="00A5586F" w:rsidRPr="00275905" w:rsidRDefault="00A5586F" w:rsidP="00DF19A8">
            <w:pPr>
              <w:pStyle w:val="ColorfulList-Accent12"/>
              <w:numPr>
                <w:ilvl w:val="0"/>
                <w:numId w:val="3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41B7EF8"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Assesses a patient with dysphagia, including the use of endoscopy, contrast studies, and manometry where appropriate, and manages the condition appropriately</w:t>
            </w:r>
          </w:p>
        </w:tc>
        <w:tc>
          <w:tcPr>
            <w:tcW w:w="547" w:type="dxa"/>
            <w:shd w:val="clear" w:color="auto" w:fill="auto"/>
          </w:tcPr>
          <w:p w14:paraId="0DE2EAE8"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23D16A1A" w14:textId="77777777" w:rsidTr="00DF19A8">
        <w:tc>
          <w:tcPr>
            <w:tcW w:w="709" w:type="dxa"/>
            <w:shd w:val="clear" w:color="auto" w:fill="auto"/>
          </w:tcPr>
          <w:p w14:paraId="09518C6C" w14:textId="77777777" w:rsidR="00A5586F" w:rsidRPr="00275905" w:rsidRDefault="00A5586F" w:rsidP="00DF19A8">
            <w:pPr>
              <w:pStyle w:val="ColorfulList-Accent12"/>
              <w:numPr>
                <w:ilvl w:val="0"/>
                <w:numId w:val="3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884BE7D"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Recogni</w:t>
            </w:r>
            <w:r w:rsidR="00BC7856" w:rsidRPr="00275905">
              <w:rPr>
                <w:rFonts w:ascii="Calibri" w:hAnsi="Calibri" w:cs="Calibri"/>
              </w:rPr>
              <w:t>s</w:t>
            </w:r>
            <w:r w:rsidRPr="00275905">
              <w:rPr>
                <w:rFonts w:ascii="Calibri" w:hAnsi="Calibri" w:cs="Calibri"/>
              </w:rPr>
              <w:t>es and manages achalasia</w:t>
            </w:r>
          </w:p>
        </w:tc>
        <w:tc>
          <w:tcPr>
            <w:tcW w:w="547" w:type="dxa"/>
            <w:shd w:val="clear" w:color="auto" w:fill="auto"/>
          </w:tcPr>
          <w:p w14:paraId="378C7E2E" w14:textId="77777777" w:rsidR="00A5586F" w:rsidRPr="00275905" w:rsidRDefault="006266BA"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170D478F" w14:textId="77777777" w:rsidTr="00DF19A8">
        <w:tc>
          <w:tcPr>
            <w:tcW w:w="709" w:type="dxa"/>
            <w:shd w:val="clear" w:color="auto" w:fill="auto"/>
          </w:tcPr>
          <w:p w14:paraId="33E0348C" w14:textId="77777777" w:rsidR="00A5586F" w:rsidRPr="00275905" w:rsidRDefault="00A5586F" w:rsidP="00DF19A8">
            <w:pPr>
              <w:pStyle w:val="ColorfulList-Accent12"/>
              <w:numPr>
                <w:ilvl w:val="0"/>
                <w:numId w:val="3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B4CB52D"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Knows and recognises organic causes of constipation (including slow-transit constipation)</w:t>
            </w:r>
          </w:p>
        </w:tc>
        <w:tc>
          <w:tcPr>
            <w:tcW w:w="547" w:type="dxa"/>
            <w:shd w:val="clear" w:color="auto" w:fill="auto"/>
          </w:tcPr>
          <w:p w14:paraId="08CF62C8"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4C923A77" w14:textId="77777777" w:rsidTr="00DF19A8">
        <w:tc>
          <w:tcPr>
            <w:tcW w:w="709" w:type="dxa"/>
            <w:shd w:val="clear" w:color="auto" w:fill="auto"/>
          </w:tcPr>
          <w:p w14:paraId="737EF590" w14:textId="77777777" w:rsidR="00A5586F" w:rsidRPr="00275905" w:rsidRDefault="00A5586F" w:rsidP="00DF19A8">
            <w:pPr>
              <w:pStyle w:val="ColorfulList-Accent12"/>
              <w:numPr>
                <w:ilvl w:val="0"/>
                <w:numId w:val="3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89F937D"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Manages patient</w:t>
            </w:r>
            <w:r w:rsidR="00BC7856" w:rsidRPr="00275905">
              <w:rPr>
                <w:rFonts w:ascii="Calibri" w:hAnsi="Calibri" w:cs="Calibri"/>
              </w:rPr>
              <w:t>s</w:t>
            </w:r>
            <w:r w:rsidRPr="00275905">
              <w:rPr>
                <w:rFonts w:ascii="Calibri" w:hAnsi="Calibri" w:cs="Calibri"/>
              </w:rPr>
              <w:t xml:space="preserve"> with gastric dysmotility</w:t>
            </w:r>
          </w:p>
        </w:tc>
        <w:tc>
          <w:tcPr>
            <w:tcW w:w="547" w:type="dxa"/>
            <w:shd w:val="clear" w:color="auto" w:fill="auto"/>
          </w:tcPr>
          <w:p w14:paraId="4CEA1E1E"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6F479DF7" w14:textId="77777777" w:rsidTr="00DF19A8">
        <w:tc>
          <w:tcPr>
            <w:tcW w:w="709" w:type="dxa"/>
            <w:shd w:val="clear" w:color="auto" w:fill="auto"/>
          </w:tcPr>
          <w:p w14:paraId="20D9D1B5" w14:textId="77777777" w:rsidR="00A5586F" w:rsidRPr="00275905" w:rsidRDefault="00A5586F" w:rsidP="00DF19A8">
            <w:pPr>
              <w:pStyle w:val="ColorfulList-Accent12"/>
              <w:numPr>
                <w:ilvl w:val="0"/>
                <w:numId w:val="3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F4EC480" w14:textId="09D6E66D"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Knows how to recogni</w:t>
            </w:r>
            <w:r w:rsidR="00BC7856" w:rsidRPr="00275905">
              <w:rPr>
                <w:rFonts w:ascii="Calibri" w:hAnsi="Calibri" w:cs="Calibri"/>
              </w:rPr>
              <w:t>s</w:t>
            </w:r>
            <w:r w:rsidRPr="00275905">
              <w:rPr>
                <w:rFonts w:ascii="Calibri" w:hAnsi="Calibri" w:cs="Calibri"/>
              </w:rPr>
              <w:t>e, diagnose and manage CIPO (including possible genetic cause)</w:t>
            </w:r>
          </w:p>
        </w:tc>
        <w:tc>
          <w:tcPr>
            <w:tcW w:w="547" w:type="dxa"/>
            <w:shd w:val="clear" w:color="auto" w:fill="auto"/>
          </w:tcPr>
          <w:p w14:paraId="6BD541BB"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35D8911C" w14:textId="77777777" w:rsidTr="00DF19A8">
        <w:tc>
          <w:tcPr>
            <w:tcW w:w="709" w:type="dxa"/>
            <w:shd w:val="clear" w:color="auto" w:fill="auto"/>
          </w:tcPr>
          <w:p w14:paraId="2983F076" w14:textId="77777777" w:rsidR="00A5586F" w:rsidRPr="00275905" w:rsidRDefault="00A5586F" w:rsidP="00DF19A8">
            <w:pPr>
              <w:pStyle w:val="ColorfulList-Accent12"/>
              <w:numPr>
                <w:ilvl w:val="0"/>
                <w:numId w:val="3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5ACAFB7" w14:textId="77777777" w:rsidR="00A5586F" w:rsidRPr="00275905" w:rsidRDefault="006266BA" w:rsidP="00DF19A8">
            <w:pPr>
              <w:spacing w:before="100" w:beforeAutospacing="1" w:after="100" w:afterAutospacing="1"/>
              <w:jc w:val="both"/>
              <w:rPr>
                <w:rFonts w:ascii="Calibri" w:hAnsi="Calibri" w:cs="Calibri"/>
              </w:rPr>
            </w:pPr>
            <w:r>
              <w:rPr>
                <w:rFonts w:ascii="Calibri" w:hAnsi="Calibri" w:cs="Calibri"/>
              </w:rPr>
              <w:t xml:space="preserve">Has knowledge about </w:t>
            </w:r>
            <w:r w:rsidR="00A5586F" w:rsidRPr="00275905">
              <w:rPr>
                <w:rFonts w:ascii="Calibri" w:hAnsi="Calibri" w:cs="Calibri"/>
              </w:rPr>
              <w:t>indications for specialist testing in specific situations</w:t>
            </w:r>
            <w:r w:rsidR="00C444B1" w:rsidRPr="00275905">
              <w:rPr>
                <w:rFonts w:ascii="Calibri" w:hAnsi="Calibri" w:cs="Calibri"/>
              </w:rPr>
              <w:t>,</w:t>
            </w:r>
            <w:r w:rsidR="00A5586F" w:rsidRPr="00275905">
              <w:rPr>
                <w:rFonts w:ascii="Calibri" w:hAnsi="Calibri" w:cs="Calibri"/>
              </w:rPr>
              <w:t xml:space="preserve"> e</w:t>
            </w:r>
            <w:r w:rsidR="003564F4" w:rsidRPr="00275905">
              <w:rPr>
                <w:rFonts w:ascii="Calibri" w:hAnsi="Calibri" w:cs="Calibri"/>
              </w:rPr>
              <w:t>.</w:t>
            </w:r>
            <w:r w:rsidR="00A5586F" w:rsidRPr="00275905">
              <w:rPr>
                <w:rFonts w:ascii="Calibri" w:hAnsi="Calibri" w:cs="Calibri"/>
              </w:rPr>
              <w:t>g</w:t>
            </w:r>
            <w:r w:rsidR="003564F4" w:rsidRPr="00275905">
              <w:rPr>
                <w:rFonts w:ascii="Calibri" w:hAnsi="Calibri" w:cs="Calibri"/>
              </w:rPr>
              <w:t>.</w:t>
            </w:r>
            <w:r w:rsidR="00A3559A" w:rsidRPr="00275905">
              <w:rPr>
                <w:rFonts w:ascii="Calibri" w:hAnsi="Calibri" w:cs="Calibri"/>
              </w:rPr>
              <w:t>,</w:t>
            </w:r>
            <w:r w:rsidR="00A5586F" w:rsidRPr="00275905">
              <w:rPr>
                <w:rFonts w:ascii="Calibri" w:hAnsi="Calibri" w:cs="Calibri"/>
              </w:rPr>
              <w:t xml:space="preserve"> gastric emptying studies</w:t>
            </w:r>
          </w:p>
        </w:tc>
        <w:tc>
          <w:tcPr>
            <w:tcW w:w="547" w:type="dxa"/>
            <w:shd w:val="clear" w:color="auto" w:fill="auto"/>
          </w:tcPr>
          <w:p w14:paraId="0CDDD8F3" w14:textId="77777777" w:rsidR="00A5586F" w:rsidRPr="00275905" w:rsidRDefault="006266BA"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1B998671" w14:textId="77777777" w:rsidTr="00DF19A8">
        <w:tc>
          <w:tcPr>
            <w:tcW w:w="709" w:type="dxa"/>
            <w:shd w:val="clear" w:color="auto" w:fill="auto"/>
          </w:tcPr>
          <w:p w14:paraId="5043A6CD" w14:textId="77777777" w:rsidR="00A5586F" w:rsidRPr="006266BA" w:rsidRDefault="00A5586F" w:rsidP="00DF19A8">
            <w:pPr>
              <w:spacing w:before="100" w:beforeAutospacing="1" w:after="100" w:afterAutospacing="1"/>
              <w:ind w:left="284" w:hanging="283"/>
              <w:jc w:val="both"/>
              <w:rPr>
                <w:rFonts w:ascii="Calibri" w:hAnsi="Calibri" w:cs="Calibri"/>
                <w:b/>
                <w:color w:val="000000"/>
              </w:rPr>
            </w:pPr>
            <w:r w:rsidRPr="006266BA">
              <w:rPr>
                <w:rFonts w:ascii="Calibri" w:hAnsi="Calibri" w:cs="Calibri"/>
                <w:b/>
                <w:color w:val="000000"/>
              </w:rPr>
              <w:t>IX</w:t>
            </w:r>
          </w:p>
        </w:tc>
        <w:tc>
          <w:tcPr>
            <w:tcW w:w="7938" w:type="dxa"/>
            <w:shd w:val="clear" w:color="auto" w:fill="auto"/>
          </w:tcPr>
          <w:p w14:paraId="4E62F930"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sidRPr="00275905">
              <w:rPr>
                <w:rFonts w:ascii="Calibri" w:eastAsia="Calibri" w:hAnsi="Calibri" w:cs="Calibri"/>
                <w:b/>
              </w:rPr>
              <w:t>Management</w:t>
            </w:r>
            <w:r w:rsidR="004C5984" w:rsidRPr="00275905">
              <w:rPr>
                <w:rFonts w:ascii="Calibri" w:eastAsia="Calibri" w:hAnsi="Calibri" w:cs="Calibri"/>
                <w:b/>
              </w:rPr>
              <w:t xml:space="preserve"> of </w:t>
            </w:r>
            <w:r w:rsidRPr="00275905">
              <w:rPr>
                <w:rFonts w:ascii="Calibri" w:eastAsia="Calibri" w:hAnsi="Calibri" w:cs="Calibri"/>
                <w:b/>
              </w:rPr>
              <w:t xml:space="preserve">polyps and tumours </w:t>
            </w:r>
          </w:p>
          <w:p w14:paraId="45FE83CC"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i/>
              </w:rPr>
            </w:pPr>
            <w:r w:rsidRPr="00275905">
              <w:rPr>
                <w:rFonts w:ascii="Calibri" w:eastAsia="Calibri" w:hAnsi="Calibri" w:cs="Calibri"/>
                <w:i/>
              </w:rPr>
              <w:t>Including:</w:t>
            </w:r>
          </w:p>
          <w:p w14:paraId="50130F63" w14:textId="77777777" w:rsidR="00A5586F" w:rsidRPr="00275905" w:rsidRDefault="00A5586F" w:rsidP="00DF19A8">
            <w:pPr>
              <w:pStyle w:val="ColorfulList-Accent11"/>
              <w:numPr>
                <w:ilvl w:val="0"/>
                <w:numId w:val="139"/>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Intestinal polyp</w:t>
            </w:r>
          </w:p>
          <w:p w14:paraId="0642207C" w14:textId="77777777" w:rsidR="00A5586F" w:rsidRPr="00275905" w:rsidRDefault="00A5586F" w:rsidP="00DF19A8">
            <w:pPr>
              <w:pStyle w:val="ColorfulList-Accent11"/>
              <w:numPr>
                <w:ilvl w:val="0"/>
                <w:numId w:val="139"/>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Polyposis syndromes</w:t>
            </w:r>
          </w:p>
          <w:p w14:paraId="31E4EE85" w14:textId="77777777" w:rsidR="00A5586F" w:rsidRPr="00275905" w:rsidRDefault="00A5586F" w:rsidP="00DF19A8">
            <w:pPr>
              <w:pStyle w:val="ColorfulList-Accent11"/>
              <w:numPr>
                <w:ilvl w:val="0"/>
                <w:numId w:val="139"/>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Small intestinal lymphoma</w:t>
            </w:r>
          </w:p>
          <w:p w14:paraId="369F2402" w14:textId="77777777" w:rsidR="00A5586F" w:rsidRPr="00275905" w:rsidRDefault="00A5586F" w:rsidP="00DF19A8">
            <w:pPr>
              <w:pStyle w:val="ColorfulList-Accent11"/>
              <w:numPr>
                <w:ilvl w:val="0"/>
                <w:numId w:val="139"/>
              </w:numPr>
              <w:autoSpaceDE w:val="0"/>
              <w:autoSpaceDN w:val="0"/>
              <w:adjustRightInd w:val="0"/>
              <w:spacing w:before="100" w:beforeAutospacing="1" w:after="100" w:afterAutospacing="1"/>
              <w:contextualSpacing w:val="0"/>
              <w:jc w:val="both"/>
              <w:rPr>
                <w:rFonts w:ascii="Calibri" w:eastAsia="Calibri" w:hAnsi="Calibri" w:cs="Calibri"/>
              </w:rPr>
            </w:pPr>
            <w:r w:rsidRPr="00275905">
              <w:rPr>
                <w:rFonts w:ascii="Calibri" w:eastAsia="Calibri" w:hAnsi="Calibri" w:cs="Calibri"/>
                <w:i/>
              </w:rPr>
              <w:lastRenderedPageBreak/>
              <w:t>Other intestinal tumours</w:t>
            </w:r>
          </w:p>
        </w:tc>
        <w:tc>
          <w:tcPr>
            <w:tcW w:w="547" w:type="dxa"/>
            <w:shd w:val="clear" w:color="auto" w:fill="auto"/>
          </w:tcPr>
          <w:p w14:paraId="12352357"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436463FD" w14:textId="77777777" w:rsidTr="00DF19A8">
        <w:tc>
          <w:tcPr>
            <w:tcW w:w="709" w:type="dxa"/>
            <w:shd w:val="clear" w:color="auto" w:fill="auto"/>
          </w:tcPr>
          <w:p w14:paraId="6BC75B9D" w14:textId="77777777" w:rsidR="00A5586F" w:rsidRPr="00275905" w:rsidRDefault="00A5586F" w:rsidP="00DF19A8">
            <w:pPr>
              <w:pStyle w:val="ColorfulList-Accent12"/>
              <w:numPr>
                <w:ilvl w:val="0"/>
                <w:numId w:val="33"/>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A128993" w14:textId="77777777" w:rsidR="00A5586F" w:rsidRPr="00275905" w:rsidRDefault="006266BA" w:rsidP="00DF19A8">
            <w:pPr>
              <w:spacing w:before="100" w:beforeAutospacing="1" w:after="100" w:afterAutospacing="1"/>
              <w:jc w:val="both"/>
              <w:rPr>
                <w:rFonts w:ascii="Calibri" w:hAnsi="Calibri" w:cs="Calibri"/>
              </w:rPr>
            </w:pPr>
            <w:r>
              <w:rPr>
                <w:rFonts w:ascii="Calibri" w:hAnsi="Calibri" w:cs="Calibri"/>
              </w:rPr>
              <w:t>Has knowledge about</w:t>
            </w:r>
            <w:r w:rsidRPr="00275905">
              <w:rPr>
                <w:rFonts w:ascii="Calibri" w:hAnsi="Calibri" w:cs="Calibri"/>
              </w:rPr>
              <w:t xml:space="preserve"> </w:t>
            </w:r>
            <w:r w:rsidR="00A5586F" w:rsidRPr="00275905">
              <w:rPr>
                <w:rFonts w:ascii="Calibri" w:hAnsi="Calibri" w:cs="Calibri"/>
              </w:rPr>
              <w:t>the different types of bowel polyps including the management of premalignant conditions</w:t>
            </w:r>
          </w:p>
        </w:tc>
        <w:tc>
          <w:tcPr>
            <w:tcW w:w="547" w:type="dxa"/>
            <w:shd w:val="clear" w:color="auto" w:fill="auto"/>
          </w:tcPr>
          <w:p w14:paraId="1434A9D7" w14:textId="77777777" w:rsidR="00A5586F" w:rsidRPr="00275905" w:rsidRDefault="006266BA"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0B7FEFEA" w14:textId="77777777" w:rsidTr="00DF19A8">
        <w:tc>
          <w:tcPr>
            <w:tcW w:w="709" w:type="dxa"/>
            <w:shd w:val="clear" w:color="auto" w:fill="auto"/>
          </w:tcPr>
          <w:p w14:paraId="7D5CB44D" w14:textId="77777777" w:rsidR="00A5586F" w:rsidRPr="00275905" w:rsidRDefault="00A5586F" w:rsidP="00DF19A8">
            <w:pPr>
              <w:pStyle w:val="ColorfulList-Accent12"/>
              <w:numPr>
                <w:ilvl w:val="0"/>
                <w:numId w:val="33"/>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87DF48B" w14:textId="77777777" w:rsidR="00A5586F" w:rsidRPr="00275905" w:rsidRDefault="00FC03F4" w:rsidP="00DF19A8">
            <w:pPr>
              <w:spacing w:before="100" w:beforeAutospacing="1" w:after="100" w:afterAutospacing="1"/>
              <w:jc w:val="both"/>
              <w:rPr>
                <w:rFonts w:ascii="Calibri" w:hAnsi="Calibri" w:cs="Calibri"/>
              </w:rPr>
            </w:pPr>
            <w:r>
              <w:rPr>
                <w:rFonts w:ascii="Calibri" w:hAnsi="Calibri" w:cs="Calibri"/>
              </w:rPr>
              <w:t>Has knowledge about</w:t>
            </w:r>
            <w:r w:rsidRPr="00275905">
              <w:rPr>
                <w:rFonts w:ascii="Calibri" w:hAnsi="Calibri" w:cs="Calibri"/>
              </w:rPr>
              <w:t xml:space="preserve"> </w:t>
            </w:r>
            <w:r w:rsidR="00A5586F" w:rsidRPr="00275905">
              <w:rPr>
                <w:rFonts w:ascii="Calibri" w:hAnsi="Calibri" w:cs="Calibri"/>
              </w:rPr>
              <w:t>the principles of screening and surveillance in polyposis syndromes including familial adenomatous polyposis, juvenile polyposis syndrome, Peutz–Jeghers syndrome</w:t>
            </w:r>
          </w:p>
        </w:tc>
        <w:tc>
          <w:tcPr>
            <w:tcW w:w="547" w:type="dxa"/>
            <w:shd w:val="clear" w:color="auto" w:fill="auto"/>
          </w:tcPr>
          <w:p w14:paraId="431B5B07" w14:textId="77777777" w:rsidR="00A5586F" w:rsidRPr="00275905" w:rsidRDefault="00FC03F4"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28E8A7C5" w14:textId="77777777" w:rsidTr="00DF19A8">
        <w:tc>
          <w:tcPr>
            <w:tcW w:w="709" w:type="dxa"/>
            <w:shd w:val="clear" w:color="auto" w:fill="auto"/>
          </w:tcPr>
          <w:p w14:paraId="4623ABB7" w14:textId="77777777" w:rsidR="00A5586F" w:rsidRPr="00275905" w:rsidRDefault="00A5586F" w:rsidP="00DF19A8">
            <w:pPr>
              <w:pStyle w:val="ColorfulList-Accent12"/>
              <w:numPr>
                <w:ilvl w:val="0"/>
                <w:numId w:val="33"/>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17F5ECD"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Understands risk factors and diagnostic procedures of intestinal malignancies</w:t>
            </w:r>
          </w:p>
        </w:tc>
        <w:tc>
          <w:tcPr>
            <w:tcW w:w="547" w:type="dxa"/>
            <w:shd w:val="clear" w:color="auto" w:fill="auto"/>
          </w:tcPr>
          <w:p w14:paraId="6E64B7B6" w14:textId="77777777" w:rsidR="00A5586F" w:rsidRPr="00275905" w:rsidRDefault="006266BA"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61BBEBAF" w14:textId="77777777" w:rsidTr="00DF19A8">
        <w:tc>
          <w:tcPr>
            <w:tcW w:w="709" w:type="dxa"/>
            <w:shd w:val="clear" w:color="auto" w:fill="auto"/>
          </w:tcPr>
          <w:p w14:paraId="007904B7" w14:textId="77777777" w:rsidR="00A5586F" w:rsidRPr="00275905" w:rsidRDefault="00A5586F" w:rsidP="00DF19A8">
            <w:pPr>
              <w:pStyle w:val="ColorfulList-Accent12"/>
              <w:numPr>
                <w:ilvl w:val="0"/>
                <w:numId w:val="33"/>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DB69348" w14:textId="77777777" w:rsidR="00A5586F" w:rsidRPr="00275905" w:rsidRDefault="00FC03F4" w:rsidP="00DF19A8">
            <w:pPr>
              <w:spacing w:before="100" w:beforeAutospacing="1" w:after="100" w:afterAutospacing="1"/>
              <w:jc w:val="both"/>
              <w:rPr>
                <w:rFonts w:ascii="Calibri" w:hAnsi="Calibri" w:cs="Calibri"/>
              </w:rPr>
            </w:pPr>
            <w:r>
              <w:rPr>
                <w:rFonts w:ascii="Calibri" w:hAnsi="Calibri" w:cs="Calibri"/>
              </w:rPr>
              <w:t>Has knowledge about the c</w:t>
            </w:r>
            <w:r w:rsidR="00A5586F" w:rsidRPr="00275905">
              <w:rPr>
                <w:rFonts w:ascii="Calibri" w:hAnsi="Calibri" w:cs="Calibri"/>
              </w:rPr>
              <w:t>ollaborat</w:t>
            </w:r>
            <w:r>
              <w:rPr>
                <w:rFonts w:ascii="Calibri" w:hAnsi="Calibri" w:cs="Calibri"/>
              </w:rPr>
              <w:t>ion</w:t>
            </w:r>
            <w:r w:rsidR="00A5586F" w:rsidRPr="00275905">
              <w:rPr>
                <w:rFonts w:ascii="Calibri" w:hAnsi="Calibri" w:cs="Calibri"/>
              </w:rPr>
              <w:t xml:space="preserve"> with the haematologist and oncologists for management of intestinal malignancies</w:t>
            </w:r>
          </w:p>
        </w:tc>
        <w:tc>
          <w:tcPr>
            <w:tcW w:w="547" w:type="dxa"/>
            <w:shd w:val="clear" w:color="auto" w:fill="auto"/>
          </w:tcPr>
          <w:p w14:paraId="203D10D8" w14:textId="77777777" w:rsidR="00A5586F" w:rsidRPr="00275905" w:rsidRDefault="00FC03F4"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478D8CBD" w14:textId="77777777" w:rsidTr="00DF19A8">
        <w:tc>
          <w:tcPr>
            <w:tcW w:w="709" w:type="dxa"/>
            <w:shd w:val="clear" w:color="auto" w:fill="auto"/>
          </w:tcPr>
          <w:p w14:paraId="014D81C7" w14:textId="77777777" w:rsidR="00A5586F" w:rsidRPr="00275905" w:rsidRDefault="00A5586F" w:rsidP="00DF19A8">
            <w:pPr>
              <w:pStyle w:val="ColorfulList-Accent12"/>
              <w:numPr>
                <w:ilvl w:val="0"/>
                <w:numId w:val="33"/>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57863AC"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To view and if possible</w:t>
            </w:r>
            <w:r w:rsidR="00EC2119">
              <w:rPr>
                <w:rFonts w:ascii="Calibri" w:hAnsi="Calibri" w:cs="Calibri"/>
              </w:rPr>
              <w:t>,</w:t>
            </w:r>
            <w:r w:rsidRPr="00275905">
              <w:rPr>
                <w:rFonts w:ascii="Calibri" w:hAnsi="Calibri" w:cs="Calibri"/>
              </w:rPr>
              <w:t xml:space="preserve"> undertake endoscopic polyp</w:t>
            </w:r>
            <w:r w:rsidR="006266BA">
              <w:rPr>
                <w:rFonts w:ascii="Calibri" w:hAnsi="Calibri" w:cs="Calibri"/>
              </w:rPr>
              <w:t xml:space="preserve">ectomy </w:t>
            </w:r>
            <w:r w:rsidRPr="00275905">
              <w:rPr>
                <w:rFonts w:ascii="Calibri" w:hAnsi="Calibri" w:cs="Calibri"/>
              </w:rPr>
              <w:t>in a patient</w:t>
            </w:r>
          </w:p>
        </w:tc>
        <w:tc>
          <w:tcPr>
            <w:tcW w:w="547" w:type="dxa"/>
            <w:shd w:val="clear" w:color="auto" w:fill="auto"/>
          </w:tcPr>
          <w:p w14:paraId="46946FB0" w14:textId="77777777" w:rsidR="00A5586F" w:rsidRPr="00275905" w:rsidRDefault="006266BA"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24862C2B" w14:textId="77777777" w:rsidTr="00DF19A8">
        <w:tc>
          <w:tcPr>
            <w:tcW w:w="709" w:type="dxa"/>
            <w:shd w:val="clear" w:color="auto" w:fill="auto"/>
          </w:tcPr>
          <w:p w14:paraId="1C5D1012" w14:textId="77777777" w:rsidR="00A5586F" w:rsidRPr="00B07592" w:rsidRDefault="00A5586F" w:rsidP="00DF19A8">
            <w:pPr>
              <w:spacing w:before="100" w:beforeAutospacing="1" w:after="100" w:afterAutospacing="1"/>
              <w:ind w:left="284" w:hanging="283"/>
              <w:jc w:val="both"/>
              <w:rPr>
                <w:rFonts w:ascii="Calibri" w:hAnsi="Calibri" w:cs="Calibri"/>
                <w:b/>
                <w:color w:val="000000"/>
              </w:rPr>
            </w:pPr>
            <w:r w:rsidRPr="00B07592">
              <w:rPr>
                <w:rFonts w:ascii="Calibri" w:hAnsi="Calibri" w:cs="Calibri"/>
                <w:b/>
                <w:color w:val="000000"/>
              </w:rPr>
              <w:t>X</w:t>
            </w:r>
          </w:p>
        </w:tc>
        <w:tc>
          <w:tcPr>
            <w:tcW w:w="7938" w:type="dxa"/>
            <w:shd w:val="clear" w:color="auto" w:fill="auto"/>
          </w:tcPr>
          <w:p w14:paraId="393E3B1C"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sidRPr="00275905">
              <w:rPr>
                <w:rFonts w:ascii="Calibri" w:eastAsia="Calibri" w:hAnsi="Calibri" w:cs="Calibri"/>
                <w:b/>
              </w:rPr>
              <w:t>Management of anorectal disease</w:t>
            </w:r>
          </w:p>
          <w:p w14:paraId="236E8055"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i/>
              </w:rPr>
            </w:pPr>
            <w:r w:rsidRPr="00275905">
              <w:rPr>
                <w:rFonts w:ascii="Calibri" w:eastAsia="Calibri" w:hAnsi="Calibri" w:cs="Calibri"/>
                <w:i/>
              </w:rPr>
              <w:t>Including:</w:t>
            </w:r>
          </w:p>
          <w:p w14:paraId="613E0A94" w14:textId="77777777" w:rsidR="00A5586F" w:rsidRPr="00275905" w:rsidRDefault="00A5586F" w:rsidP="00DF19A8">
            <w:pPr>
              <w:pStyle w:val="ColorfulList-Accent11"/>
              <w:numPr>
                <w:ilvl w:val="0"/>
                <w:numId w:val="141"/>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Mucosal rectal prolapse</w:t>
            </w:r>
          </w:p>
          <w:p w14:paraId="2428B778" w14:textId="77777777" w:rsidR="00A5586F" w:rsidRPr="00275905" w:rsidRDefault="00A5586F" w:rsidP="00DF19A8">
            <w:pPr>
              <w:pStyle w:val="ColorfulList-Accent11"/>
              <w:numPr>
                <w:ilvl w:val="0"/>
                <w:numId w:val="141"/>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Haemorrhoids</w:t>
            </w:r>
          </w:p>
          <w:p w14:paraId="4913390E" w14:textId="77777777" w:rsidR="00A5586F" w:rsidRPr="00275905" w:rsidRDefault="00A5586F" w:rsidP="00DF19A8">
            <w:pPr>
              <w:pStyle w:val="ColorfulList-Accent11"/>
              <w:numPr>
                <w:ilvl w:val="0"/>
                <w:numId w:val="141"/>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Fissure</w:t>
            </w:r>
          </w:p>
          <w:p w14:paraId="0180AC5A" w14:textId="77777777" w:rsidR="00A5586F" w:rsidRPr="00275905" w:rsidRDefault="00A5586F" w:rsidP="00DF19A8">
            <w:pPr>
              <w:pStyle w:val="ColorfulList-Accent11"/>
              <w:numPr>
                <w:ilvl w:val="0"/>
                <w:numId w:val="141"/>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Perianal fistula</w:t>
            </w:r>
          </w:p>
          <w:p w14:paraId="40609924" w14:textId="77777777" w:rsidR="00A5586F" w:rsidRPr="00275905" w:rsidRDefault="00A5586F" w:rsidP="00DF19A8">
            <w:pPr>
              <w:pStyle w:val="ColorfulList-Accent11"/>
              <w:numPr>
                <w:ilvl w:val="0"/>
                <w:numId w:val="141"/>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Pruritus ani</w:t>
            </w:r>
          </w:p>
          <w:p w14:paraId="54DFC681" w14:textId="77777777" w:rsidR="00A5586F" w:rsidRPr="00275905" w:rsidRDefault="00A5586F" w:rsidP="00DF19A8">
            <w:pPr>
              <w:pStyle w:val="ColorfulList-Accent11"/>
              <w:numPr>
                <w:ilvl w:val="0"/>
                <w:numId w:val="141"/>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Proctitis</w:t>
            </w:r>
          </w:p>
          <w:p w14:paraId="27CF32A8" w14:textId="77777777" w:rsidR="00A5586F" w:rsidRPr="00275905" w:rsidRDefault="00A5586F" w:rsidP="00DF19A8">
            <w:pPr>
              <w:pStyle w:val="ColorfulList-Accent11"/>
              <w:numPr>
                <w:ilvl w:val="0"/>
                <w:numId w:val="141"/>
              </w:numPr>
              <w:autoSpaceDE w:val="0"/>
              <w:autoSpaceDN w:val="0"/>
              <w:adjustRightInd w:val="0"/>
              <w:spacing w:before="100" w:beforeAutospacing="1" w:after="100" w:afterAutospacing="1"/>
              <w:contextualSpacing w:val="0"/>
              <w:jc w:val="both"/>
              <w:rPr>
                <w:rFonts w:ascii="Calibri" w:eastAsia="Calibri" w:hAnsi="Calibri" w:cs="Calibri"/>
              </w:rPr>
            </w:pPr>
            <w:r w:rsidRPr="00275905">
              <w:rPr>
                <w:rFonts w:ascii="Calibri" w:eastAsia="Calibri" w:hAnsi="Calibri" w:cs="Calibri"/>
                <w:i/>
              </w:rPr>
              <w:t>Rectal Bleeding</w:t>
            </w:r>
          </w:p>
        </w:tc>
        <w:tc>
          <w:tcPr>
            <w:tcW w:w="547" w:type="dxa"/>
            <w:shd w:val="clear" w:color="auto" w:fill="auto"/>
          </w:tcPr>
          <w:p w14:paraId="52D7312B"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0EA30315" w14:textId="77777777" w:rsidTr="00DF19A8">
        <w:tc>
          <w:tcPr>
            <w:tcW w:w="709" w:type="dxa"/>
            <w:shd w:val="clear" w:color="auto" w:fill="auto"/>
          </w:tcPr>
          <w:p w14:paraId="4A593687" w14:textId="77777777" w:rsidR="00A5586F" w:rsidRPr="00275905" w:rsidRDefault="00A5586F" w:rsidP="00DF19A8">
            <w:pPr>
              <w:pStyle w:val="ColorfulList-Accent12"/>
              <w:numPr>
                <w:ilvl w:val="0"/>
                <w:numId w:val="36"/>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B8DA8C4"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Understands</w:t>
            </w:r>
            <w:r w:rsidR="00671EB6" w:rsidRPr="00275905">
              <w:rPr>
                <w:rFonts w:ascii="Calibri" w:hAnsi="Calibri" w:cs="Calibri"/>
              </w:rPr>
              <w:t xml:space="preserve"> the</w:t>
            </w:r>
            <w:r w:rsidRPr="00275905">
              <w:rPr>
                <w:rFonts w:ascii="Calibri" w:hAnsi="Calibri" w:cs="Calibri"/>
              </w:rPr>
              <w:t xml:space="preserve"> differential diagnosis of anorectal disease including </w:t>
            </w:r>
            <w:r w:rsidR="00FC03F4">
              <w:rPr>
                <w:rFonts w:ascii="Calibri" w:hAnsi="Calibri" w:cs="Calibri"/>
              </w:rPr>
              <w:t>rectal</w:t>
            </w:r>
            <w:r w:rsidR="00FC03F4" w:rsidRPr="00275905">
              <w:rPr>
                <w:rFonts w:ascii="Calibri" w:hAnsi="Calibri" w:cs="Calibri"/>
              </w:rPr>
              <w:t xml:space="preserve"> </w:t>
            </w:r>
            <w:r w:rsidRPr="00275905">
              <w:rPr>
                <w:rFonts w:ascii="Calibri" w:hAnsi="Calibri" w:cs="Calibri"/>
              </w:rPr>
              <w:t>bleeding</w:t>
            </w:r>
          </w:p>
        </w:tc>
        <w:tc>
          <w:tcPr>
            <w:tcW w:w="547" w:type="dxa"/>
            <w:shd w:val="clear" w:color="auto" w:fill="auto"/>
          </w:tcPr>
          <w:p w14:paraId="64904B3B"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5D79CB76" w14:textId="77777777" w:rsidTr="00DF19A8">
        <w:tc>
          <w:tcPr>
            <w:tcW w:w="709" w:type="dxa"/>
            <w:shd w:val="clear" w:color="auto" w:fill="auto"/>
          </w:tcPr>
          <w:p w14:paraId="1EB9FEA5" w14:textId="77777777" w:rsidR="00A5586F" w:rsidRPr="00275905" w:rsidRDefault="00A5586F" w:rsidP="00DF19A8">
            <w:pPr>
              <w:pStyle w:val="ColorfulList-Accent12"/>
              <w:numPr>
                <w:ilvl w:val="0"/>
                <w:numId w:val="36"/>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06AB464"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Recognises treatment options for anorectal disease</w:t>
            </w:r>
          </w:p>
        </w:tc>
        <w:tc>
          <w:tcPr>
            <w:tcW w:w="547" w:type="dxa"/>
            <w:shd w:val="clear" w:color="auto" w:fill="auto"/>
          </w:tcPr>
          <w:p w14:paraId="78973FDC"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0942E01D" w14:textId="77777777" w:rsidTr="00DF19A8">
        <w:tc>
          <w:tcPr>
            <w:tcW w:w="709" w:type="dxa"/>
            <w:shd w:val="clear" w:color="auto" w:fill="1F497D"/>
          </w:tcPr>
          <w:p w14:paraId="247F677A"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c>
          <w:tcPr>
            <w:tcW w:w="7938" w:type="dxa"/>
            <w:shd w:val="clear" w:color="auto" w:fill="1F497D"/>
          </w:tcPr>
          <w:p w14:paraId="46B18597" w14:textId="77777777" w:rsidR="00A5586F" w:rsidRPr="00275905" w:rsidRDefault="00A5586F" w:rsidP="00DF19A8">
            <w:pPr>
              <w:spacing w:before="100" w:beforeAutospacing="1" w:after="100" w:afterAutospacing="1"/>
              <w:jc w:val="both"/>
              <w:rPr>
                <w:rFonts w:ascii="Calibri" w:hAnsi="Calibri" w:cs="Calibri"/>
                <w:color w:val="000000"/>
              </w:rPr>
            </w:pPr>
          </w:p>
        </w:tc>
        <w:tc>
          <w:tcPr>
            <w:tcW w:w="547" w:type="dxa"/>
            <w:shd w:val="clear" w:color="auto" w:fill="1F497D"/>
          </w:tcPr>
          <w:p w14:paraId="235EDCA1"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48F851A6" w14:textId="77777777" w:rsidTr="00DF19A8">
        <w:tc>
          <w:tcPr>
            <w:tcW w:w="709" w:type="dxa"/>
            <w:shd w:val="clear" w:color="auto" w:fill="auto"/>
          </w:tcPr>
          <w:p w14:paraId="659C60EB" w14:textId="77777777" w:rsidR="00A5586F" w:rsidRPr="00275905" w:rsidRDefault="00A5586F" w:rsidP="00DF19A8">
            <w:pPr>
              <w:spacing w:before="100" w:beforeAutospacing="1" w:after="100" w:afterAutospacing="1"/>
              <w:ind w:left="284" w:hanging="283"/>
              <w:jc w:val="both"/>
              <w:rPr>
                <w:rFonts w:ascii="Calibri" w:hAnsi="Calibri" w:cs="Calibri"/>
                <w:b/>
                <w:color w:val="000000"/>
              </w:rPr>
            </w:pPr>
            <w:r w:rsidRPr="00275905">
              <w:rPr>
                <w:rFonts w:ascii="Calibri" w:hAnsi="Calibri" w:cs="Calibri"/>
                <w:b/>
                <w:color w:val="000000"/>
              </w:rPr>
              <w:t>G</w:t>
            </w:r>
          </w:p>
        </w:tc>
        <w:tc>
          <w:tcPr>
            <w:tcW w:w="7938" w:type="dxa"/>
            <w:shd w:val="clear" w:color="auto" w:fill="auto"/>
          </w:tcPr>
          <w:p w14:paraId="3B3F13E7"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b/>
                <w:color w:val="000000"/>
              </w:rPr>
              <w:t>DISORDERS OF LIVER AND PANCREAS</w:t>
            </w:r>
          </w:p>
        </w:tc>
        <w:tc>
          <w:tcPr>
            <w:tcW w:w="547" w:type="dxa"/>
            <w:shd w:val="clear" w:color="auto" w:fill="auto"/>
          </w:tcPr>
          <w:p w14:paraId="7DEB5A68"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0C8FBDC7" w14:textId="77777777" w:rsidTr="00DF19A8">
        <w:tc>
          <w:tcPr>
            <w:tcW w:w="709" w:type="dxa"/>
            <w:shd w:val="clear" w:color="auto" w:fill="auto"/>
          </w:tcPr>
          <w:p w14:paraId="79612F88" w14:textId="77777777" w:rsidR="00A5586F" w:rsidRPr="00FC03F4" w:rsidRDefault="00A5586F" w:rsidP="00DF19A8">
            <w:pPr>
              <w:spacing w:before="100" w:beforeAutospacing="1" w:after="100" w:afterAutospacing="1"/>
              <w:ind w:left="284" w:hanging="283"/>
              <w:jc w:val="both"/>
              <w:rPr>
                <w:rFonts w:ascii="Calibri" w:hAnsi="Calibri" w:cs="Calibri"/>
                <w:b/>
                <w:color w:val="000000"/>
              </w:rPr>
            </w:pPr>
            <w:r w:rsidRPr="00FC03F4">
              <w:rPr>
                <w:rFonts w:ascii="Calibri" w:hAnsi="Calibri" w:cs="Calibri"/>
                <w:b/>
                <w:color w:val="000000"/>
              </w:rPr>
              <w:t>I</w:t>
            </w:r>
          </w:p>
        </w:tc>
        <w:tc>
          <w:tcPr>
            <w:tcW w:w="7938" w:type="dxa"/>
            <w:shd w:val="clear" w:color="auto" w:fill="auto"/>
          </w:tcPr>
          <w:p w14:paraId="206979A2"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sidRPr="00275905">
              <w:rPr>
                <w:rFonts w:ascii="Calibri" w:eastAsia="Calibri" w:hAnsi="Calibri" w:cs="Calibri"/>
                <w:b/>
              </w:rPr>
              <w:t>Interpretation of liver test abnormalities</w:t>
            </w:r>
          </w:p>
        </w:tc>
        <w:tc>
          <w:tcPr>
            <w:tcW w:w="547" w:type="dxa"/>
            <w:shd w:val="clear" w:color="auto" w:fill="auto"/>
          </w:tcPr>
          <w:p w14:paraId="096BEDD5"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3125071B" w14:textId="77777777" w:rsidTr="00DF19A8">
        <w:tc>
          <w:tcPr>
            <w:tcW w:w="709" w:type="dxa"/>
            <w:shd w:val="clear" w:color="auto" w:fill="auto"/>
          </w:tcPr>
          <w:p w14:paraId="01703405" w14:textId="77777777" w:rsidR="00A5586F" w:rsidRPr="00275905" w:rsidRDefault="00A5586F" w:rsidP="00DF19A8">
            <w:pPr>
              <w:pStyle w:val="ColorfulList-Accent12"/>
              <w:numPr>
                <w:ilvl w:val="0"/>
                <w:numId w:val="11"/>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888442F"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rPr>
            </w:pPr>
            <w:r w:rsidRPr="00275905">
              <w:rPr>
                <w:rFonts w:ascii="Calibri" w:eastAsia="Calibri" w:hAnsi="Calibri" w:cs="Calibri"/>
              </w:rPr>
              <w:t xml:space="preserve">Demonstrates knowledge </w:t>
            </w:r>
            <w:r w:rsidR="00FC03F4">
              <w:rPr>
                <w:rFonts w:ascii="Calibri" w:eastAsia="Calibri" w:hAnsi="Calibri" w:cs="Calibri"/>
              </w:rPr>
              <w:t>about</w:t>
            </w:r>
            <w:r w:rsidR="00FC03F4" w:rsidRPr="00275905">
              <w:rPr>
                <w:rFonts w:ascii="Calibri" w:eastAsia="Calibri" w:hAnsi="Calibri" w:cs="Calibri"/>
              </w:rPr>
              <w:t xml:space="preserve"> </w:t>
            </w:r>
            <w:r w:rsidRPr="00275905">
              <w:rPr>
                <w:rFonts w:ascii="Calibri" w:eastAsia="Calibri" w:hAnsi="Calibri" w:cs="Calibri"/>
              </w:rPr>
              <w:t>the basics in liver testing</w:t>
            </w:r>
          </w:p>
        </w:tc>
        <w:tc>
          <w:tcPr>
            <w:tcW w:w="547" w:type="dxa"/>
            <w:shd w:val="clear" w:color="auto" w:fill="auto"/>
          </w:tcPr>
          <w:p w14:paraId="2EACAAE6"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230D16C0" w14:textId="77777777" w:rsidTr="00DF19A8">
        <w:tc>
          <w:tcPr>
            <w:tcW w:w="709" w:type="dxa"/>
            <w:shd w:val="clear" w:color="auto" w:fill="auto"/>
          </w:tcPr>
          <w:p w14:paraId="748E7092" w14:textId="77777777" w:rsidR="00A5586F" w:rsidRPr="00FC03F4" w:rsidRDefault="00A5586F" w:rsidP="00DF19A8">
            <w:pPr>
              <w:spacing w:before="100" w:beforeAutospacing="1" w:after="100" w:afterAutospacing="1"/>
              <w:ind w:left="284" w:hanging="283"/>
              <w:jc w:val="both"/>
              <w:rPr>
                <w:rFonts w:ascii="Calibri" w:hAnsi="Calibri" w:cs="Calibri"/>
                <w:b/>
                <w:color w:val="000000"/>
              </w:rPr>
            </w:pPr>
            <w:r w:rsidRPr="00FC03F4">
              <w:rPr>
                <w:rFonts w:ascii="Calibri" w:hAnsi="Calibri" w:cs="Calibri"/>
                <w:b/>
                <w:color w:val="000000"/>
              </w:rPr>
              <w:t>II</w:t>
            </w:r>
          </w:p>
        </w:tc>
        <w:tc>
          <w:tcPr>
            <w:tcW w:w="7938" w:type="dxa"/>
            <w:shd w:val="clear" w:color="auto" w:fill="auto"/>
          </w:tcPr>
          <w:p w14:paraId="1781821C"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sidRPr="00275905">
              <w:rPr>
                <w:rFonts w:ascii="Calibri" w:eastAsia="Calibri" w:hAnsi="Calibri" w:cs="Calibri"/>
                <w:b/>
              </w:rPr>
              <w:t>Management of acute liver failure</w:t>
            </w:r>
          </w:p>
          <w:p w14:paraId="5E692364"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i/>
              </w:rPr>
            </w:pPr>
            <w:r w:rsidRPr="00275905">
              <w:rPr>
                <w:rFonts w:ascii="Calibri" w:eastAsia="Calibri" w:hAnsi="Calibri" w:cs="Calibri"/>
                <w:i/>
              </w:rPr>
              <w:t>Including:</w:t>
            </w:r>
          </w:p>
          <w:p w14:paraId="027FAE84" w14:textId="77777777" w:rsidR="00A5586F" w:rsidRPr="00275905" w:rsidRDefault="00A5586F" w:rsidP="00DF19A8">
            <w:pPr>
              <w:pStyle w:val="ColorfulList-Accent11"/>
              <w:numPr>
                <w:ilvl w:val="0"/>
                <w:numId w:val="142"/>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Acute liver failure</w:t>
            </w:r>
          </w:p>
          <w:p w14:paraId="7756A2BD" w14:textId="77777777" w:rsidR="00A5586F" w:rsidRPr="00275905" w:rsidRDefault="00A5586F" w:rsidP="00DF19A8">
            <w:pPr>
              <w:pStyle w:val="ColorfulList-Accent11"/>
              <w:numPr>
                <w:ilvl w:val="0"/>
                <w:numId w:val="142"/>
              </w:numPr>
              <w:autoSpaceDE w:val="0"/>
              <w:autoSpaceDN w:val="0"/>
              <w:adjustRightInd w:val="0"/>
              <w:spacing w:before="100" w:beforeAutospacing="1" w:after="100" w:afterAutospacing="1"/>
              <w:contextualSpacing w:val="0"/>
              <w:jc w:val="both"/>
              <w:rPr>
                <w:rFonts w:ascii="Calibri" w:eastAsia="Calibri" w:hAnsi="Calibri" w:cs="Calibri"/>
              </w:rPr>
            </w:pPr>
            <w:r w:rsidRPr="00275905">
              <w:rPr>
                <w:rFonts w:ascii="Calibri" w:eastAsia="Calibri" w:hAnsi="Calibri" w:cs="Calibri"/>
                <w:i/>
              </w:rPr>
              <w:t>Acute on chronic liver failure</w:t>
            </w:r>
          </w:p>
        </w:tc>
        <w:tc>
          <w:tcPr>
            <w:tcW w:w="547" w:type="dxa"/>
            <w:shd w:val="clear" w:color="auto" w:fill="auto"/>
          </w:tcPr>
          <w:p w14:paraId="51AE33FB"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5739BB5D" w14:textId="77777777" w:rsidTr="00DF19A8">
        <w:tc>
          <w:tcPr>
            <w:tcW w:w="709" w:type="dxa"/>
            <w:shd w:val="clear" w:color="auto" w:fill="auto"/>
          </w:tcPr>
          <w:p w14:paraId="482E932C" w14:textId="77777777" w:rsidR="00A5586F" w:rsidRPr="00275905" w:rsidRDefault="00A5586F" w:rsidP="00DF19A8">
            <w:pPr>
              <w:pStyle w:val="ColorfulList-Accent12"/>
              <w:numPr>
                <w:ilvl w:val="0"/>
                <w:numId w:val="3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DD0ED81"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Demonstrates knowledge of the causes and clinical manifestations of acute liver failure</w:t>
            </w:r>
          </w:p>
        </w:tc>
        <w:tc>
          <w:tcPr>
            <w:tcW w:w="547" w:type="dxa"/>
            <w:shd w:val="clear" w:color="auto" w:fill="auto"/>
          </w:tcPr>
          <w:p w14:paraId="133444A2"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6161CF7B" w14:textId="77777777" w:rsidTr="00DF19A8">
        <w:tc>
          <w:tcPr>
            <w:tcW w:w="709" w:type="dxa"/>
            <w:shd w:val="clear" w:color="auto" w:fill="auto"/>
          </w:tcPr>
          <w:p w14:paraId="5CD5C7AF" w14:textId="77777777" w:rsidR="00A5586F" w:rsidRPr="00275905" w:rsidRDefault="00A5586F" w:rsidP="00DF19A8">
            <w:pPr>
              <w:pStyle w:val="ColorfulList-Accent12"/>
              <w:numPr>
                <w:ilvl w:val="0"/>
                <w:numId w:val="3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05A69CE"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Knows how to investigate for the different causes of acute liver failure</w:t>
            </w:r>
          </w:p>
        </w:tc>
        <w:tc>
          <w:tcPr>
            <w:tcW w:w="547" w:type="dxa"/>
            <w:shd w:val="clear" w:color="auto" w:fill="auto"/>
          </w:tcPr>
          <w:p w14:paraId="7799C685"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4E0CD6AA" w14:textId="77777777" w:rsidTr="00DF19A8">
        <w:tc>
          <w:tcPr>
            <w:tcW w:w="709" w:type="dxa"/>
            <w:shd w:val="clear" w:color="auto" w:fill="auto"/>
          </w:tcPr>
          <w:p w14:paraId="00618292" w14:textId="77777777" w:rsidR="00A5586F" w:rsidRPr="00275905" w:rsidRDefault="00A5586F" w:rsidP="00DF19A8">
            <w:pPr>
              <w:pStyle w:val="ColorfulList-Accent12"/>
              <w:numPr>
                <w:ilvl w:val="0"/>
                <w:numId w:val="3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7DAC932"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Knows the initial management of</w:t>
            </w:r>
            <w:r w:rsidR="00671EB6" w:rsidRPr="00275905">
              <w:rPr>
                <w:rFonts w:ascii="Calibri" w:hAnsi="Calibri" w:cs="Calibri"/>
              </w:rPr>
              <w:t xml:space="preserve"> the</w:t>
            </w:r>
            <w:r w:rsidRPr="00275905">
              <w:rPr>
                <w:rFonts w:ascii="Calibri" w:hAnsi="Calibri" w:cs="Calibri"/>
              </w:rPr>
              <w:t xml:space="preserve"> acute liver failure patient until the transfer to a liver unit</w:t>
            </w:r>
          </w:p>
        </w:tc>
        <w:tc>
          <w:tcPr>
            <w:tcW w:w="547" w:type="dxa"/>
            <w:shd w:val="clear" w:color="auto" w:fill="auto"/>
          </w:tcPr>
          <w:p w14:paraId="5F6558CF"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3870AF05" w14:textId="77777777" w:rsidTr="00DF19A8">
        <w:tc>
          <w:tcPr>
            <w:tcW w:w="709" w:type="dxa"/>
            <w:shd w:val="clear" w:color="auto" w:fill="auto"/>
          </w:tcPr>
          <w:p w14:paraId="5D940CF3" w14:textId="77777777" w:rsidR="00A5586F" w:rsidRPr="00275905" w:rsidRDefault="00A5586F" w:rsidP="00DF19A8">
            <w:pPr>
              <w:pStyle w:val="ColorfulList-Accent12"/>
              <w:numPr>
                <w:ilvl w:val="0"/>
                <w:numId w:val="3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3C1B446"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Knows indications and contraindications for liver biopsy in acute liver failure</w:t>
            </w:r>
          </w:p>
        </w:tc>
        <w:tc>
          <w:tcPr>
            <w:tcW w:w="547" w:type="dxa"/>
            <w:shd w:val="clear" w:color="auto" w:fill="auto"/>
          </w:tcPr>
          <w:p w14:paraId="092DADC9"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DA538E" w:rsidRPr="00B84BA2" w14:paraId="5837F4BA" w14:textId="77777777" w:rsidTr="00DF19A8">
        <w:tc>
          <w:tcPr>
            <w:tcW w:w="709" w:type="dxa"/>
            <w:shd w:val="clear" w:color="auto" w:fill="auto"/>
          </w:tcPr>
          <w:p w14:paraId="55F712BB" w14:textId="77777777" w:rsidR="00A5586F" w:rsidRPr="00DA538E" w:rsidRDefault="00A5586F" w:rsidP="00DF19A8">
            <w:pPr>
              <w:pStyle w:val="ColorfulList-Accent12"/>
              <w:numPr>
                <w:ilvl w:val="0"/>
                <w:numId w:val="38"/>
              </w:numPr>
              <w:spacing w:before="100" w:beforeAutospacing="1" w:after="100" w:afterAutospacing="1"/>
              <w:ind w:left="284" w:hanging="283"/>
              <w:contextualSpacing w:val="0"/>
              <w:jc w:val="both"/>
              <w:rPr>
                <w:rFonts w:cs="Calibri"/>
              </w:rPr>
            </w:pPr>
          </w:p>
        </w:tc>
        <w:tc>
          <w:tcPr>
            <w:tcW w:w="7938" w:type="dxa"/>
            <w:shd w:val="clear" w:color="auto" w:fill="auto"/>
          </w:tcPr>
          <w:p w14:paraId="02966774" w14:textId="77777777" w:rsidR="00A5586F" w:rsidRPr="00B84BA2" w:rsidRDefault="00A5586F" w:rsidP="00DF19A8">
            <w:pPr>
              <w:spacing w:before="100" w:beforeAutospacing="1" w:after="100" w:afterAutospacing="1"/>
              <w:jc w:val="both"/>
              <w:rPr>
                <w:rFonts w:ascii="Calibri" w:hAnsi="Calibri" w:cs="Calibri"/>
                <w:b/>
              </w:rPr>
            </w:pPr>
            <w:r w:rsidRPr="00B84BA2">
              <w:rPr>
                <w:rFonts w:ascii="Calibri" w:hAnsi="Calibri" w:cs="Calibri"/>
              </w:rPr>
              <w:t xml:space="preserve">Understands the pathophysiology of </w:t>
            </w:r>
            <w:r w:rsidR="00AA0C79" w:rsidRPr="00B84BA2">
              <w:rPr>
                <w:rFonts w:ascii="Calibri" w:hAnsi="Calibri" w:cs="Calibri"/>
              </w:rPr>
              <w:t>complications</w:t>
            </w:r>
            <w:r w:rsidR="002B76AC" w:rsidRPr="00B84BA2">
              <w:rPr>
                <w:rFonts w:ascii="Calibri" w:hAnsi="Calibri" w:cs="Calibri"/>
              </w:rPr>
              <w:t xml:space="preserve"> of acute liver failure</w:t>
            </w:r>
          </w:p>
        </w:tc>
        <w:tc>
          <w:tcPr>
            <w:tcW w:w="547" w:type="dxa"/>
            <w:shd w:val="clear" w:color="auto" w:fill="auto"/>
          </w:tcPr>
          <w:p w14:paraId="5F0B869C" w14:textId="77777777" w:rsidR="00A5586F" w:rsidRPr="00B84BA2" w:rsidRDefault="00A5586F" w:rsidP="00DF19A8">
            <w:pPr>
              <w:spacing w:before="100" w:beforeAutospacing="1" w:after="100" w:afterAutospacing="1"/>
              <w:ind w:left="284" w:hanging="283"/>
              <w:jc w:val="both"/>
              <w:rPr>
                <w:rFonts w:ascii="Calibri" w:hAnsi="Calibri" w:cs="Calibri"/>
              </w:rPr>
            </w:pPr>
            <w:r w:rsidRPr="00B84BA2">
              <w:rPr>
                <w:rFonts w:ascii="Calibri" w:hAnsi="Calibri" w:cs="Calibri"/>
              </w:rPr>
              <w:t>H</w:t>
            </w:r>
          </w:p>
        </w:tc>
      </w:tr>
      <w:tr w:rsidR="00DA538E" w:rsidRPr="00B84BA2" w14:paraId="6B5605E9" w14:textId="77777777" w:rsidTr="00DF19A8">
        <w:tc>
          <w:tcPr>
            <w:tcW w:w="709" w:type="dxa"/>
            <w:shd w:val="clear" w:color="auto" w:fill="auto"/>
          </w:tcPr>
          <w:p w14:paraId="75B45D2E" w14:textId="77777777" w:rsidR="00A5586F" w:rsidRPr="00B84BA2" w:rsidRDefault="00A5586F" w:rsidP="00DF19A8">
            <w:pPr>
              <w:pStyle w:val="ColorfulList-Accent12"/>
              <w:numPr>
                <w:ilvl w:val="0"/>
                <w:numId w:val="38"/>
              </w:numPr>
              <w:spacing w:before="100" w:beforeAutospacing="1" w:after="100" w:afterAutospacing="1"/>
              <w:ind w:left="284" w:hanging="283"/>
              <w:contextualSpacing w:val="0"/>
              <w:jc w:val="both"/>
              <w:rPr>
                <w:rFonts w:cs="Calibri"/>
              </w:rPr>
            </w:pPr>
          </w:p>
        </w:tc>
        <w:tc>
          <w:tcPr>
            <w:tcW w:w="7938" w:type="dxa"/>
            <w:shd w:val="clear" w:color="auto" w:fill="auto"/>
          </w:tcPr>
          <w:p w14:paraId="2367B735" w14:textId="77777777" w:rsidR="00A5586F" w:rsidRPr="00B84BA2" w:rsidRDefault="00A5586F" w:rsidP="00DF19A8">
            <w:pPr>
              <w:spacing w:before="100" w:beforeAutospacing="1" w:after="100" w:afterAutospacing="1"/>
              <w:jc w:val="both"/>
              <w:rPr>
                <w:rFonts w:ascii="Calibri" w:hAnsi="Calibri" w:cs="Calibri"/>
              </w:rPr>
            </w:pPr>
            <w:r w:rsidRPr="00B84BA2">
              <w:rPr>
                <w:rFonts w:ascii="Calibri" w:hAnsi="Calibri" w:cs="Calibri"/>
              </w:rPr>
              <w:t xml:space="preserve">Knows about </w:t>
            </w:r>
            <w:r w:rsidR="00DA538E" w:rsidRPr="00B84BA2">
              <w:rPr>
                <w:rFonts w:ascii="Calibri" w:hAnsi="Calibri" w:cs="Calibri"/>
              </w:rPr>
              <w:t>the option of plasmapheresis in acute liver failure</w:t>
            </w:r>
          </w:p>
        </w:tc>
        <w:tc>
          <w:tcPr>
            <w:tcW w:w="547" w:type="dxa"/>
            <w:shd w:val="clear" w:color="auto" w:fill="auto"/>
          </w:tcPr>
          <w:p w14:paraId="5CEC2BB7" w14:textId="77777777" w:rsidR="00A5586F" w:rsidRPr="00B84BA2" w:rsidRDefault="00A5586F" w:rsidP="00DF19A8">
            <w:pPr>
              <w:spacing w:before="100" w:beforeAutospacing="1" w:after="100" w:afterAutospacing="1"/>
              <w:ind w:left="284" w:hanging="283"/>
              <w:jc w:val="both"/>
              <w:rPr>
                <w:rFonts w:ascii="Calibri" w:hAnsi="Calibri" w:cs="Calibri"/>
              </w:rPr>
            </w:pPr>
            <w:r w:rsidRPr="00B84BA2">
              <w:rPr>
                <w:rFonts w:ascii="Calibri" w:hAnsi="Calibri" w:cs="Calibri"/>
              </w:rPr>
              <w:t>B</w:t>
            </w:r>
          </w:p>
        </w:tc>
      </w:tr>
      <w:tr w:rsidR="00A5586F" w:rsidRPr="00275905" w14:paraId="106B5E0E" w14:textId="77777777" w:rsidTr="00DF19A8">
        <w:tc>
          <w:tcPr>
            <w:tcW w:w="709" w:type="dxa"/>
            <w:shd w:val="clear" w:color="auto" w:fill="auto"/>
          </w:tcPr>
          <w:p w14:paraId="5E2DB434" w14:textId="77777777" w:rsidR="00A5586F" w:rsidRPr="00B84BA2" w:rsidRDefault="00A5586F" w:rsidP="00DF19A8">
            <w:pPr>
              <w:spacing w:before="100" w:beforeAutospacing="1" w:after="100" w:afterAutospacing="1"/>
              <w:ind w:left="284" w:hanging="283"/>
              <w:jc w:val="both"/>
              <w:rPr>
                <w:rFonts w:ascii="Calibri" w:hAnsi="Calibri" w:cs="Calibri"/>
                <w:b/>
                <w:color w:val="000000"/>
              </w:rPr>
            </w:pPr>
            <w:r w:rsidRPr="00B84BA2">
              <w:rPr>
                <w:rFonts w:ascii="Calibri" w:hAnsi="Calibri" w:cs="Calibri"/>
                <w:b/>
                <w:color w:val="000000"/>
              </w:rPr>
              <w:t>III</w:t>
            </w:r>
          </w:p>
        </w:tc>
        <w:tc>
          <w:tcPr>
            <w:tcW w:w="7938" w:type="dxa"/>
            <w:shd w:val="clear" w:color="auto" w:fill="auto"/>
          </w:tcPr>
          <w:p w14:paraId="1A6712C6" w14:textId="77777777" w:rsidR="00A5586F" w:rsidRPr="00B84BA2"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sidRPr="00B84BA2">
              <w:rPr>
                <w:rFonts w:ascii="Calibri" w:eastAsia="Calibri" w:hAnsi="Calibri" w:cs="Calibri"/>
                <w:b/>
              </w:rPr>
              <w:t>Management of chronic and end-stage liver disease and the associated complications</w:t>
            </w:r>
          </w:p>
          <w:p w14:paraId="7F47EE46" w14:textId="77777777" w:rsidR="00A5586F" w:rsidRPr="00B84BA2"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i/>
              </w:rPr>
            </w:pPr>
            <w:r w:rsidRPr="00B84BA2">
              <w:rPr>
                <w:rFonts w:ascii="Calibri" w:eastAsia="Calibri" w:hAnsi="Calibri" w:cs="Calibri"/>
                <w:i/>
              </w:rPr>
              <w:t>Including:</w:t>
            </w:r>
          </w:p>
          <w:p w14:paraId="058CE40D" w14:textId="77777777" w:rsidR="00860688" w:rsidRPr="00B84BA2" w:rsidRDefault="00860688" w:rsidP="00DF19A8">
            <w:pPr>
              <w:pStyle w:val="ColorfulList-Accent11"/>
              <w:numPr>
                <w:ilvl w:val="0"/>
                <w:numId w:val="143"/>
              </w:numPr>
              <w:autoSpaceDE w:val="0"/>
              <w:autoSpaceDN w:val="0"/>
              <w:adjustRightInd w:val="0"/>
              <w:spacing w:before="100" w:beforeAutospacing="1" w:after="100" w:afterAutospacing="1"/>
              <w:contextualSpacing w:val="0"/>
              <w:jc w:val="both"/>
              <w:rPr>
                <w:rFonts w:ascii="Calibri" w:eastAsia="Calibri" w:hAnsi="Calibri" w:cs="Calibri"/>
                <w:i/>
              </w:rPr>
            </w:pPr>
            <w:r w:rsidRPr="00B84BA2">
              <w:rPr>
                <w:rFonts w:ascii="Calibri" w:eastAsia="Calibri" w:hAnsi="Calibri" w:cs="Calibri"/>
                <w:i/>
              </w:rPr>
              <w:t>Cirrhosis</w:t>
            </w:r>
            <w:r w:rsidR="00064CF1" w:rsidRPr="00B84BA2">
              <w:rPr>
                <w:rFonts w:ascii="Calibri" w:eastAsia="Calibri" w:hAnsi="Calibri" w:cs="Calibri"/>
                <w:i/>
              </w:rPr>
              <w:t>/ advanced chronic liver disease</w:t>
            </w:r>
          </w:p>
          <w:p w14:paraId="09157A80" w14:textId="77777777" w:rsidR="00A5586F" w:rsidRPr="00B84BA2" w:rsidRDefault="00A5586F" w:rsidP="00DF19A8">
            <w:pPr>
              <w:pStyle w:val="ColorfulList-Accent11"/>
              <w:numPr>
                <w:ilvl w:val="0"/>
                <w:numId w:val="143"/>
              </w:numPr>
              <w:autoSpaceDE w:val="0"/>
              <w:autoSpaceDN w:val="0"/>
              <w:adjustRightInd w:val="0"/>
              <w:spacing w:before="100" w:beforeAutospacing="1" w:after="100" w:afterAutospacing="1"/>
              <w:contextualSpacing w:val="0"/>
              <w:jc w:val="both"/>
              <w:rPr>
                <w:rFonts w:ascii="Calibri" w:eastAsia="Calibri" w:hAnsi="Calibri" w:cs="Calibri"/>
                <w:i/>
              </w:rPr>
            </w:pPr>
            <w:r w:rsidRPr="00B84BA2">
              <w:rPr>
                <w:rFonts w:ascii="Calibri" w:eastAsia="Calibri" w:hAnsi="Calibri" w:cs="Calibri"/>
                <w:i/>
              </w:rPr>
              <w:t>Portal hypertension</w:t>
            </w:r>
          </w:p>
          <w:p w14:paraId="180947AF" w14:textId="77777777" w:rsidR="00A5586F" w:rsidRPr="00B84BA2" w:rsidRDefault="00A5586F" w:rsidP="00DF19A8">
            <w:pPr>
              <w:pStyle w:val="ColorfulList-Accent11"/>
              <w:numPr>
                <w:ilvl w:val="0"/>
                <w:numId w:val="143"/>
              </w:numPr>
              <w:autoSpaceDE w:val="0"/>
              <w:autoSpaceDN w:val="0"/>
              <w:adjustRightInd w:val="0"/>
              <w:spacing w:before="100" w:beforeAutospacing="1" w:after="100" w:afterAutospacing="1"/>
              <w:contextualSpacing w:val="0"/>
              <w:jc w:val="both"/>
              <w:rPr>
                <w:rFonts w:ascii="Calibri" w:eastAsia="Calibri" w:hAnsi="Calibri" w:cs="Calibri"/>
                <w:i/>
              </w:rPr>
            </w:pPr>
            <w:r w:rsidRPr="00B84BA2">
              <w:rPr>
                <w:rFonts w:ascii="Calibri" w:eastAsia="Calibri" w:hAnsi="Calibri" w:cs="Calibri"/>
                <w:i/>
              </w:rPr>
              <w:t>Autoimmune liver disease</w:t>
            </w:r>
          </w:p>
          <w:p w14:paraId="370FCD7B" w14:textId="77777777" w:rsidR="00A5586F" w:rsidRPr="00B84BA2" w:rsidRDefault="00A5586F" w:rsidP="00DF19A8">
            <w:pPr>
              <w:pStyle w:val="ColorfulList-Accent11"/>
              <w:numPr>
                <w:ilvl w:val="0"/>
                <w:numId w:val="143"/>
              </w:numPr>
              <w:autoSpaceDE w:val="0"/>
              <w:autoSpaceDN w:val="0"/>
              <w:adjustRightInd w:val="0"/>
              <w:spacing w:before="100" w:beforeAutospacing="1" w:after="100" w:afterAutospacing="1"/>
              <w:contextualSpacing w:val="0"/>
              <w:jc w:val="both"/>
              <w:rPr>
                <w:rFonts w:ascii="Calibri" w:eastAsia="Calibri" w:hAnsi="Calibri" w:cs="Calibri"/>
                <w:i/>
              </w:rPr>
            </w:pPr>
            <w:r w:rsidRPr="00B84BA2">
              <w:rPr>
                <w:rFonts w:ascii="Calibri" w:eastAsia="Calibri" w:hAnsi="Calibri" w:cs="Calibri"/>
                <w:i/>
              </w:rPr>
              <w:t>Sclerosing cholangitis</w:t>
            </w:r>
          </w:p>
          <w:p w14:paraId="744AB768" w14:textId="77777777" w:rsidR="00A5586F" w:rsidRPr="00B84BA2" w:rsidRDefault="00A5586F" w:rsidP="00DF19A8">
            <w:pPr>
              <w:pStyle w:val="ColorfulList-Accent11"/>
              <w:numPr>
                <w:ilvl w:val="0"/>
                <w:numId w:val="143"/>
              </w:numPr>
              <w:autoSpaceDE w:val="0"/>
              <w:autoSpaceDN w:val="0"/>
              <w:adjustRightInd w:val="0"/>
              <w:spacing w:before="100" w:beforeAutospacing="1" w:after="100" w:afterAutospacing="1"/>
              <w:contextualSpacing w:val="0"/>
              <w:jc w:val="both"/>
              <w:rPr>
                <w:rFonts w:ascii="Calibri" w:eastAsia="Calibri" w:hAnsi="Calibri" w:cs="Calibri"/>
                <w:i/>
              </w:rPr>
            </w:pPr>
            <w:r w:rsidRPr="00B84BA2">
              <w:rPr>
                <w:rFonts w:ascii="Calibri" w:eastAsia="Calibri" w:hAnsi="Calibri" w:cs="Calibri"/>
                <w:i/>
              </w:rPr>
              <w:t>Gallbladder stones</w:t>
            </w:r>
          </w:p>
          <w:p w14:paraId="716AF4CF" w14:textId="77777777" w:rsidR="00A5586F" w:rsidRPr="00B84BA2" w:rsidRDefault="00A5586F" w:rsidP="00DF19A8">
            <w:pPr>
              <w:pStyle w:val="ColorfulList-Accent11"/>
              <w:numPr>
                <w:ilvl w:val="0"/>
                <w:numId w:val="143"/>
              </w:numPr>
              <w:autoSpaceDE w:val="0"/>
              <w:autoSpaceDN w:val="0"/>
              <w:adjustRightInd w:val="0"/>
              <w:spacing w:before="100" w:beforeAutospacing="1" w:after="100" w:afterAutospacing="1"/>
              <w:contextualSpacing w:val="0"/>
              <w:jc w:val="both"/>
              <w:rPr>
                <w:rFonts w:ascii="Calibri" w:eastAsia="Calibri" w:hAnsi="Calibri" w:cs="Calibri"/>
                <w:i/>
              </w:rPr>
            </w:pPr>
            <w:r w:rsidRPr="00B84BA2">
              <w:rPr>
                <w:rFonts w:ascii="Calibri" w:eastAsia="Calibri" w:hAnsi="Calibri" w:cs="Calibri"/>
                <w:i/>
              </w:rPr>
              <w:t>Metabolic liver disease (including Wilson disease, alpha-1-antitrypsin deficiency, cystic fibrosis)</w:t>
            </w:r>
          </w:p>
          <w:p w14:paraId="2F3E95EC" w14:textId="77777777" w:rsidR="00D11035" w:rsidRPr="00B84BA2" w:rsidRDefault="00FC03F4" w:rsidP="00DF19A8">
            <w:pPr>
              <w:pStyle w:val="ColorfulList-Accent11"/>
              <w:numPr>
                <w:ilvl w:val="0"/>
                <w:numId w:val="143"/>
              </w:numPr>
              <w:autoSpaceDE w:val="0"/>
              <w:autoSpaceDN w:val="0"/>
              <w:adjustRightInd w:val="0"/>
              <w:spacing w:before="100" w:beforeAutospacing="1" w:after="100" w:afterAutospacing="1"/>
              <w:contextualSpacing w:val="0"/>
              <w:jc w:val="both"/>
              <w:rPr>
                <w:rFonts w:ascii="Calibri" w:eastAsia="Calibri" w:hAnsi="Calibri" w:cs="Calibri"/>
                <w:i/>
              </w:rPr>
            </w:pPr>
            <w:r w:rsidRPr="00B84BA2">
              <w:rPr>
                <w:rFonts w:ascii="Calibri" w:eastAsia="Calibri" w:hAnsi="Calibri" w:cs="Calibri"/>
                <w:i/>
              </w:rPr>
              <w:t xml:space="preserve">Intestinal </w:t>
            </w:r>
            <w:r w:rsidR="00131770" w:rsidRPr="00B84BA2">
              <w:rPr>
                <w:rFonts w:ascii="Calibri" w:eastAsia="Calibri" w:hAnsi="Calibri" w:cs="Calibri"/>
                <w:i/>
              </w:rPr>
              <w:t>failure associated liver disease (IFALD)</w:t>
            </w:r>
            <w:r w:rsidR="00516A6F" w:rsidRPr="00B84BA2">
              <w:rPr>
                <w:rFonts w:ascii="Calibri" w:eastAsia="Calibri" w:hAnsi="Calibri" w:cs="Calibri"/>
                <w:i/>
              </w:rPr>
              <w:t xml:space="preserve">, </w:t>
            </w:r>
          </w:p>
          <w:p w14:paraId="0F0A47CB" w14:textId="77777777" w:rsidR="00A5586F" w:rsidRPr="00B84BA2" w:rsidRDefault="00FC03F4" w:rsidP="00DF19A8">
            <w:pPr>
              <w:pStyle w:val="ColorfulList-Accent11"/>
              <w:numPr>
                <w:ilvl w:val="0"/>
                <w:numId w:val="143"/>
              </w:numPr>
              <w:autoSpaceDE w:val="0"/>
              <w:autoSpaceDN w:val="0"/>
              <w:adjustRightInd w:val="0"/>
              <w:spacing w:before="100" w:beforeAutospacing="1" w:after="100" w:afterAutospacing="1"/>
              <w:contextualSpacing w:val="0"/>
              <w:jc w:val="both"/>
              <w:rPr>
                <w:rFonts w:ascii="Calibri" w:eastAsia="Calibri" w:hAnsi="Calibri" w:cs="Calibri"/>
                <w:i/>
              </w:rPr>
            </w:pPr>
            <w:r w:rsidRPr="00B84BA2">
              <w:rPr>
                <w:rFonts w:ascii="Calibri" w:eastAsia="Calibri" w:hAnsi="Calibri" w:cs="Calibri"/>
                <w:i/>
              </w:rPr>
              <w:t xml:space="preserve">metabolic dysfunction-associated </w:t>
            </w:r>
            <w:r w:rsidR="00516A6F" w:rsidRPr="00B84BA2">
              <w:rPr>
                <w:rFonts w:ascii="Calibri" w:eastAsia="Calibri" w:hAnsi="Calibri" w:cs="Calibri"/>
                <w:i/>
              </w:rPr>
              <w:t>steatotic liver disease (</w:t>
            </w:r>
            <w:r w:rsidRPr="00B84BA2">
              <w:rPr>
                <w:rFonts w:ascii="Calibri" w:eastAsia="Calibri" w:hAnsi="Calibri" w:cs="Calibri"/>
                <w:i/>
              </w:rPr>
              <w:t>MA</w:t>
            </w:r>
            <w:r w:rsidR="00516A6F" w:rsidRPr="00B84BA2">
              <w:rPr>
                <w:rFonts w:ascii="Calibri" w:eastAsia="Calibri" w:hAnsi="Calibri" w:cs="Calibri"/>
                <w:i/>
              </w:rPr>
              <w:t>SLD)</w:t>
            </w:r>
          </w:p>
          <w:p w14:paraId="1870EE0C" w14:textId="77777777" w:rsidR="00A5586F" w:rsidRPr="009952F6" w:rsidRDefault="00A5586F" w:rsidP="00DF19A8">
            <w:pPr>
              <w:pStyle w:val="ColorfulList-Accent11"/>
              <w:numPr>
                <w:ilvl w:val="0"/>
                <w:numId w:val="143"/>
              </w:numPr>
              <w:autoSpaceDE w:val="0"/>
              <w:autoSpaceDN w:val="0"/>
              <w:adjustRightInd w:val="0"/>
              <w:spacing w:before="100" w:beforeAutospacing="1" w:after="100" w:afterAutospacing="1"/>
              <w:contextualSpacing w:val="0"/>
              <w:jc w:val="both"/>
              <w:rPr>
                <w:rFonts w:ascii="Calibri" w:eastAsia="Calibri" w:hAnsi="Calibri" w:cs="Calibri"/>
                <w:i/>
                <w:lang w:val="fr-FR"/>
              </w:rPr>
            </w:pPr>
            <w:r w:rsidRPr="009952F6">
              <w:rPr>
                <w:rFonts w:ascii="Calibri" w:eastAsia="Calibri" w:hAnsi="Calibri" w:cs="Calibri"/>
                <w:i/>
                <w:lang w:val="fr-FR"/>
              </w:rPr>
              <w:t>Outlet obstruction syndromes (Budd-Chiari syndrome)</w:t>
            </w:r>
          </w:p>
          <w:p w14:paraId="3F68F7C9" w14:textId="77777777" w:rsidR="00A5586F" w:rsidRPr="00B84BA2" w:rsidRDefault="00A5586F" w:rsidP="00DF19A8">
            <w:pPr>
              <w:pStyle w:val="ColorfulList-Accent11"/>
              <w:numPr>
                <w:ilvl w:val="0"/>
                <w:numId w:val="143"/>
              </w:numPr>
              <w:autoSpaceDE w:val="0"/>
              <w:autoSpaceDN w:val="0"/>
              <w:adjustRightInd w:val="0"/>
              <w:spacing w:before="100" w:beforeAutospacing="1" w:after="100" w:afterAutospacing="1"/>
              <w:contextualSpacing w:val="0"/>
              <w:jc w:val="both"/>
              <w:rPr>
                <w:rFonts w:ascii="Calibri" w:eastAsia="Calibri" w:hAnsi="Calibri" w:cs="Calibri"/>
                <w:i/>
              </w:rPr>
            </w:pPr>
            <w:r w:rsidRPr="00B84BA2">
              <w:rPr>
                <w:rFonts w:ascii="Calibri" w:eastAsia="Calibri" w:hAnsi="Calibri" w:cs="Calibri"/>
                <w:i/>
              </w:rPr>
              <w:t>Viral hepatitis</w:t>
            </w:r>
          </w:p>
          <w:p w14:paraId="38F6A10D" w14:textId="77777777" w:rsidR="00A5586F" w:rsidRPr="00B84BA2" w:rsidRDefault="00A5586F" w:rsidP="00DF19A8">
            <w:pPr>
              <w:pStyle w:val="ColorfulList-Accent11"/>
              <w:numPr>
                <w:ilvl w:val="0"/>
                <w:numId w:val="143"/>
              </w:numPr>
              <w:autoSpaceDE w:val="0"/>
              <w:autoSpaceDN w:val="0"/>
              <w:adjustRightInd w:val="0"/>
              <w:spacing w:before="100" w:beforeAutospacing="1" w:after="100" w:afterAutospacing="1"/>
              <w:contextualSpacing w:val="0"/>
              <w:jc w:val="both"/>
              <w:rPr>
                <w:rFonts w:ascii="Calibri" w:eastAsia="Calibri" w:hAnsi="Calibri" w:cs="Calibri"/>
              </w:rPr>
            </w:pPr>
            <w:r w:rsidRPr="00B84BA2">
              <w:rPr>
                <w:rFonts w:ascii="Calibri" w:eastAsia="Calibri" w:hAnsi="Calibri" w:cs="Calibri"/>
                <w:i/>
              </w:rPr>
              <w:t>Toxic liver disease</w:t>
            </w:r>
          </w:p>
        </w:tc>
        <w:tc>
          <w:tcPr>
            <w:tcW w:w="547" w:type="dxa"/>
            <w:shd w:val="clear" w:color="auto" w:fill="auto"/>
          </w:tcPr>
          <w:p w14:paraId="688D510D"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420108F7" w14:textId="77777777" w:rsidTr="00DF19A8">
        <w:tc>
          <w:tcPr>
            <w:tcW w:w="709" w:type="dxa"/>
            <w:shd w:val="clear" w:color="auto" w:fill="auto"/>
          </w:tcPr>
          <w:p w14:paraId="0203FC02" w14:textId="77777777" w:rsidR="00A5586F" w:rsidRPr="00275905" w:rsidRDefault="00A5586F" w:rsidP="00DF19A8">
            <w:pPr>
              <w:pStyle w:val="ColorfulList-Accent12"/>
              <w:numPr>
                <w:ilvl w:val="0"/>
                <w:numId w:val="40"/>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DE77FB0"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Understands the clinical presentation and complications of chronic liver disease</w:t>
            </w:r>
          </w:p>
        </w:tc>
        <w:tc>
          <w:tcPr>
            <w:tcW w:w="547" w:type="dxa"/>
            <w:shd w:val="clear" w:color="auto" w:fill="auto"/>
          </w:tcPr>
          <w:p w14:paraId="651A6E29"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78B6E5F5" w14:textId="77777777" w:rsidTr="00DF19A8">
        <w:tc>
          <w:tcPr>
            <w:tcW w:w="709" w:type="dxa"/>
            <w:shd w:val="clear" w:color="auto" w:fill="auto"/>
          </w:tcPr>
          <w:p w14:paraId="3CC1BF0D" w14:textId="77777777" w:rsidR="00A5586F" w:rsidRPr="00275905" w:rsidRDefault="00A5586F" w:rsidP="00DF19A8">
            <w:pPr>
              <w:pStyle w:val="ColorfulList-Accent12"/>
              <w:numPr>
                <w:ilvl w:val="0"/>
                <w:numId w:val="40"/>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FCB2EF6"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 xml:space="preserve">Understands </w:t>
            </w:r>
            <w:r w:rsidR="00860688">
              <w:rPr>
                <w:rFonts w:ascii="Calibri" w:hAnsi="Calibri" w:cs="Calibri"/>
              </w:rPr>
              <w:t xml:space="preserve">the </w:t>
            </w:r>
            <w:r w:rsidRPr="00275905">
              <w:rPr>
                <w:rFonts w:ascii="Calibri" w:hAnsi="Calibri" w:cs="Calibri"/>
              </w:rPr>
              <w:t>pathophysiology</w:t>
            </w:r>
            <w:r w:rsidR="00860688">
              <w:rPr>
                <w:rFonts w:ascii="Calibri" w:hAnsi="Calibri" w:cs="Calibri"/>
              </w:rPr>
              <w:t xml:space="preserve"> and clinical presentation</w:t>
            </w:r>
            <w:r w:rsidRPr="00275905">
              <w:rPr>
                <w:rFonts w:ascii="Calibri" w:hAnsi="Calibri" w:cs="Calibri"/>
              </w:rPr>
              <w:t xml:space="preserve"> of portal hypertension and its complications</w:t>
            </w:r>
          </w:p>
        </w:tc>
        <w:tc>
          <w:tcPr>
            <w:tcW w:w="547" w:type="dxa"/>
            <w:shd w:val="clear" w:color="auto" w:fill="auto"/>
          </w:tcPr>
          <w:p w14:paraId="60D57A04"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34482E98" w14:textId="77777777" w:rsidTr="00DF19A8">
        <w:tc>
          <w:tcPr>
            <w:tcW w:w="709" w:type="dxa"/>
            <w:shd w:val="clear" w:color="auto" w:fill="auto"/>
          </w:tcPr>
          <w:p w14:paraId="1BA0E789" w14:textId="77777777" w:rsidR="00A5586F" w:rsidRPr="00275905" w:rsidRDefault="00A5586F" w:rsidP="00DF19A8">
            <w:pPr>
              <w:pStyle w:val="ColorfulList-Accent12"/>
              <w:numPr>
                <w:ilvl w:val="0"/>
                <w:numId w:val="40"/>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6DF2C3E"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 xml:space="preserve">Knows </w:t>
            </w:r>
            <w:r w:rsidR="00D27FDF" w:rsidRPr="00275905">
              <w:rPr>
                <w:rFonts w:ascii="Calibri" w:hAnsi="Calibri" w:cs="Calibri"/>
              </w:rPr>
              <w:t xml:space="preserve">the </w:t>
            </w:r>
            <w:r w:rsidRPr="00275905">
              <w:rPr>
                <w:rFonts w:ascii="Calibri" w:hAnsi="Calibri" w:cs="Calibri"/>
              </w:rPr>
              <w:t>diagnostic procedures in portal hypertension</w:t>
            </w:r>
          </w:p>
        </w:tc>
        <w:tc>
          <w:tcPr>
            <w:tcW w:w="547" w:type="dxa"/>
            <w:shd w:val="clear" w:color="auto" w:fill="auto"/>
          </w:tcPr>
          <w:p w14:paraId="3AB10637"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2FE800C1" w14:textId="77777777" w:rsidTr="00DF19A8">
        <w:tc>
          <w:tcPr>
            <w:tcW w:w="709" w:type="dxa"/>
            <w:shd w:val="clear" w:color="auto" w:fill="auto"/>
          </w:tcPr>
          <w:p w14:paraId="5030430D" w14:textId="77777777" w:rsidR="00A5586F" w:rsidRPr="00275905" w:rsidRDefault="00A5586F" w:rsidP="00DF19A8">
            <w:pPr>
              <w:pStyle w:val="ColorfulList-Accent12"/>
              <w:numPr>
                <w:ilvl w:val="0"/>
                <w:numId w:val="40"/>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6892EA6"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Knows the risk for upper GI bleeding and</w:t>
            </w:r>
            <w:r w:rsidR="00D27FDF" w:rsidRPr="00275905">
              <w:rPr>
                <w:rFonts w:ascii="Calibri" w:hAnsi="Calibri" w:cs="Calibri"/>
              </w:rPr>
              <w:t xml:space="preserve"> its</w:t>
            </w:r>
            <w:r w:rsidRPr="00275905">
              <w:rPr>
                <w:rFonts w:ascii="Calibri" w:hAnsi="Calibri" w:cs="Calibri"/>
              </w:rPr>
              <w:t xml:space="preserve"> management strategy</w:t>
            </w:r>
          </w:p>
        </w:tc>
        <w:tc>
          <w:tcPr>
            <w:tcW w:w="547" w:type="dxa"/>
            <w:shd w:val="clear" w:color="auto" w:fill="auto"/>
          </w:tcPr>
          <w:p w14:paraId="37CF89D8"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7DEE7809" w14:textId="77777777" w:rsidTr="00DF19A8">
        <w:tc>
          <w:tcPr>
            <w:tcW w:w="709" w:type="dxa"/>
            <w:shd w:val="clear" w:color="auto" w:fill="auto"/>
          </w:tcPr>
          <w:p w14:paraId="7271CB6B" w14:textId="77777777" w:rsidR="00A5586F" w:rsidRPr="00275905" w:rsidRDefault="00A5586F" w:rsidP="00DF19A8">
            <w:pPr>
              <w:pStyle w:val="ColorfulList-Accent12"/>
              <w:numPr>
                <w:ilvl w:val="0"/>
                <w:numId w:val="40"/>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295C9E0"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Understands the different causes of ascites in children with liver disease and knows</w:t>
            </w:r>
            <w:r w:rsidR="00D27FDF" w:rsidRPr="00275905">
              <w:rPr>
                <w:rFonts w:ascii="Calibri" w:hAnsi="Calibri" w:cs="Calibri"/>
              </w:rPr>
              <w:t xml:space="preserve"> the</w:t>
            </w:r>
            <w:r w:rsidRPr="00275905">
              <w:rPr>
                <w:rFonts w:ascii="Calibri" w:hAnsi="Calibri" w:cs="Calibri"/>
              </w:rPr>
              <w:t xml:space="preserve"> treatment options for ascites and spontaneous bacterial peritonitis</w:t>
            </w:r>
          </w:p>
        </w:tc>
        <w:tc>
          <w:tcPr>
            <w:tcW w:w="547" w:type="dxa"/>
            <w:shd w:val="clear" w:color="auto" w:fill="auto"/>
          </w:tcPr>
          <w:p w14:paraId="176E4F8C"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0580B29C" w14:textId="77777777" w:rsidTr="00DF19A8">
        <w:tc>
          <w:tcPr>
            <w:tcW w:w="709" w:type="dxa"/>
            <w:shd w:val="clear" w:color="auto" w:fill="auto"/>
          </w:tcPr>
          <w:p w14:paraId="407FEABB" w14:textId="77777777" w:rsidR="00A5586F" w:rsidRPr="00275905" w:rsidRDefault="00A5586F" w:rsidP="00DF19A8">
            <w:pPr>
              <w:pStyle w:val="ColorfulList-Accent12"/>
              <w:numPr>
                <w:ilvl w:val="0"/>
                <w:numId w:val="40"/>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65CCC59"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Understands the indications and contraindications for a transjugular intra-hepatic portosystemic shunt (TIPS) or surgical shunt surgery in children with portal hypertension</w:t>
            </w:r>
          </w:p>
        </w:tc>
        <w:tc>
          <w:tcPr>
            <w:tcW w:w="547" w:type="dxa"/>
            <w:shd w:val="clear" w:color="auto" w:fill="auto"/>
          </w:tcPr>
          <w:p w14:paraId="31181F97" w14:textId="77777777" w:rsidR="00A5586F" w:rsidRPr="00275905" w:rsidRDefault="00FC03F4"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55054868" w14:textId="77777777" w:rsidTr="00DF19A8">
        <w:tc>
          <w:tcPr>
            <w:tcW w:w="709" w:type="dxa"/>
            <w:shd w:val="clear" w:color="auto" w:fill="auto"/>
          </w:tcPr>
          <w:p w14:paraId="3550BA7A" w14:textId="77777777" w:rsidR="00A5586F" w:rsidRPr="00275905" w:rsidRDefault="00A5586F" w:rsidP="00DF19A8">
            <w:pPr>
              <w:pStyle w:val="ColorfulList-Accent12"/>
              <w:numPr>
                <w:ilvl w:val="0"/>
                <w:numId w:val="40"/>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50EAFD0" w14:textId="77777777" w:rsidR="00A5586F" w:rsidRPr="00275905" w:rsidRDefault="00FC03F4" w:rsidP="00DF19A8">
            <w:pPr>
              <w:spacing w:before="100" w:beforeAutospacing="1" w:after="100" w:afterAutospacing="1"/>
              <w:jc w:val="both"/>
              <w:rPr>
                <w:rFonts w:ascii="Calibri" w:hAnsi="Calibri" w:cs="Calibri"/>
              </w:rPr>
            </w:pPr>
            <w:r>
              <w:rPr>
                <w:rFonts w:ascii="Calibri" w:hAnsi="Calibri" w:cs="Calibri"/>
              </w:rPr>
              <w:t>Has knowledge about</w:t>
            </w:r>
            <w:r w:rsidRPr="00275905">
              <w:rPr>
                <w:rFonts w:ascii="Calibri" w:hAnsi="Calibri" w:cs="Calibri"/>
              </w:rPr>
              <w:t xml:space="preserve"> </w:t>
            </w:r>
            <w:r w:rsidR="00A5586F" w:rsidRPr="00275905">
              <w:rPr>
                <w:rFonts w:ascii="Calibri" w:hAnsi="Calibri" w:cs="Calibri"/>
              </w:rPr>
              <w:t>metabolic diseases affecting the liver</w:t>
            </w:r>
          </w:p>
        </w:tc>
        <w:tc>
          <w:tcPr>
            <w:tcW w:w="547" w:type="dxa"/>
            <w:shd w:val="clear" w:color="auto" w:fill="auto"/>
          </w:tcPr>
          <w:p w14:paraId="4F7BA211"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6F3D674A" w14:textId="77777777" w:rsidTr="00DF19A8">
        <w:tc>
          <w:tcPr>
            <w:tcW w:w="709" w:type="dxa"/>
            <w:shd w:val="clear" w:color="auto" w:fill="auto"/>
          </w:tcPr>
          <w:p w14:paraId="46B79CA4" w14:textId="77777777" w:rsidR="00A5586F" w:rsidRPr="00275905" w:rsidRDefault="00A5586F" w:rsidP="00DF19A8">
            <w:pPr>
              <w:pStyle w:val="ColorfulList-Accent12"/>
              <w:numPr>
                <w:ilvl w:val="0"/>
                <w:numId w:val="40"/>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D0117C6"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 xml:space="preserve">Understands diagnostic procedures and treatment of autoimmune liver disease (including </w:t>
            </w:r>
            <w:r w:rsidR="00860688">
              <w:rPr>
                <w:rFonts w:ascii="Calibri" w:hAnsi="Calibri" w:cs="Calibri"/>
              </w:rPr>
              <w:t xml:space="preserve">sclerosing </w:t>
            </w:r>
            <w:r w:rsidRPr="00275905">
              <w:rPr>
                <w:rFonts w:ascii="Calibri" w:hAnsi="Calibri" w:cs="Calibri"/>
              </w:rPr>
              <w:t>cholangitis)</w:t>
            </w:r>
          </w:p>
        </w:tc>
        <w:tc>
          <w:tcPr>
            <w:tcW w:w="547" w:type="dxa"/>
            <w:shd w:val="clear" w:color="auto" w:fill="auto"/>
          </w:tcPr>
          <w:p w14:paraId="7DF9B262"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2BF6AA64" w14:textId="77777777" w:rsidTr="00DF19A8">
        <w:tc>
          <w:tcPr>
            <w:tcW w:w="709" w:type="dxa"/>
            <w:shd w:val="clear" w:color="auto" w:fill="auto"/>
          </w:tcPr>
          <w:p w14:paraId="21B06E4E" w14:textId="77777777" w:rsidR="00A5586F" w:rsidRPr="00275905" w:rsidRDefault="00A5586F" w:rsidP="00DF19A8">
            <w:pPr>
              <w:pStyle w:val="ColorfulList-Accent12"/>
              <w:numPr>
                <w:ilvl w:val="0"/>
                <w:numId w:val="40"/>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88479E2"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Understands risk factors for IFALD</w:t>
            </w:r>
          </w:p>
        </w:tc>
        <w:tc>
          <w:tcPr>
            <w:tcW w:w="547" w:type="dxa"/>
            <w:shd w:val="clear" w:color="auto" w:fill="auto"/>
          </w:tcPr>
          <w:p w14:paraId="5D449AE2"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397A0FAB" w14:textId="77777777" w:rsidTr="00DF19A8">
        <w:tc>
          <w:tcPr>
            <w:tcW w:w="709" w:type="dxa"/>
            <w:shd w:val="clear" w:color="auto" w:fill="auto"/>
          </w:tcPr>
          <w:p w14:paraId="30F39373" w14:textId="77777777" w:rsidR="00A5586F" w:rsidRPr="00275905" w:rsidRDefault="00A5586F" w:rsidP="00DF19A8">
            <w:pPr>
              <w:pStyle w:val="ColorfulList-Accent12"/>
              <w:numPr>
                <w:ilvl w:val="0"/>
                <w:numId w:val="40"/>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B6C6372"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Interprets diagnostic tests for hepatotropic viruses and is aware of available treatment options for viral hepatitis B and C</w:t>
            </w:r>
          </w:p>
        </w:tc>
        <w:tc>
          <w:tcPr>
            <w:tcW w:w="547" w:type="dxa"/>
            <w:shd w:val="clear" w:color="auto" w:fill="auto"/>
          </w:tcPr>
          <w:p w14:paraId="582FB686"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09855FC8" w14:textId="77777777" w:rsidTr="00DF19A8">
        <w:tc>
          <w:tcPr>
            <w:tcW w:w="709" w:type="dxa"/>
            <w:shd w:val="clear" w:color="auto" w:fill="auto"/>
          </w:tcPr>
          <w:p w14:paraId="1AB7D68F" w14:textId="77777777" w:rsidR="00A5586F" w:rsidRPr="00275905" w:rsidRDefault="00A5586F" w:rsidP="00DF19A8">
            <w:pPr>
              <w:pStyle w:val="ColorfulList-Accent12"/>
              <w:numPr>
                <w:ilvl w:val="0"/>
                <w:numId w:val="40"/>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9AEF1B6" w14:textId="77777777" w:rsidR="00A5586F" w:rsidRPr="00275905" w:rsidRDefault="00FC03F4" w:rsidP="00DF19A8">
            <w:pPr>
              <w:spacing w:before="100" w:beforeAutospacing="1" w:after="100" w:afterAutospacing="1"/>
              <w:jc w:val="both"/>
              <w:rPr>
                <w:rFonts w:ascii="Calibri" w:hAnsi="Calibri" w:cs="Calibri"/>
              </w:rPr>
            </w:pPr>
            <w:r>
              <w:rPr>
                <w:rFonts w:ascii="Calibri" w:hAnsi="Calibri" w:cs="Calibri"/>
              </w:rPr>
              <w:t>Has knowledge about</w:t>
            </w:r>
            <w:r w:rsidRPr="00275905">
              <w:rPr>
                <w:rFonts w:ascii="Calibri" w:hAnsi="Calibri" w:cs="Calibri"/>
              </w:rPr>
              <w:t xml:space="preserve"> </w:t>
            </w:r>
            <w:r w:rsidR="00A5586F" w:rsidRPr="00275905">
              <w:rPr>
                <w:rFonts w:ascii="Calibri" w:hAnsi="Calibri" w:cs="Calibri"/>
              </w:rPr>
              <w:t>the liver complications of immunodeficiency, including post chemotherapy</w:t>
            </w:r>
          </w:p>
        </w:tc>
        <w:tc>
          <w:tcPr>
            <w:tcW w:w="547" w:type="dxa"/>
            <w:shd w:val="clear" w:color="auto" w:fill="auto"/>
          </w:tcPr>
          <w:p w14:paraId="677B8AB6"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02D78F95" w14:textId="77777777" w:rsidTr="00DF19A8">
        <w:tc>
          <w:tcPr>
            <w:tcW w:w="709" w:type="dxa"/>
            <w:shd w:val="clear" w:color="auto" w:fill="auto"/>
          </w:tcPr>
          <w:p w14:paraId="5CB83234" w14:textId="77777777" w:rsidR="00A5586F" w:rsidRPr="00275905" w:rsidRDefault="00A5586F" w:rsidP="00DF19A8">
            <w:pPr>
              <w:pStyle w:val="ColorfulList-Accent12"/>
              <w:numPr>
                <w:ilvl w:val="0"/>
                <w:numId w:val="40"/>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16AD7B9"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Identifies the various presentations of hepatic vascular abnormalities</w:t>
            </w:r>
          </w:p>
        </w:tc>
        <w:tc>
          <w:tcPr>
            <w:tcW w:w="547" w:type="dxa"/>
            <w:shd w:val="clear" w:color="auto" w:fill="auto"/>
          </w:tcPr>
          <w:p w14:paraId="1AE29E17"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578CB357" w14:textId="77777777" w:rsidTr="00DF19A8">
        <w:tc>
          <w:tcPr>
            <w:tcW w:w="709" w:type="dxa"/>
            <w:shd w:val="clear" w:color="auto" w:fill="auto"/>
          </w:tcPr>
          <w:p w14:paraId="22ABF596" w14:textId="77777777" w:rsidR="00A5586F" w:rsidRPr="00275905" w:rsidRDefault="00A5586F" w:rsidP="00DF19A8">
            <w:pPr>
              <w:pStyle w:val="ColorfulList-Accent12"/>
              <w:numPr>
                <w:ilvl w:val="0"/>
                <w:numId w:val="40"/>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9F946A6" w14:textId="77777777" w:rsidR="00A5586F" w:rsidRPr="00064CF1" w:rsidRDefault="00A5586F" w:rsidP="00DF19A8">
            <w:pPr>
              <w:spacing w:before="100" w:beforeAutospacing="1" w:after="100" w:afterAutospacing="1"/>
              <w:jc w:val="both"/>
              <w:rPr>
                <w:rFonts w:ascii="Calibri" w:hAnsi="Calibri" w:cs="Calibri"/>
              </w:rPr>
            </w:pPr>
            <w:r w:rsidRPr="00064CF1">
              <w:rPr>
                <w:rFonts w:ascii="Calibri" w:hAnsi="Calibri" w:cs="Calibri"/>
              </w:rPr>
              <w:t xml:space="preserve">Understands patho-mechanism, presentation and treatment options of hepatic outflow obstruction (Budd–Chiari syndrome and </w:t>
            </w:r>
            <w:r w:rsidR="00DA538E" w:rsidRPr="00064CF1">
              <w:rPr>
                <w:rFonts w:ascii="Calibri" w:hAnsi="Calibri" w:cs="Calibri"/>
              </w:rPr>
              <w:t>sinusoidal obstruction syndrome</w:t>
            </w:r>
          </w:p>
        </w:tc>
        <w:tc>
          <w:tcPr>
            <w:tcW w:w="547" w:type="dxa"/>
            <w:shd w:val="clear" w:color="auto" w:fill="auto"/>
          </w:tcPr>
          <w:p w14:paraId="2B181FE7"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2698BA1" w14:textId="77777777" w:rsidTr="00DF19A8">
        <w:tc>
          <w:tcPr>
            <w:tcW w:w="709" w:type="dxa"/>
            <w:shd w:val="clear" w:color="auto" w:fill="auto"/>
          </w:tcPr>
          <w:p w14:paraId="4BC8E2F4" w14:textId="77777777" w:rsidR="00A5586F" w:rsidRPr="00275905" w:rsidRDefault="00A5586F" w:rsidP="00DF19A8">
            <w:pPr>
              <w:pStyle w:val="ColorfulList-Accent12"/>
              <w:numPr>
                <w:ilvl w:val="0"/>
                <w:numId w:val="40"/>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4B77604" w14:textId="77777777" w:rsidR="00A5586F" w:rsidRPr="00064CF1" w:rsidRDefault="00A5586F" w:rsidP="00DF19A8">
            <w:pPr>
              <w:spacing w:before="100" w:beforeAutospacing="1" w:after="100" w:afterAutospacing="1"/>
              <w:jc w:val="both"/>
              <w:rPr>
                <w:rFonts w:ascii="Calibri" w:hAnsi="Calibri" w:cs="Calibri"/>
              </w:rPr>
            </w:pPr>
            <w:r w:rsidRPr="00064CF1">
              <w:rPr>
                <w:rFonts w:ascii="Calibri" w:hAnsi="Calibri" w:cs="Calibri"/>
              </w:rPr>
              <w:t>Explains the causes and complications of gallbladder stones</w:t>
            </w:r>
          </w:p>
        </w:tc>
        <w:tc>
          <w:tcPr>
            <w:tcW w:w="547" w:type="dxa"/>
            <w:shd w:val="clear" w:color="auto" w:fill="auto"/>
          </w:tcPr>
          <w:p w14:paraId="3D376D51"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4148C1B0" w14:textId="77777777" w:rsidTr="00DF19A8">
        <w:tc>
          <w:tcPr>
            <w:tcW w:w="709" w:type="dxa"/>
            <w:shd w:val="clear" w:color="auto" w:fill="auto"/>
          </w:tcPr>
          <w:p w14:paraId="761E52BC" w14:textId="77777777" w:rsidR="00A5586F" w:rsidRPr="00275905" w:rsidRDefault="00A5586F" w:rsidP="00DF19A8">
            <w:pPr>
              <w:pStyle w:val="ColorfulList-Accent12"/>
              <w:numPr>
                <w:ilvl w:val="0"/>
                <w:numId w:val="40"/>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458FFCB" w14:textId="77777777" w:rsidR="00A5586F" w:rsidRPr="00064CF1" w:rsidRDefault="00A5586F" w:rsidP="00DF19A8">
            <w:pPr>
              <w:spacing w:before="100" w:beforeAutospacing="1" w:after="100" w:afterAutospacing="1"/>
              <w:jc w:val="both"/>
              <w:rPr>
                <w:rFonts w:ascii="Calibri" w:hAnsi="Calibri" w:cs="Calibri"/>
              </w:rPr>
            </w:pPr>
            <w:r w:rsidRPr="00064CF1">
              <w:rPr>
                <w:rFonts w:ascii="Calibri" w:hAnsi="Calibri" w:cs="Calibri"/>
              </w:rPr>
              <w:t>Understands</w:t>
            </w:r>
            <w:r w:rsidR="002018D9" w:rsidRPr="00064CF1">
              <w:rPr>
                <w:rFonts w:ascii="Calibri" w:hAnsi="Calibri" w:cs="Calibri"/>
              </w:rPr>
              <w:t xml:space="preserve"> the</w:t>
            </w:r>
            <w:r w:rsidRPr="00064CF1">
              <w:rPr>
                <w:rFonts w:ascii="Calibri" w:hAnsi="Calibri" w:cs="Calibri"/>
              </w:rPr>
              <w:t xml:space="preserve"> clinical picture, diagnostic procedures and treatment options of cholangitis</w:t>
            </w:r>
          </w:p>
        </w:tc>
        <w:tc>
          <w:tcPr>
            <w:tcW w:w="547" w:type="dxa"/>
            <w:shd w:val="clear" w:color="auto" w:fill="auto"/>
          </w:tcPr>
          <w:p w14:paraId="6559CE35"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57BE70CE" w14:textId="77777777" w:rsidTr="00DF19A8">
        <w:tc>
          <w:tcPr>
            <w:tcW w:w="709" w:type="dxa"/>
            <w:shd w:val="clear" w:color="auto" w:fill="auto"/>
          </w:tcPr>
          <w:p w14:paraId="1F3B4F23" w14:textId="77777777" w:rsidR="00A5586F" w:rsidRPr="00275905" w:rsidRDefault="00A5586F" w:rsidP="00DF19A8">
            <w:pPr>
              <w:pStyle w:val="ColorfulList-Accent12"/>
              <w:numPr>
                <w:ilvl w:val="0"/>
                <w:numId w:val="40"/>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157AF28" w14:textId="77777777" w:rsidR="00A5586F" w:rsidRPr="00064CF1" w:rsidRDefault="00A5586F" w:rsidP="00DF19A8">
            <w:pPr>
              <w:spacing w:before="100" w:beforeAutospacing="1" w:after="100" w:afterAutospacing="1"/>
              <w:jc w:val="both"/>
              <w:rPr>
                <w:rFonts w:ascii="Calibri" w:hAnsi="Calibri" w:cs="Calibri"/>
              </w:rPr>
            </w:pPr>
            <w:r w:rsidRPr="00064CF1">
              <w:rPr>
                <w:rFonts w:ascii="Calibri" w:hAnsi="Calibri" w:cs="Calibri"/>
              </w:rPr>
              <w:t>Recogni</w:t>
            </w:r>
            <w:r w:rsidR="002018D9" w:rsidRPr="00064CF1">
              <w:rPr>
                <w:rFonts w:ascii="Calibri" w:hAnsi="Calibri" w:cs="Calibri"/>
              </w:rPr>
              <w:t>s</w:t>
            </w:r>
            <w:r w:rsidRPr="00064CF1">
              <w:rPr>
                <w:rFonts w:ascii="Calibri" w:hAnsi="Calibri" w:cs="Calibri"/>
              </w:rPr>
              <w:t xml:space="preserve">es and manages </w:t>
            </w:r>
            <w:r w:rsidR="00FC03F4" w:rsidRPr="00064CF1">
              <w:rPr>
                <w:rFonts w:ascii="Calibri" w:hAnsi="Calibri" w:cs="Calibri"/>
              </w:rPr>
              <w:t>MA</w:t>
            </w:r>
            <w:r w:rsidR="00516A6F" w:rsidRPr="00064CF1">
              <w:rPr>
                <w:rFonts w:ascii="Calibri" w:hAnsi="Calibri" w:cs="Calibri"/>
              </w:rPr>
              <w:t>SLD</w:t>
            </w:r>
          </w:p>
        </w:tc>
        <w:tc>
          <w:tcPr>
            <w:tcW w:w="547" w:type="dxa"/>
            <w:shd w:val="clear" w:color="auto" w:fill="auto"/>
          </w:tcPr>
          <w:p w14:paraId="5BE76945"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DA538E" w14:paraId="13D6CE94" w14:textId="77777777" w:rsidTr="00DF19A8">
        <w:tc>
          <w:tcPr>
            <w:tcW w:w="709" w:type="dxa"/>
            <w:shd w:val="clear" w:color="auto" w:fill="auto"/>
          </w:tcPr>
          <w:p w14:paraId="3FFA6887" w14:textId="77777777" w:rsidR="00A5586F" w:rsidRPr="00DA538E" w:rsidRDefault="00A5586F" w:rsidP="00DF19A8">
            <w:pPr>
              <w:pStyle w:val="ColorfulList-Accent12"/>
              <w:numPr>
                <w:ilvl w:val="0"/>
                <w:numId w:val="40"/>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488C6C8" w14:textId="77777777" w:rsidR="00A5586F" w:rsidRPr="00064CF1" w:rsidRDefault="00A10D9A" w:rsidP="00DF19A8">
            <w:pPr>
              <w:spacing w:before="100" w:beforeAutospacing="1" w:after="100" w:afterAutospacing="1"/>
              <w:jc w:val="both"/>
              <w:rPr>
                <w:rFonts w:ascii="Calibri" w:hAnsi="Calibri" w:cs="Calibri"/>
              </w:rPr>
            </w:pPr>
            <w:r w:rsidRPr="00064CF1">
              <w:rPr>
                <w:rFonts w:ascii="Calibri" w:hAnsi="Calibri" w:cs="Calibri"/>
              </w:rPr>
              <w:t xml:space="preserve">Has knowledge about </w:t>
            </w:r>
            <w:r w:rsidR="002018D9" w:rsidRPr="00064CF1">
              <w:rPr>
                <w:rFonts w:ascii="Calibri" w:hAnsi="Calibri" w:cs="Calibri"/>
              </w:rPr>
              <w:t>the</w:t>
            </w:r>
            <w:r w:rsidR="00A5586F" w:rsidRPr="00064CF1">
              <w:rPr>
                <w:rFonts w:ascii="Calibri" w:hAnsi="Calibri" w:cs="Calibri"/>
              </w:rPr>
              <w:t xml:space="preserve"> differential diagnosis of </w:t>
            </w:r>
            <w:r w:rsidR="00DA538E" w:rsidRPr="00064CF1">
              <w:rPr>
                <w:rFonts w:ascii="Calibri" w:hAnsi="Calibri" w:cs="Calibri"/>
              </w:rPr>
              <w:t xml:space="preserve">benign and malignant </w:t>
            </w:r>
            <w:r w:rsidR="00A5586F" w:rsidRPr="00064CF1">
              <w:rPr>
                <w:rFonts w:ascii="Calibri" w:hAnsi="Calibri" w:cs="Calibri"/>
              </w:rPr>
              <w:t xml:space="preserve">liver masses, </w:t>
            </w:r>
            <w:r w:rsidR="002018D9" w:rsidRPr="00064CF1">
              <w:rPr>
                <w:rFonts w:ascii="Calibri" w:hAnsi="Calibri" w:cs="Calibri"/>
              </w:rPr>
              <w:t>and is</w:t>
            </w:r>
            <w:r w:rsidR="00A5586F" w:rsidRPr="00064CF1">
              <w:rPr>
                <w:rFonts w:ascii="Calibri" w:hAnsi="Calibri" w:cs="Calibri"/>
              </w:rPr>
              <w:t xml:space="preserve"> able to initiate the </w:t>
            </w:r>
            <w:r w:rsidRPr="00064CF1">
              <w:rPr>
                <w:rFonts w:ascii="Calibri" w:hAnsi="Calibri" w:cs="Calibri"/>
              </w:rPr>
              <w:t xml:space="preserve">work-up for </w:t>
            </w:r>
            <w:r w:rsidR="00A5586F" w:rsidRPr="00064CF1">
              <w:rPr>
                <w:rFonts w:ascii="Calibri" w:hAnsi="Calibri" w:cs="Calibri"/>
              </w:rPr>
              <w:t>liver masses and liaises with</w:t>
            </w:r>
            <w:r w:rsidR="002018D9" w:rsidRPr="00064CF1">
              <w:rPr>
                <w:rFonts w:ascii="Calibri" w:hAnsi="Calibri" w:cs="Calibri"/>
              </w:rPr>
              <w:t xml:space="preserve"> the</w:t>
            </w:r>
            <w:r w:rsidR="00A5586F" w:rsidRPr="00064CF1">
              <w:rPr>
                <w:rFonts w:ascii="Calibri" w:hAnsi="Calibri" w:cs="Calibri"/>
              </w:rPr>
              <w:t xml:space="preserve"> oncologist (i</w:t>
            </w:r>
            <w:r w:rsidR="006677D8" w:rsidRPr="00064CF1">
              <w:rPr>
                <w:rFonts w:ascii="Calibri" w:hAnsi="Calibri" w:cs="Calibri"/>
              </w:rPr>
              <w:t xml:space="preserve">n case of </w:t>
            </w:r>
            <w:r w:rsidR="00DA538E" w:rsidRPr="00064CF1">
              <w:rPr>
                <w:rFonts w:ascii="Calibri" w:hAnsi="Calibri" w:cs="Calibri"/>
              </w:rPr>
              <w:t xml:space="preserve">malignant </w:t>
            </w:r>
            <w:r w:rsidR="00A5586F" w:rsidRPr="00064CF1">
              <w:rPr>
                <w:rFonts w:ascii="Calibri" w:hAnsi="Calibri" w:cs="Calibri"/>
              </w:rPr>
              <w:t>liver tumours)</w:t>
            </w:r>
          </w:p>
        </w:tc>
        <w:tc>
          <w:tcPr>
            <w:tcW w:w="547" w:type="dxa"/>
            <w:shd w:val="clear" w:color="auto" w:fill="auto"/>
          </w:tcPr>
          <w:p w14:paraId="0E3EA1EE" w14:textId="77777777" w:rsidR="00A5586F" w:rsidRPr="00DA538E" w:rsidRDefault="00A10D9A" w:rsidP="00DF19A8">
            <w:pPr>
              <w:spacing w:before="100" w:beforeAutospacing="1" w:after="100" w:afterAutospacing="1"/>
              <w:ind w:left="284" w:hanging="283"/>
              <w:jc w:val="both"/>
              <w:rPr>
                <w:rFonts w:ascii="Calibri" w:hAnsi="Calibri" w:cs="Calibri"/>
                <w:color w:val="000000"/>
              </w:rPr>
            </w:pPr>
            <w:r w:rsidRPr="00DA538E">
              <w:rPr>
                <w:rFonts w:ascii="Calibri" w:hAnsi="Calibri" w:cs="Calibri"/>
                <w:color w:val="000000"/>
              </w:rPr>
              <w:t>B</w:t>
            </w:r>
          </w:p>
        </w:tc>
      </w:tr>
      <w:tr w:rsidR="00A5586F" w:rsidRPr="00275905" w14:paraId="5528CCD3" w14:textId="77777777" w:rsidTr="00DF19A8">
        <w:tc>
          <w:tcPr>
            <w:tcW w:w="709" w:type="dxa"/>
            <w:shd w:val="clear" w:color="auto" w:fill="auto"/>
          </w:tcPr>
          <w:p w14:paraId="32BFB033" w14:textId="77777777" w:rsidR="00A5586F" w:rsidRPr="00275905" w:rsidRDefault="00A5586F" w:rsidP="00DF19A8">
            <w:pPr>
              <w:pStyle w:val="ColorfulList-Accent12"/>
              <w:numPr>
                <w:ilvl w:val="0"/>
                <w:numId w:val="40"/>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ED76359"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Recognises and objectively assesses nutritional deficiencies in children with chronic liver disease, and understands the indications for enteral or parenteral support and their limitations</w:t>
            </w:r>
            <w:r w:rsidR="00516A6F" w:rsidRPr="00275905">
              <w:rPr>
                <w:rFonts w:ascii="Calibri" w:hAnsi="Calibri" w:cs="Calibri"/>
              </w:rPr>
              <w:t xml:space="preserve"> in cooperation with a dietitian if available</w:t>
            </w:r>
          </w:p>
        </w:tc>
        <w:tc>
          <w:tcPr>
            <w:tcW w:w="547" w:type="dxa"/>
            <w:shd w:val="clear" w:color="auto" w:fill="auto"/>
          </w:tcPr>
          <w:p w14:paraId="280B50D5"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3115B017" w14:textId="77777777" w:rsidTr="00DF19A8">
        <w:tc>
          <w:tcPr>
            <w:tcW w:w="709" w:type="dxa"/>
            <w:shd w:val="clear" w:color="auto" w:fill="auto"/>
          </w:tcPr>
          <w:p w14:paraId="1946A581" w14:textId="77777777" w:rsidR="00A5586F" w:rsidRPr="00275905" w:rsidRDefault="00A5586F" w:rsidP="00DF19A8">
            <w:pPr>
              <w:pStyle w:val="ColorfulList-Accent12"/>
              <w:numPr>
                <w:ilvl w:val="0"/>
                <w:numId w:val="40"/>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647FA17"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Manages</w:t>
            </w:r>
            <w:r w:rsidR="002018D9" w:rsidRPr="00275905">
              <w:rPr>
                <w:rFonts w:ascii="Calibri" w:hAnsi="Calibri" w:cs="Calibri"/>
              </w:rPr>
              <w:t xml:space="preserve"> the</w:t>
            </w:r>
            <w:r w:rsidRPr="00275905">
              <w:rPr>
                <w:rFonts w:ascii="Calibri" w:hAnsi="Calibri" w:cs="Calibri"/>
              </w:rPr>
              <w:t xml:space="preserve"> investigation of persistently raised transaminases in a child</w:t>
            </w:r>
          </w:p>
        </w:tc>
        <w:tc>
          <w:tcPr>
            <w:tcW w:w="547" w:type="dxa"/>
            <w:shd w:val="clear" w:color="auto" w:fill="auto"/>
          </w:tcPr>
          <w:p w14:paraId="52520EFC"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28F38F19" w14:textId="77777777" w:rsidTr="00DF19A8">
        <w:tc>
          <w:tcPr>
            <w:tcW w:w="709" w:type="dxa"/>
            <w:shd w:val="clear" w:color="auto" w:fill="auto"/>
          </w:tcPr>
          <w:p w14:paraId="28113454" w14:textId="77777777" w:rsidR="00A5586F" w:rsidRPr="00A10D9A" w:rsidRDefault="00A5586F" w:rsidP="00DF19A8">
            <w:pPr>
              <w:spacing w:before="100" w:beforeAutospacing="1" w:after="100" w:afterAutospacing="1"/>
              <w:ind w:left="284" w:hanging="283"/>
              <w:jc w:val="both"/>
              <w:rPr>
                <w:rFonts w:ascii="Calibri" w:hAnsi="Calibri" w:cs="Calibri"/>
                <w:b/>
                <w:color w:val="000000"/>
              </w:rPr>
            </w:pPr>
            <w:r w:rsidRPr="00A10D9A">
              <w:rPr>
                <w:rFonts w:ascii="Calibri" w:hAnsi="Calibri" w:cs="Calibri"/>
                <w:b/>
                <w:color w:val="000000"/>
              </w:rPr>
              <w:t>IV</w:t>
            </w:r>
          </w:p>
        </w:tc>
        <w:tc>
          <w:tcPr>
            <w:tcW w:w="7938" w:type="dxa"/>
            <w:shd w:val="clear" w:color="auto" w:fill="auto"/>
          </w:tcPr>
          <w:p w14:paraId="3711496A"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sidRPr="00275905">
              <w:rPr>
                <w:rFonts w:ascii="Calibri" w:eastAsia="Calibri" w:hAnsi="Calibri" w:cs="Calibri"/>
                <w:b/>
              </w:rPr>
              <w:t>Management of different conditions of infantile cholestasis</w:t>
            </w:r>
          </w:p>
          <w:p w14:paraId="2D3A4B9D"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i/>
              </w:rPr>
            </w:pPr>
            <w:r w:rsidRPr="00275905">
              <w:rPr>
                <w:rFonts w:ascii="Calibri" w:eastAsia="Calibri" w:hAnsi="Calibri" w:cs="Calibri"/>
                <w:i/>
              </w:rPr>
              <w:t>Including:</w:t>
            </w:r>
          </w:p>
          <w:p w14:paraId="3073934A" w14:textId="77777777" w:rsidR="00A5586F" w:rsidRPr="00275905" w:rsidRDefault="00A5586F" w:rsidP="00DF19A8">
            <w:pPr>
              <w:pStyle w:val="ColorfulList-Accent11"/>
              <w:numPr>
                <w:ilvl w:val="0"/>
                <w:numId w:val="144"/>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Biliary atresia</w:t>
            </w:r>
          </w:p>
          <w:p w14:paraId="5CE63BC6" w14:textId="77777777" w:rsidR="00A5586F" w:rsidRPr="00275905" w:rsidRDefault="00A5586F" w:rsidP="00DF19A8">
            <w:pPr>
              <w:pStyle w:val="ColorfulList-Accent11"/>
              <w:numPr>
                <w:ilvl w:val="0"/>
                <w:numId w:val="144"/>
              </w:numPr>
              <w:autoSpaceDE w:val="0"/>
              <w:autoSpaceDN w:val="0"/>
              <w:adjustRightInd w:val="0"/>
              <w:spacing w:before="100" w:beforeAutospacing="1" w:after="100" w:afterAutospacing="1"/>
              <w:contextualSpacing w:val="0"/>
              <w:jc w:val="both"/>
              <w:rPr>
                <w:rStyle w:val="tgc"/>
                <w:rFonts w:ascii="Calibri" w:eastAsia="Calibri" w:hAnsi="Calibri" w:cs="Calibri"/>
                <w:i/>
              </w:rPr>
            </w:pPr>
            <w:r w:rsidRPr="00275905">
              <w:rPr>
                <w:rStyle w:val="tgc"/>
                <w:rFonts w:ascii="Calibri" w:eastAsia="Calibri" w:hAnsi="Calibri" w:cs="Calibri"/>
                <w:i/>
              </w:rPr>
              <w:t xml:space="preserve">Progressive familial intrahepatic </w:t>
            </w:r>
            <w:r w:rsidRPr="00275905">
              <w:rPr>
                <w:rStyle w:val="tgc"/>
                <w:rFonts w:ascii="Calibri" w:eastAsia="Calibri" w:hAnsi="Calibri" w:cs="Calibri"/>
                <w:bCs/>
                <w:i/>
              </w:rPr>
              <w:t>cholestasis</w:t>
            </w:r>
          </w:p>
          <w:p w14:paraId="078FF61F" w14:textId="77777777" w:rsidR="00A5586F" w:rsidRPr="00275905" w:rsidRDefault="00A5586F" w:rsidP="00DF19A8">
            <w:pPr>
              <w:pStyle w:val="ColorfulList-Accent11"/>
              <w:numPr>
                <w:ilvl w:val="0"/>
                <w:numId w:val="144"/>
              </w:numPr>
              <w:autoSpaceDE w:val="0"/>
              <w:autoSpaceDN w:val="0"/>
              <w:adjustRightInd w:val="0"/>
              <w:spacing w:before="100" w:beforeAutospacing="1" w:after="100" w:afterAutospacing="1"/>
              <w:contextualSpacing w:val="0"/>
              <w:jc w:val="both"/>
              <w:rPr>
                <w:rStyle w:val="tgc"/>
                <w:rFonts w:ascii="Calibri" w:eastAsia="Calibri" w:hAnsi="Calibri" w:cs="Calibri"/>
                <w:i/>
              </w:rPr>
            </w:pPr>
            <w:r w:rsidRPr="00275905">
              <w:rPr>
                <w:rStyle w:val="tgc"/>
                <w:rFonts w:ascii="Calibri" w:eastAsia="Calibri" w:hAnsi="Calibri" w:cs="Calibri"/>
                <w:i/>
              </w:rPr>
              <w:t>Alagille syndrome</w:t>
            </w:r>
          </w:p>
          <w:p w14:paraId="38E1B8E9" w14:textId="77777777" w:rsidR="00A5586F" w:rsidRPr="00275905" w:rsidRDefault="00A5586F" w:rsidP="00DF19A8">
            <w:pPr>
              <w:pStyle w:val="ColorfulList-Accent11"/>
              <w:numPr>
                <w:ilvl w:val="0"/>
                <w:numId w:val="144"/>
              </w:numPr>
              <w:autoSpaceDE w:val="0"/>
              <w:autoSpaceDN w:val="0"/>
              <w:adjustRightInd w:val="0"/>
              <w:spacing w:before="100" w:beforeAutospacing="1" w:after="100" w:afterAutospacing="1"/>
              <w:contextualSpacing w:val="0"/>
              <w:jc w:val="both"/>
              <w:rPr>
                <w:rFonts w:ascii="Calibri" w:eastAsia="Calibri" w:hAnsi="Calibri" w:cs="Calibri"/>
              </w:rPr>
            </w:pPr>
            <w:r w:rsidRPr="00275905">
              <w:rPr>
                <w:rStyle w:val="tgc"/>
                <w:rFonts w:ascii="Calibri" w:eastAsia="Calibri" w:hAnsi="Calibri" w:cs="Calibri"/>
                <w:i/>
              </w:rPr>
              <w:t xml:space="preserve">Choledochal </w:t>
            </w:r>
            <w:r w:rsidR="00AB4EE4">
              <w:rPr>
                <w:rStyle w:val="tgc"/>
                <w:rFonts w:ascii="Calibri" w:eastAsia="Calibri" w:hAnsi="Calibri" w:cs="Calibri"/>
                <w:i/>
              </w:rPr>
              <w:t>malformations</w:t>
            </w:r>
          </w:p>
        </w:tc>
        <w:tc>
          <w:tcPr>
            <w:tcW w:w="547" w:type="dxa"/>
            <w:shd w:val="clear" w:color="auto" w:fill="auto"/>
          </w:tcPr>
          <w:p w14:paraId="467F9E95"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1BE2352F" w14:textId="77777777" w:rsidTr="00DF19A8">
        <w:tc>
          <w:tcPr>
            <w:tcW w:w="709" w:type="dxa"/>
            <w:shd w:val="clear" w:color="auto" w:fill="auto"/>
          </w:tcPr>
          <w:p w14:paraId="22C58B2D" w14:textId="77777777" w:rsidR="00A5586F" w:rsidRPr="00275905" w:rsidRDefault="00A5586F" w:rsidP="00DF19A8">
            <w:pPr>
              <w:pStyle w:val="ColorfulList-Accent12"/>
              <w:numPr>
                <w:ilvl w:val="0"/>
                <w:numId w:val="4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F78EFB4"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Knows the causes, pathophysiology and possible genetic basis of intra- and extra-hepatic cholestasis</w:t>
            </w:r>
          </w:p>
        </w:tc>
        <w:tc>
          <w:tcPr>
            <w:tcW w:w="547" w:type="dxa"/>
            <w:shd w:val="clear" w:color="auto" w:fill="auto"/>
          </w:tcPr>
          <w:p w14:paraId="2D908244"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7DB5BA88" w14:textId="77777777" w:rsidTr="00DF19A8">
        <w:tc>
          <w:tcPr>
            <w:tcW w:w="709" w:type="dxa"/>
            <w:shd w:val="clear" w:color="auto" w:fill="auto"/>
          </w:tcPr>
          <w:p w14:paraId="501F14AE" w14:textId="77777777" w:rsidR="00A5586F" w:rsidRPr="00275905" w:rsidRDefault="00A5586F" w:rsidP="00DF19A8">
            <w:pPr>
              <w:pStyle w:val="ColorfulList-Accent12"/>
              <w:numPr>
                <w:ilvl w:val="0"/>
                <w:numId w:val="4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369316C"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Understands the importance of appropriate investigations and a medical treatment for infantile cholestasis</w:t>
            </w:r>
          </w:p>
        </w:tc>
        <w:tc>
          <w:tcPr>
            <w:tcW w:w="547" w:type="dxa"/>
            <w:shd w:val="clear" w:color="auto" w:fill="auto"/>
          </w:tcPr>
          <w:p w14:paraId="0599F0C0"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76628D2D" w14:textId="77777777" w:rsidTr="00DF19A8">
        <w:tc>
          <w:tcPr>
            <w:tcW w:w="709" w:type="dxa"/>
            <w:shd w:val="clear" w:color="auto" w:fill="auto"/>
          </w:tcPr>
          <w:p w14:paraId="3FC1E9DE" w14:textId="77777777" w:rsidR="00A5586F" w:rsidRPr="00275905" w:rsidRDefault="00A5586F" w:rsidP="00DF19A8">
            <w:pPr>
              <w:pStyle w:val="ColorfulList-Accent12"/>
              <w:numPr>
                <w:ilvl w:val="0"/>
                <w:numId w:val="4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D35CA3C"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Understands the urgent need for certain cases of infantile cholestasis to be referred to a liver centre</w:t>
            </w:r>
          </w:p>
        </w:tc>
        <w:tc>
          <w:tcPr>
            <w:tcW w:w="547" w:type="dxa"/>
            <w:shd w:val="clear" w:color="auto" w:fill="auto"/>
          </w:tcPr>
          <w:p w14:paraId="639C1871"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72B21122" w14:textId="77777777" w:rsidTr="00DF19A8">
        <w:tc>
          <w:tcPr>
            <w:tcW w:w="709" w:type="dxa"/>
            <w:shd w:val="clear" w:color="auto" w:fill="auto"/>
          </w:tcPr>
          <w:p w14:paraId="3DCEE74A" w14:textId="77777777" w:rsidR="00A5586F" w:rsidRPr="00275905" w:rsidRDefault="00A5586F" w:rsidP="00DF19A8">
            <w:pPr>
              <w:pStyle w:val="ColorfulList-Accent12"/>
              <w:numPr>
                <w:ilvl w:val="0"/>
                <w:numId w:val="4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58BEA1C"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Interprets liver biochemistry, ultrasound and other imaging findings and biopsy results in infantile cholestasis and understands their importance and limitations in helping to reach a diagnosis</w:t>
            </w:r>
          </w:p>
        </w:tc>
        <w:tc>
          <w:tcPr>
            <w:tcW w:w="547" w:type="dxa"/>
            <w:shd w:val="clear" w:color="auto" w:fill="auto"/>
          </w:tcPr>
          <w:p w14:paraId="23A1010D"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7BAEEAF7" w14:textId="77777777" w:rsidTr="00DF19A8">
        <w:tc>
          <w:tcPr>
            <w:tcW w:w="709" w:type="dxa"/>
            <w:shd w:val="clear" w:color="auto" w:fill="auto"/>
          </w:tcPr>
          <w:p w14:paraId="34483525" w14:textId="77777777" w:rsidR="00A5586F" w:rsidRPr="00275905" w:rsidRDefault="00A5586F" w:rsidP="00DF19A8">
            <w:pPr>
              <w:pStyle w:val="ColorfulList-Accent12"/>
              <w:numPr>
                <w:ilvl w:val="0"/>
                <w:numId w:val="4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12BA694" w14:textId="77777777" w:rsidR="00A5586F" w:rsidRPr="00275905" w:rsidRDefault="00A10D9A" w:rsidP="00DF19A8">
            <w:pPr>
              <w:spacing w:before="100" w:beforeAutospacing="1" w:after="100" w:afterAutospacing="1"/>
              <w:jc w:val="both"/>
              <w:rPr>
                <w:rFonts w:ascii="Calibri" w:hAnsi="Calibri" w:cs="Calibri"/>
              </w:rPr>
            </w:pPr>
            <w:r>
              <w:rPr>
                <w:rFonts w:ascii="Calibri" w:hAnsi="Calibri" w:cs="Calibri"/>
              </w:rPr>
              <w:t xml:space="preserve">Has knowledge about </w:t>
            </w:r>
            <w:r w:rsidR="00A5586F" w:rsidRPr="00275905">
              <w:rPr>
                <w:rFonts w:ascii="Calibri" w:hAnsi="Calibri" w:cs="Calibri"/>
              </w:rPr>
              <w:t>biliary atresia and understands the principles of the Kasai porto-enterostomy</w:t>
            </w:r>
          </w:p>
        </w:tc>
        <w:tc>
          <w:tcPr>
            <w:tcW w:w="547" w:type="dxa"/>
            <w:shd w:val="clear" w:color="auto" w:fill="auto"/>
          </w:tcPr>
          <w:p w14:paraId="12A26950" w14:textId="77777777" w:rsidR="00A5586F" w:rsidRPr="00275905" w:rsidRDefault="00486B1F"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3FEBD15C" w14:textId="77777777" w:rsidTr="00DF19A8">
        <w:tc>
          <w:tcPr>
            <w:tcW w:w="709" w:type="dxa"/>
            <w:shd w:val="clear" w:color="auto" w:fill="auto"/>
          </w:tcPr>
          <w:p w14:paraId="0078FBD2" w14:textId="77777777" w:rsidR="00A5586F" w:rsidRPr="00275905" w:rsidRDefault="00A5586F" w:rsidP="00DF19A8">
            <w:pPr>
              <w:pStyle w:val="ColorfulList-Accent12"/>
              <w:numPr>
                <w:ilvl w:val="0"/>
                <w:numId w:val="4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C6164F5"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Knows how to treat cholangitis, pruritus and failed bile drainage in children post-Kasai</w:t>
            </w:r>
          </w:p>
        </w:tc>
        <w:tc>
          <w:tcPr>
            <w:tcW w:w="547" w:type="dxa"/>
            <w:shd w:val="clear" w:color="auto" w:fill="auto"/>
          </w:tcPr>
          <w:p w14:paraId="7F6AD149"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62A79241" w14:textId="77777777" w:rsidTr="00DF19A8">
        <w:tc>
          <w:tcPr>
            <w:tcW w:w="709" w:type="dxa"/>
            <w:shd w:val="clear" w:color="auto" w:fill="auto"/>
          </w:tcPr>
          <w:p w14:paraId="54CB895E" w14:textId="77777777" w:rsidR="00A5586F" w:rsidRPr="00275905" w:rsidRDefault="00A5586F" w:rsidP="00DF19A8">
            <w:pPr>
              <w:pStyle w:val="ColorfulList-Accent12"/>
              <w:numPr>
                <w:ilvl w:val="0"/>
                <w:numId w:val="4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F61B7E9" w14:textId="77777777" w:rsidR="00A5586F" w:rsidRPr="00275905" w:rsidRDefault="00A10D9A" w:rsidP="00DF19A8">
            <w:pPr>
              <w:spacing w:before="100" w:beforeAutospacing="1" w:after="100" w:afterAutospacing="1"/>
              <w:jc w:val="both"/>
              <w:rPr>
                <w:rFonts w:ascii="Calibri" w:hAnsi="Calibri" w:cs="Calibri"/>
              </w:rPr>
            </w:pPr>
            <w:r>
              <w:rPr>
                <w:rFonts w:ascii="Calibri" w:hAnsi="Calibri" w:cs="Calibri"/>
              </w:rPr>
              <w:t xml:space="preserve">Has knowledge about the </w:t>
            </w:r>
            <w:r w:rsidR="00A5586F" w:rsidRPr="00275905">
              <w:rPr>
                <w:rFonts w:ascii="Calibri" w:hAnsi="Calibri" w:cs="Calibri"/>
              </w:rPr>
              <w:t>assess</w:t>
            </w:r>
            <w:r>
              <w:rPr>
                <w:rFonts w:ascii="Calibri" w:hAnsi="Calibri" w:cs="Calibri"/>
              </w:rPr>
              <w:t xml:space="preserve">ment </w:t>
            </w:r>
            <w:r w:rsidR="00A5586F" w:rsidRPr="00275905">
              <w:rPr>
                <w:rFonts w:ascii="Calibri" w:hAnsi="Calibri" w:cs="Calibri"/>
              </w:rPr>
              <w:t>for liver transplant</w:t>
            </w:r>
          </w:p>
        </w:tc>
        <w:tc>
          <w:tcPr>
            <w:tcW w:w="547" w:type="dxa"/>
            <w:shd w:val="clear" w:color="auto" w:fill="auto"/>
          </w:tcPr>
          <w:p w14:paraId="02D93A8B" w14:textId="77777777" w:rsidR="00A5586F" w:rsidRPr="00275905" w:rsidRDefault="00A10D9A"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41768769" w14:textId="77777777" w:rsidTr="00DF19A8">
        <w:tc>
          <w:tcPr>
            <w:tcW w:w="709" w:type="dxa"/>
            <w:shd w:val="clear" w:color="auto" w:fill="auto"/>
          </w:tcPr>
          <w:p w14:paraId="51A2A473" w14:textId="77777777" w:rsidR="00A5586F" w:rsidRPr="00275905" w:rsidRDefault="00A5586F" w:rsidP="00DF19A8">
            <w:pPr>
              <w:pStyle w:val="ColorfulList-Accent12"/>
              <w:numPr>
                <w:ilvl w:val="0"/>
                <w:numId w:val="4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78BC2A4"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Manages pruritus secondary to liver disease</w:t>
            </w:r>
          </w:p>
        </w:tc>
        <w:tc>
          <w:tcPr>
            <w:tcW w:w="547" w:type="dxa"/>
            <w:shd w:val="clear" w:color="auto" w:fill="auto"/>
          </w:tcPr>
          <w:p w14:paraId="77B6F8DF"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61C1BC35" w14:textId="77777777" w:rsidTr="00DF19A8">
        <w:tc>
          <w:tcPr>
            <w:tcW w:w="709" w:type="dxa"/>
            <w:shd w:val="clear" w:color="auto" w:fill="auto"/>
          </w:tcPr>
          <w:p w14:paraId="7B359F7B" w14:textId="77777777" w:rsidR="00A5586F" w:rsidRPr="00275905" w:rsidRDefault="00A5586F" w:rsidP="00DF19A8">
            <w:pPr>
              <w:pStyle w:val="ColorfulList-Accent12"/>
              <w:numPr>
                <w:ilvl w:val="0"/>
                <w:numId w:val="4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33437CE" w14:textId="77777777" w:rsidR="00A5586F" w:rsidRPr="00275905" w:rsidRDefault="00A10D9A" w:rsidP="00DF19A8">
            <w:pPr>
              <w:spacing w:before="100" w:beforeAutospacing="1" w:after="100" w:afterAutospacing="1"/>
              <w:jc w:val="both"/>
              <w:rPr>
                <w:rFonts w:ascii="Calibri" w:hAnsi="Calibri" w:cs="Calibri"/>
              </w:rPr>
            </w:pPr>
            <w:r>
              <w:rPr>
                <w:rFonts w:ascii="Calibri" w:hAnsi="Calibri" w:cs="Calibri"/>
              </w:rPr>
              <w:t xml:space="preserve">Has knowledge about </w:t>
            </w:r>
            <w:r w:rsidR="00A5586F" w:rsidRPr="00275905">
              <w:rPr>
                <w:rFonts w:ascii="Calibri" w:hAnsi="Calibri" w:cs="Calibri"/>
              </w:rPr>
              <w:t>different types of biliary diversion surgery</w:t>
            </w:r>
          </w:p>
        </w:tc>
        <w:tc>
          <w:tcPr>
            <w:tcW w:w="547" w:type="dxa"/>
            <w:shd w:val="clear" w:color="auto" w:fill="auto"/>
          </w:tcPr>
          <w:p w14:paraId="154DB913" w14:textId="77777777" w:rsidR="00A5586F" w:rsidRPr="00275905" w:rsidRDefault="00A10D9A"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0F97296F" w14:textId="77777777" w:rsidTr="00DF19A8">
        <w:tc>
          <w:tcPr>
            <w:tcW w:w="709" w:type="dxa"/>
            <w:shd w:val="clear" w:color="auto" w:fill="auto"/>
          </w:tcPr>
          <w:p w14:paraId="605E20D5" w14:textId="77777777" w:rsidR="00A5586F" w:rsidRPr="00275905" w:rsidRDefault="00A5586F" w:rsidP="00DF19A8">
            <w:pPr>
              <w:pStyle w:val="ColorfulList-Accent12"/>
              <w:numPr>
                <w:ilvl w:val="0"/>
                <w:numId w:val="4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61E7495" w14:textId="77777777" w:rsidR="00A5586F" w:rsidRPr="00275905" w:rsidRDefault="00486B1F" w:rsidP="00DF19A8">
            <w:pPr>
              <w:spacing w:before="100" w:beforeAutospacing="1" w:after="100" w:afterAutospacing="1"/>
              <w:jc w:val="both"/>
              <w:rPr>
                <w:rFonts w:ascii="Calibri" w:hAnsi="Calibri" w:cs="Calibri"/>
              </w:rPr>
            </w:pPr>
            <w:r>
              <w:rPr>
                <w:rFonts w:ascii="Calibri" w:hAnsi="Calibri" w:cs="Calibri"/>
              </w:rPr>
              <w:t xml:space="preserve">Has knowledge about the </w:t>
            </w:r>
            <w:r w:rsidR="00A5586F" w:rsidRPr="00275905">
              <w:rPr>
                <w:rFonts w:ascii="Calibri" w:hAnsi="Calibri" w:cs="Calibri"/>
              </w:rPr>
              <w:t>causes of unconjugated jaundice and understands the associated risks</w:t>
            </w:r>
          </w:p>
        </w:tc>
        <w:tc>
          <w:tcPr>
            <w:tcW w:w="547" w:type="dxa"/>
            <w:shd w:val="clear" w:color="auto" w:fill="auto"/>
          </w:tcPr>
          <w:p w14:paraId="296B2C81"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4CBE4A61" w14:textId="77777777" w:rsidTr="00DF19A8">
        <w:tc>
          <w:tcPr>
            <w:tcW w:w="709" w:type="dxa"/>
            <w:shd w:val="clear" w:color="auto" w:fill="auto"/>
          </w:tcPr>
          <w:p w14:paraId="351D2F43" w14:textId="77777777" w:rsidR="00A5586F" w:rsidRPr="00275905" w:rsidRDefault="00A5586F" w:rsidP="00DF19A8">
            <w:pPr>
              <w:pStyle w:val="ColorfulList-Accent12"/>
              <w:numPr>
                <w:ilvl w:val="0"/>
                <w:numId w:val="4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BAAF010"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Recognises and objectively assesses nutritional deficiencies in cholestatic children and competently manages those deficiencies</w:t>
            </w:r>
            <w:r w:rsidR="00486B1F">
              <w:rPr>
                <w:rFonts w:ascii="Calibri" w:hAnsi="Calibri" w:cs="Calibri"/>
              </w:rPr>
              <w:t xml:space="preserve"> </w:t>
            </w:r>
            <w:r w:rsidR="00486B1F" w:rsidRPr="00275905">
              <w:rPr>
                <w:rFonts w:ascii="Calibri" w:hAnsi="Calibri" w:cs="Calibri"/>
              </w:rPr>
              <w:t>in cooperation with a dietitian if available</w:t>
            </w:r>
          </w:p>
        </w:tc>
        <w:tc>
          <w:tcPr>
            <w:tcW w:w="547" w:type="dxa"/>
            <w:shd w:val="clear" w:color="auto" w:fill="auto"/>
          </w:tcPr>
          <w:p w14:paraId="27C85DAC"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4E8D3D24" w14:textId="77777777" w:rsidTr="00DF19A8">
        <w:tc>
          <w:tcPr>
            <w:tcW w:w="709" w:type="dxa"/>
            <w:shd w:val="clear" w:color="auto" w:fill="auto"/>
          </w:tcPr>
          <w:p w14:paraId="3B383C3D" w14:textId="77777777" w:rsidR="00A5586F" w:rsidRPr="00A31AD7" w:rsidRDefault="00A5586F" w:rsidP="00DF19A8">
            <w:pPr>
              <w:spacing w:before="100" w:beforeAutospacing="1" w:after="100" w:afterAutospacing="1"/>
              <w:ind w:left="284" w:hanging="283"/>
              <w:jc w:val="both"/>
              <w:rPr>
                <w:rFonts w:ascii="Calibri" w:hAnsi="Calibri" w:cs="Calibri"/>
                <w:b/>
                <w:color w:val="000000"/>
              </w:rPr>
            </w:pPr>
            <w:r w:rsidRPr="00A31AD7">
              <w:rPr>
                <w:rFonts w:ascii="Calibri" w:hAnsi="Calibri" w:cs="Calibri"/>
                <w:b/>
                <w:color w:val="000000"/>
              </w:rPr>
              <w:t>V</w:t>
            </w:r>
          </w:p>
        </w:tc>
        <w:tc>
          <w:tcPr>
            <w:tcW w:w="7938" w:type="dxa"/>
            <w:shd w:val="clear" w:color="auto" w:fill="auto"/>
          </w:tcPr>
          <w:p w14:paraId="776BB132"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sidRPr="00275905">
              <w:rPr>
                <w:rFonts w:ascii="Calibri" w:eastAsia="Calibri" w:hAnsi="Calibri" w:cs="Calibri"/>
                <w:b/>
              </w:rPr>
              <w:t>Management of transplantation process</w:t>
            </w:r>
          </w:p>
        </w:tc>
        <w:tc>
          <w:tcPr>
            <w:tcW w:w="547" w:type="dxa"/>
            <w:shd w:val="clear" w:color="auto" w:fill="auto"/>
          </w:tcPr>
          <w:p w14:paraId="7979BE7A"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419276B1" w14:textId="77777777" w:rsidTr="00DF19A8">
        <w:tc>
          <w:tcPr>
            <w:tcW w:w="709" w:type="dxa"/>
            <w:shd w:val="clear" w:color="auto" w:fill="auto"/>
          </w:tcPr>
          <w:p w14:paraId="1B6F5A6F" w14:textId="77777777" w:rsidR="00A5586F" w:rsidRPr="00275905" w:rsidRDefault="00A5586F" w:rsidP="00DF19A8">
            <w:pPr>
              <w:pStyle w:val="ColorfulList-Accent12"/>
              <w:numPr>
                <w:ilvl w:val="0"/>
                <w:numId w:val="43"/>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9ED0B53" w14:textId="77777777" w:rsidR="00A5586F" w:rsidRPr="00275905" w:rsidRDefault="00486B1F" w:rsidP="00DF19A8">
            <w:pPr>
              <w:spacing w:before="100" w:beforeAutospacing="1" w:after="100" w:afterAutospacing="1"/>
              <w:jc w:val="both"/>
              <w:rPr>
                <w:rFonts w:ascii="Calibri" w:hAnsi="Calibri" w:cs="Calibri"/>
              </w:rPr>
            </w:pPr>
            <w:r>
              <w:rPr>
                <w:rFonts w:ascii="Calibri" w:hAnsi="Calibri" w:cs="Calibri"/>
              </w:rPr>
              <w:t>Has knowledge about</w:t>
            </w:r>
            <w:r w:rsidRPr="00275905">
              <w:rPr>
                <w:rFonts w:ascii="Calibri" w:hAnsi="Calibri" w:cs="Calibri"/>
              </w:rPr>
              <w:t xml:space="preserve"> </w:t>
            </w:r>
            <w:r w:rsidR="00A5586F" w:rsidRPr="00275905">
              <w:rPr>
                <w:rFonts w:ascii="Calibri" w:hAnsi="Calibri" w:cs="Calibri"/>
              </w:rPr>
              <w:t>the principles of patient selection for liver transplantation</w:t>
            </w:r>
          </w:p>
        </w:tc>
        <w:tc>
          <w:tcPr>
            <w:tcW w:w="547" w:type="dxa"/>
            <w:shd w:val="clear" w:color="auto" w:fill="auto"/>
          </w:tcPr>
          <w:p w14:paraId="35D82F11" w14:textId="77777777" w:rsidR="00A5586F" w:rsidRPr="00275905" w:rsidRDefault="00486B1F"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4C9FA299" w14:textId="77777777" w:rsidTr="00DF19A8">
        <w:tc>
          <w:tcPr>
            <w:tcW w:w="709" w:type="dxa"/>
            <w:shd w:val="clear" w:color="auto" w:fill="auto"/>
          </w:tcPr>
          <w:p w14:paraId="2AE04423" w14:textId="77777777" w:rsidR="00A5586F" w:rsidRPr="00275905" w:rsidRDefault="00A5586F" w:rsidP="00DF19A8">
            <w:pPr>
              <w:pStyle w:val="ColorfulList-Accent12"/>
              <w:numPr>
                <w:ilvl w:val="0"/>
                <w:numId w:val="43"/>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8A2B267"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 xml:space="preserve">Understands the importance of the timely inclusion </w:t>
            </w:r>
            <w:r w:rsidR="003864FE" w:rsidRPr="00275905">
              <w:rPr>
                <w:rFonts w:ascii="Calibri" w:hAnsi="Calibri" w:cs="Calibri"/>
              </w:rPr>
              <w:t>of</w:t>
            </w:r>
            <w:r w:rsidRPr="00275905">
              <w:rPr>
                <w:rFonts w:ascii="Calibri" w:hAnsi="Calibri" w:cs="Calibri"/>
              </w:rPr>
              <w:t xml:space="preserve"> the transplant team</w:t>
            </w:r>
          </w:p>
        </w:tc>
        <w:tc>
          <w:tcPr>
            <w:tcW w:w="547" w:type="dxa"/>
            <w:shd w:val="clear" w:color="auto" w:fill="auto"/>
          </w:tcPr>
          <w:p w14:paraId="14A30265"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63094393" w14:textId="77777777" w:rsidTr="00DF19A8">
        <w:tc>
          <w:tcPr>
            <w:tcW w:w="709" w:type="dxa"/>
            <w:shd w:val="clear" w:color="auto" w:fill="auto"/>
          </w:tcPr>
          <w:p w14:paraId="232DB37B" w14:textId="77777777" w:rsidR="00A5586F" w:rsidRPr="00275905" w:rsidRDefault="00A5586F" w:rsidP="00DF19A8">
            <w:pPr>
              <w:pStyle w:val="ColorfulList-Accent12"/>
              <w:numPr>
                <w:ilvl w:val="0"/>
                <w:numId w:val="43"/>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B4B3EBE" w14:textId="77777777" w:rsidR="00A5586F" w:rsidRPr="00275905" w:rsidRDefault="007E4EA3" w:rsidP="00DF19A8">
            <w:pPr>
              <w:spacing w:before="100" w:beforeAutospacing="1" w:after="100" w:afterAutospacing="1"/>
              <w:jc w:val="both"/>
              <w:rPr>
                <w:rFonts w:ascii="Calibri" w:hAnsi="Calibri" w:cs="Calibri"/>
              </w:rPr>
            </w:pPr>
            <w:r>
              <w:rPr>
                <w:rFonts w:ascii="Calibri" w:hAnsi="Calibri" w:cs="Calibri"/>
              </w:rPr>
              <w:t>Has knowledge about</w:t>
            </w:r>
            <w:r w:rsidRPr="00275905">
              <w:rPr>
                <w:rFonts w:ascii="Calibri" w:hAnsi="Calibri" w:cs="Calibri"/>
              </w:rPr>
              <w:t xml:space="preserve"> </w:t>
            </w:r>
            <w:r w:rsidR="00A5586F" w:rsidRPr="00275905">
              <w:rPr>
                <w:rFonts w:ascii="Calibri" w:hAnsi="Calibri" w:cs="Calibri"/>
              </w:rPr>
              <w:t>the indications and contraindications for liver transplant</w:t>
            </w:r>
          </w:p>
        </w:tc>
        <w:tc>
          <w:tcPr>
            <w:tcW w:w="547" w:type="dxa"/>
            <w:shd w:val="clear" w:color="auto" w:fill="auto"/>
          </w:tcPr>
          <w:p w14:paraId="00B2B653" w14:textId="77777777" w:rsidR="00A5586F" w:rsidRPr="00275905" w:rsidRDefault="007E4EA3"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6555D301" w14:textId="77777777" w:rsidTr="00DF19A8">
        <w:tc>
          <w:tcPr>
            <w:tcW w:w="709" w:type="dxa"/>
            <w:shd w:val="clear" w:color="auto" w:fill="auto"/>
          </w:tcPr>
          <w:p w14:paraId="75724BCC" w14:textId="77777777" w:rsidR="00A5586F" w:rsidRPr="00275905" w:rsidRDefault="00A5586F" w:rsidP="00DF19A8">
            <w:pPr>
              <w:pStyle w:val="ColorfulList-Accent12"/>
              <w:numPr>
                <w:ilvl w:val="0"/>
                <w:numId w:val="43"/>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CD2BDE8" w14:textId="77777777" w:rsidR="00A5586F" w:rsidRPr="00275905" w:rsidRDefault="007E4EA3" w:rsidP="00DF19A8">
            <w:pPr>
              <w:spacing w:before="100" w:beforeAutospacing="1" w:after="100" w:afterAutospacing="1"/>
              <w:jc w:val="both"/>
              <w:rPr>
                <w:rFonts w:ascii="Calibri" w:hAnsi="Calibri" w:cs="Calibri"/>
              </w:rPr>
            </w:pPr>
            <w:r>
              <w:rPr>
                <w:rFonts w:ascii="Calibri" w:hAnsi="Calibri" w:cs="Calibri"/>
              </w:rPr>
              <w:t>Has knowledge about</w:t>
            </w:r>
            <w:r w:rsidRPr="00275905">
              <w:rPr>
                <w:rFonts w:ascii="Calibri" w:hAnsi="Calibri" w:cs="Calibri"/>
              </w:rPr>
              <w:t xml:space="preserve"> </w:t>
            </w:r>
            <w:r w:rsidR="00A5586F" w:rsidRPr="00275905">
              <w:rPr>
                <w:rFonts w:ascii="Calibri" w:hAnsi="Calibri" w:cs="Calibri"/>
              </w:rPr>
              <w:t>the process of transplant assessment</w:t>
            </w:r>
          </w:p>
        </w:tc>
        <w:tc>
          <w:tcPr>
            <w:tcW w:w="547" w:type="dxa"/>
            <w:shd w:val="clear" w:color="auto" w:fill="auto"/>
          </w:tcPr>
          <w:p w14:paraId="7BCC3D3A" w14:textId="77777777" w:rsidR="00A5586F" w:rsidRPr="00275905" w:rsidRDefault="007E4EA3"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65A4B175" w14:textId="77777777" w:rsidTr="00DF19A8">
        <w:tc>
          <w:tcPr>
            <w:tcW w:w="709" w:type="dxa"/>
            <w:shd w:val="clear" w:color="auto" w:fill="auto"/>
          </w:tcPr>
          <w:p w14:paraId="288CADCC" w14:textId="77777777" w:rsidR="00A5586F" w:rsidRPr="00275905" w:rsidRDefault="00A5586F" w:rsidP="00DF19A8">
            <w:pPr>
              <w:pStyle w:val="ColorfulList-Accent12"/>
              <w:numPr>
                <w:ilvl w:val="0"/>
                <w:numId w:val="43"/>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7F43C2F" w14:textId="77777777" w:rsidR="00A5586F" w:rsidRPr="00275905" w:rsidRDefault="00A5586F" w:rsidP="00DF19A8">
            <w:pPr>
              <w:spacing w:before="100" w:beforeAutospacing="1" w:after="100" w:afterAutospacing="1"/>
              <w:jc w:val="both"/>
              <w:rPr>
                <w:rFonts w:ascii="Calibri" w:hAnsi="Calibri" w:cs="Calibri"/>
              </w:rPr>
            </w:pPr>
            <w:r w:rsidRPr="00275905">
              <w:rPr>
                <w:rFonts w:ascii="Calibri" w:hAnsi="Calibri" w:cs="Calibri"/>
              </w:rPr>
              <w:t xml:space="preserve">Has knowledge </w:t>
            </w:r>
            <w:r w:rsidR="007E4EA3">
              <w:rPr>
                <w:rFonts w:ascii="Calibri" w:hAnsi="Calibri" w:cs="Calibri"/>
              </w:rPr>
              <w:t xml:space="preserve">about </w:t>
            </w:r>
            <w:r w:rsidRPr="00275905">
              <w:rPr>
                <w:rFonts w:ascii="Calibri" w:hAnsi="Calibri" w:cs="Calibri"/>
              </w:rPr>
              <w:t>immunosuppressive drugs used in transplantation including side effects</w:t>
            </w:r>
          </w:p>
        </w:tc>
        <w:tc>
          <w:tcPr>
            <w:tcW w:w="547" w:type="dxa"/>
            <w:shd w:val="clear" w:color="auto" w:fill="auto"/>
          </w:tcPr>
          <w:p w14:paraId="2FB59F15" w14:textId="77777777" w:rsidR="00A5586F" w:rsidRPr="00275905" w:rsidRDefault="007E4EA3"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507C21B8" w14:textId="77777777" w:rsidTr="00DF19A8">
        <w:tc>
          <w:tcPr>
            <w:tcW w:w="709" w:type="dxa"/>
            <w:shd w:val="clear" w:color="auto" w:fill="auto"/>
          </w:tcPr>
          <w:p w14:paraId="7A38C49F" w14:textId="77777777" w:rsidR="00A5586F" w:rsidRPr="00275905" w:rsidRDefault="00A5586F" w:rsidP="00DF19A8">
            <w:pPr>
              <w:pStyle w:val="ColorfulList-Accent12"/>
              <w:numPr>
                <w:ilvl w:val="0"/>
                <w:numId w:val="43"/>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EDBEFE9" w14:textId="77777777" w:rsidR="00A5586F" w:rsidRPr="00275905" w:rsidRDefault="007E4EA3" w:rsidP="00DF19A8">
            <w:pPr>
              <w:spacing w:before="100" w:beforeAutospacing="1" w:after="100" w:afterAutospacing="1"/>
              <w:jc w:val="both"/>
              <w:rPr>
                <w:rFonts w:ascii="Calibri" w:hAnsi="Calibri" w:cs="Calibri"/>
              </w:rPr>
            </w:pPr>
            <w:r>
              <w:rPr>
                <w:rFonts w:ascii="Calibri" w:hAnsi="Calibri" w:cs="Calibri"/>
              </w:rPr>
              <w:t xml:space="preserve">Has knowledge about </w:t>
            </w:r>
            <w:r w:rsidR="00A5586F" w:rsidRPr="00275905">
              <w:rPr>
                <w:rFonts w:ascii="Calibri" w:hAnsi="Calibri" w:cs="Calibri"/>
              </w:rPr>
              <w:t>transplant-related complications</w:t>
            </w:r>
          </w:p>
        </w:tc>
        <w:tc>
          <w:tcPr>
            <w:tcW w:w="547" w:type="dxa"/>
            <w:shd w:val="clear" w:color="auto" w:fill="auto"/>
          </w:tcPr>
          <w:p w14:paraId="068FAA12" w14:textId="77777777" w:rsidR="00A5586F" w:rsidRPr="00275905" w:rsidRDefault="007E4EA3"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7F83EAF7" w14:textId="77777777" w:rsidTr="00DF19A8">
        <w:tc>
          <w:tcPr>
            <w:tcW w:w="709" w:type="dxa"/>
            <w:shd w:val="clear" w:color="auto" w:fill="auto"/>
          </w:tcPr>
          <w:p w14:paraId="45267DFD" w14:textId="77777777" w:rsidR="00A5586F" w:rsidRPr="00275905" w:rsidRDefault="00A5586F" w:rsidP="00DF19A8">
            <w:pPr>
              <w:pStyle w:val="ColorfulList-Accent12"/>
              <w:numPr>
                <w:ilvl w:val="0"/>
                <w:numId w:val="43"/>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0BC2D32" w14:textId="77777777" w:rsidR="00A5586F" w:rsidRPr="00275905" w:rsidRDefault="007E4EA3" w:rsidP="00DF19A8">
            <w:pPr>
              <w:spacing w:before="100" w:beforeAutospacing="1" w:after="100" w:afterAutospacing="1"/>
              <w:jc w:val="both"/>
              <w:rPr>
                <w:rFonts w:ascii="Calibri" w:hAnsi="Calibri" w:cs="Calibri"/>
              </w:rPr>
            </w:pPr>
            <w:r>
              <w:rPr>
                <w:rFonts w:ascii="Calibri" w:hAnsi="Calibri" w:cs="Calibri"/>
              </w:rPr>
              <w:t xml:space="preserve">Has knowledge about </w:t>
            </w:r>
            <w:r w:rsidR="00A5586F" w:rsidRPr="00275905">
              <w:rPr>
                <w:rFonts w:ascii="Calibri" w:hAnsi="Calibri" w:cs="Calibri"/>
              </w:rPr>
              <w:t xml:space="preserve">the </w:t>
            </w:r>
            <w:r>
              <w:rPr>
                <w:rFonts w:ascii="Calibri" w:hAnsi="Calibri" w:cs="Calibri"/>
              </w:rPr>
              <w:t>management</w:t>
            </w:r>
            <w:r w:rsidRPr="00275905">
              <w:rPr>
                <w:rFonts w:ascii="Calibri" w:hAnsi="Calibri" w:cs="Calibri"/>
              </w:rPr>
              <w:t xml:space="preserve"> </w:t>
            </w:r>
            <w:r w:rsidR="00A5586F" w:rsidRPr="00275905">
              <w:rPr>
                <w:rFonts w:ascii="Calibri" w:hAnsi="Calibri" w:cs="Calibri"/>
              </w:rPr>
              <w:t>of patients in the post-transplant period</w:t>
            </w:r>
          </w:p>
        </w:tc>
        <w:tc>
          <w:tcPr>
            <w:tcW w:w="547" w:type="dxa"/>
            <w:shd w:val="clear" w:color="auto" w:fill="auto"/>
          </w:tcPr>
          <w:p w14:paraId="7E1ED2A4" w14:textId="77777777" w:rsidR="00A5586F" w:rsidRPr="00275905" w:rsidRDefault="00AB4EE4"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1D080094" w14:textId="77777777" w:rsidTr="00DF19A8">
        <w:tc>
          <w:tcPr>
            <w:tcW w:w="709" w:type="dxa"/>
            <w:shd w:val="clear" w:color="auto" w:fill="auto"/>
          </w:tcPr>
          <w:p w14:paraId="02D9FCA5" w14:textId="77777777" w:rsidR="00A5586F" w:rsidRPr="00B02526" w:rsidRDefault="00A5586F" w:rsidP="00DF19A8">
            <w:pPr>
              <w:spacing w:before="100" w:beforeAutospacing="1" w:after="100" w:afterAutospacing="1"/>
              <w:ind w:left="284" w:hanging="283"/>
              <w:jc w:val="both"/>
              <w:rPr>
                <w:rFonts w:ascii="Calibri" w:hAnsi="Calibri" w:cs="Calibri"/>
                <w:b/>
                <w:color w:val="000000"/>
              </w:rPr>
            </w:pPr>
            <w:r w:rsidRPr="00B02526">
              <w:rPr>
                <w:rFonts w:ascii="Calibri" w:hAnsi="Calibri" w:cs="Calibri"/>
                <w:b/>
                <w:color w:val="000000"/>
              </w:rPr>
              <w:t>VI</w:t>
            </w:r>
          </w:p>
        </w:tc>
        <w:tc>
          <w:tcPr>
            <w:tcW w:w="7938" w:type="dxa"/>
            <w:shd w:val="clear" w:color="auto" w:fill="auto"/>
          </w:tcPr>
          <w:p w14:paraId="7FBE039B"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sidRPr="00275905">
              <w:rPr>
                <w:rFonts w:ascii="Calibri" w:eastAsia="Calibri" w:hAnsi="Calibri" w:cs="Calibri"/>
                <w:b/>
              </w:rPr>
              <w:t>Pancreas</w:t>
            </w:r>
          </w:p>
          <w:p w14:paraId="379D3DF5"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i/>
              </w:rPr>
            </w:pPr>
            <w:r w:rsidRPr="00275905">
              <w:rPr>
                <w:rFonts w:ascii="Calibri" w:eastAsia="Calibri" w:hAnsi="Calibri" w:cs="Calibri"/>
                <w:i/>
              </w:rPr>
              <w:lastRenderedPageBreak/>
              <w:t>Including:</w:t>
            </w:r>
          </w:p>
          <w:p w14:paraId="265EB918" w14:textId="77777777" w:rsidR="00A5586F" w:rsidRPr="00275905" w:rsidRDefault="00A5586F" w:rsidP="00DF19A8">
            <w:pPr>
              <w:pStyle w:val="ColorfulList-Accent11"/>
              <w:numPr>
                <w:ilvl w:val="0"/>
                <w:numId w:val="145"/>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Acute pancreatitis</w:t>
            </w:r>
          </w:p>
          <w:p w14:paraId="1AEFA670" w14:textId="77777777" w:rsidR="00A5586F" w:rsidRPr="00275905" w:rsidRDefault="00A5586F" w:rsidP="00DF19A8">
            <w:pPr>
              <w:pStyle w:val="ColorfulList-Accent11"/>
              <w:numPr>
                <w:ilvl w:val="0"/>
                <w:numId w:val="145"/>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Chronic pancreatitis</w:t>
            </w:r>
          </w:p>
          <w:p w14:paraId="76D0CC8F" w14:textId="77777777" w:rsidR="00A5586F" w:rsidRPr="00275905" w:rsidRDefault="00A5586F" w:rsidP="00DF19A8">
            <w:pPr>
              <w:pStyle w:val="ColorfulList-Accent11"/>
              <w:numPr>
                <w:ilvl w:val="0"/>
                <w:numId w:val="145"/>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Cystic fibrosis</w:t>
            </w:r>
          </w:p>
          <w:p w14:paraId="43447ACB" w14:textId="77777777" w:rsidR="00A5586F" w:rsidRPr="00275905" w:rsidRDefault="00A5586F" w:rsidP="00DF19A8">
            <w:pPr>
              <w:pStyle w:val="ColorfulList-Accent11"/>
              <w:numPr>
                <w:ilvl w:val="0"/>
                <w:numId w:val="145"/>
              </w:numPr>
              <w:autoSpaceDE w:val="0"/>
              <w:autoSpaceDN w:val="0"/>
              <w:adjustRightInd w:val="0"/>
              <w:spacing w:before="100" w:beforeAutospacing="1" w:after="100" w:afterAutospacing="1"/>
              <w:contextualSpacing w:val="0"/>
              <w:jc w:val="both"/>
              <w:rPr>
                <w:rFonts w:ascii="Calibri" w:eastAsia="Calibri" w:hAnsi="Calibri" w:cs="Calibri"/>
              </w:rPr>
            </w:pPr>
            <w:r w:rsidRPr="00275905">
              <w:rPr>
                <w:rFonts w:ascii="Calibri" w:eastAsia="Calibri" w:hAnsi="Calibri" w:cs="Calibri"/>
                <w:i/>
              </w:rPr>
              <w:t>Pancreatic exocrine insufficiency</w:t>
            </w:r>
          </w:p>
          <w:p w14:paraId="35278681" w14:textId="77777777" w:rsidR="00A5586F" w:rsidRPr="00275905" w:rsidRDefault="00A5586F" w:rsidP="00DF19A8">
            <w:pPr>
              <w:pStyle w:val="ColorfulList-Accent11"/>
              <w:numPr>
                <w:ilvl w:val="0"/>
                <w:numId w:val="145"/>
              </w:numPr>
              <w:autoSpaceDE w:val="0"/>
              <w:autoSpaceDN w:val="0"/>
              <w:adjustRightInd w:val="0"/>
              <w:spacing w:before="100" w:beforeAutospacing="1" w:after="100" w:afterAutospacing="1"/>
              <w:contextualSpacing w:val="0"/>
              <w:jc w:val="both"/>
              <w:rPr>
                <w:rFonts w:ascii="Calibri" w:eastAsia="Calibri" w:hAnsi="Calibri" w:cs="Calibri"/>
              </w:rPr>
            </w:pPr>
            <w:r w:rsidRPr="00275905">
              <w:rPr>
                <w:rFonts w:ascii="Calibri" w:eastAsia="Calibri" w:hAnsi="Calibri" w:cs="Calibri"/>
                <w:i/>
              </w:rPr>
              <w:t>Congenital causes of pancreatic dysfunction</w:t>
            </w:r>
          </w:p>
        </w:tc>
        <w:tc>
          <w:tcPr>
            <w:tcW w:w="547" w:type="dxa"/>
            <w:shd w:val="clear" w:color="auto" w:fill="auto"/>
          </w:tcPr>
          <w:p w14:paraId="485FC4A6"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324D92AE" w14:textId="77777777" w:rsidTr="00DF19A8">
        <w:tc>
          <w:tcPr>
            <w:tcW w:w="709" w:type="dxa"/>
            <w:shd w:val="clear" w:color="auto" w:fill="auto"/>
          </w:tcPr>
          <w:p w14:paraId="570AF34C" w14:textId="77777777" w:rsidR="00A5586F" w:rsidRPr="00275905" w:rsidRDefault="00A5586F" w:rsidP="00DF19A8">
            <w:pPr>
              <w:pStyle w:val="ColorfulList-Accent12"/>
              <w:numPr>
                <w:ilvl w:val="0"/>
                <w:numId w:val="45"/>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A249A07"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sidRPr="00275905">
              <w:rPr>
                <w:rFonts w:ascii="Calibri" w:eastAsia="Calibri" w:hAnsi="Calibri" w:cs="Calibri"/>
              </w:rPr>
              <w:t>Identifies the aetiology and the potential complications of acute and chronic pancreatitis</w:t>
            </w:r>
          </w:p>
        </w:tc>
        <w:tc>
          <w:tcPr>
            <w:tcW w:w="547" w:type="dxa"/>
            <w:shd w:val="clear" w:color="auto" w:fill="auto"/>
          </w:tcPr>
          <w:p w14:paraId="4935DC34"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018941D" w14:textId="77777777" w:rsidTr="00DF19A8">
        <w:tc>
          <w:tcPr>
            <w:tcW w:w="709" w:type="dxa"/>
            <w:shd w:val="clear" w:color="auto" w:fill="auto"/>
          </w:tcPr>
          <w:p w14:paraId="6500E43E" w14:textId="77777777" w:rsidR="00A5586F" w:rsidRPr="00275905" w:rsidRDefault="00A5586F" w:rsidP="00DF19A8">
            <w:pPr>
              <w:pStyle w:val="ColorfulList-Accent12"/>
              <w:numPr>
                <w:ilvl w:val="0"/>
                <w:numId w:val="45"/>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E40FFDA" w14:textId="3E5B1282"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sidRPr="00275905">
              <w:rPr>
                <w:rFonts w:ascii="Calibri" w:eastAsia="Calibri" w:hAnsi="Calibri" w:cs="Calibri"/>
              </w:rPr>
              <w:t>Provides nutritional support to patients with chronic or acute pancreatic disease</w:t>
            </w:r>
            <w:r w:rsidR="006677D8" w:rsidRPr="00275905">
              <w:rPr>
                <w:rFonts w:ascii="Calibri" w:eastAsia="Calibri" w:hAnsi="Calibri" w:cs="Calibri"/>
              </w:rPr>
              <w:t xml:space="preserve"> in cooperation with a dietitian as part of a</w:t>
            </w:r>
            <w:r w:rsidR="00C97319">
              <w:rPr>
                <w:rFonts w:ascii="Calibri" w:eastAsia="Calibri" w:hAnsi="Calibri" w:cs="Calibri"/>
              </w:rPr>
              <w:t xml:space="preserve">n MDT </w:t>
            </w:r>
            <w:r w:rsidR="00131770" w:rsidRPr="00275905">
              <w:rPr>
                <w:rFonts w:ascii="Calibri" w:eastAsia="Calibri" w:hAnsi="Calibri" w:cs="Calibri"/>
              </w:rPr>
              <w:t>where available</w:t>
            </w:r>
          </w:p>
        </w:tc>
        <w:tc>
          <w:tcPr>
            <w:tcW w:w="547" w:type="dxa"/>
            <w:shd w:val="clear" w:color="auto" w:fill="auto"/>
          </w:tcPr>
          <w:p w14:paraId="4EA44C86"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7FA49782" w14:textId="77777777" w:rsidTr="00DF19A8">
        <w:tc>
          <w:tcPr>
            <w:tcW w:w="709" w:type="dxa"/>
            <w:shd w:val="clear" w:color="auto" w:fill="auto"/>
          </w:tcPr>
          <w:p w14:paraId="19F6D170" w14:textId="77777777" w:rsidR="00A5586F" w:rsidRPr="00275905" w:rsidRDefault="00A5586F" w:rsidP="00DF19A8">
            <w:pPr>
              <w:pStyle w:val="ColorfulList-Accent12"/>
              <w:numPr>
                <w:ilvl w:val="0"/>
                <w:numId w:val="45"/>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CCD724E"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sidRPr="00275905">
              <w:rPr>
                <w:rFonts w:ascii="Calibri" w:eastAsia="Calibri" w:hAnsi="Calibri" w:cs="Calibri"/>
              </w:rPr>
              <w:t>Recogni</w:t>
            </w:r>
            <w:r w:rsidR="00160ACD" w:rsidRPr="00275905">
              <w:rPr>
                <w:rFonts w:ascii="Calibri" w:eastAsia="Calibri" w:hAnsi="Calibri" w:cs="Calibri"/>
              </w:rPr>
              <w:t>s</w:t>
            </w:r>
            <w:r w:rsidRPr="00275905">
              <w:rPr>
                <w:rFonts w:ascii="Calibri" w:eastAsia="Calibri" w:hAnsi="Calibri" w:cs="Calibri"/>
              </w:rPr>
              <w:t>es common and uncommon causes of pancreatic exocrine insufficiency</w:t>
            </w:r>
          </w:p>
        </w:tc>
        <w:tc>
          <w:tcPr>
            <w:tcW w:w="547" w:type="dxa"/>
            <w:shd w:val="clear" w:color="auto" w:fill="auto"/>
          </w:tcPr>
          <w:p w14:paraId="60A6F226"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096D3FA" w14:textId="77777777" w:rsidTr="00DF19A8">
        <w:tc>
          <w:tcPr>
            <w:tcW w:w="709" w:type="dxa"/>
            <w:shd w:val="clear" w:color="auto" w:fill="auto"/>
          </w:tcPr>
          <w:p w14:paraId="68555228" w14:textId="77777777" w:rsidR="00A5586F" w:rsidRPr="00275905" w:rsidRDefault="00A5586F" w:rsidP="00DF19A8">
            <w:pPr>
              <w:pStyle w:val="ColorfulList-Accent12"/>
              <w:numPr>
                <w:ilvl w:val="0"/>
                <w:numId w:val="45"/>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C3DB328"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sidRPr="00275905">
              <w:rPr>
                <w:rFonts w:ascii="Calibri" w:eastAsia="Calibri" w:hAnsi="Calibri" w:cs="Calibri"/>
              </w:rPr>
              <w:t>Knows</w:t>
            </w:r>
            <w:r w:rsidR="00160ACD" w:rsidRPr="00275905">
              <w:rPr>
                <w:rFonts w:ascii="Calibri" w:eastAsia="Calibri" w:hAnsi="Calibri" w:cs="Calibri"/>
              </w:rPr>
              <w:t xml:space="preserve"> the</w:t>
            </w:r>
            <w:r w:rsidRPr="00275905">
              <w:rPr>
                <w:rFonts w:ascii="Calibri" w:eastAsia="Calibri" w:hAnsi="Calibri" w:cs="Calibri"/>
              </w:rPr>
              <w:t xml:space="preserve"> diagnostic procedures for cystic fibrosis including genetic testing</w:t>
            </w:r>
          </w:p>
        </w:tc>
        <w:tc>
          <w:tcPr>
            <w:tcW w:w="547" w:type="dxa"/>
            <w:shd w:val="clear" w:color="auto" w:fill="auto"/>
          </w:tcPr>
          <w:p w14:paraId="560ECB37" w14:textId="77777777" w:rsidR="00A5586F" w:rsidRPr="00275905" w:rsidRDefault="00EF0143"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5348361F" w14:textId="77777777" w:rsidTr="00DF19A8">
        <w:tc>
          <w:tcPr>
            <w:tcW w:w="709" w:type="dxa"/>
            <w:shd w:val="clear" w:color="auto" w:fill="auto"/>
          </w:tcPr>
          <w:p w14:paraId="054ECCE1" w14:textId="77777777" w:rsidR="00A5586F" w:rsidRPr="00275905" w:rsidRDefault="00A5586F" w:rsidP="00DF19A8">
            <w:pPr>
              <w:pStyle w:val="ColorfulList-Accent12"/>
              <w:numPr>
                <w:ilvl w:val="0"/>
                <w:numId w:val="45"/>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B1689E9"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sidRPr="00275905">
              <w:rPr>
                <w:rFonts w:ascii="Calibri" w:eastAsia="Calibri" w:hAnsi="Calibri" w:cs="Calibri"/>
              </w:rPr>
              <w:t>Recognises</w:t>
            </w:r>
            <w:r w:rsidR="00160ACD" w:rsidRPr="00275905">
              <w:rPr>
                <w:rFonts w:ascii="Calibri" w:eastAsia="Calibri" w:hAnsi="Calibri" w:cs="Calibri"/>
              </w:rPr>
              <w:t xml:space="preserve"> the</w:t>
            </w:r>
            <w:r w:rsidRPr="00275905">
              <w:rPr>
                <w:rFonts w:ascii="Calibri" w:eastAsia="Calibri" w:hAnsi="Calibri" w:cs="Calibri"/>
              </w:rPr>
              <w:t xml:space="preserve"> short- and long-term complications of cystic fibrosis</w:t>
            </w:r>
          </w:p>
        </w:tc>
        <w:tc>
          <w:tcPr>
            <w:tcW w:w="547" w:type="dxa"/>
            <w:shd w:val="clear" w:color="auto" w:fill="auto"/>
          </w:tcPr>
          <w:p w14:paraId="6AB595FF"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2160F22E" w14:textId="77777777" w:rsidTr="00DF19A8">
        <w:tc>
          <w:tcPr>
            <w:tcW w:w="709" w:type="dxa"/>
            <w:shd w:val="clear" w:color="auto" w:fill="auto"/>
          </w:tcPr>
          <w:p w14:paraId="14511EFA" w14:textId="77777777" w:rsidR="00A5586F" w:rsidRPr="00275905" w:rsidRDefault="00A5586F" w:rsidP="00DF19A8">
            <w:pPr>
              <w:pStyle w:val="ColorfulList-Accent12"/>
              <w:numPr>
                <w:ilvl w:val="0"/>
                <w:numId w:val="45"/>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71E1CE3"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sidRPr="00275905">
              <w:rPr>
                <w:rFonts w:ascii="Calibri" w:eastAsia="Calibri" w:hAnsi="Calibri" w:cs="Calibri"/>
              </w:rPr>
              <w:t>Collaborates with other subspecialties in the treatment of cystic fibrosis</w:t>
            </w:r>
          </w:p>
        </w:tc>
        <w:tc>
          <w:tcPr>
            <w:tcW w:w="547" w:type="dxa"/>
            <w:shd w:val="clear" w:color="auto" w:fill="auto"/>
          </w:tcPr>
          <w:p w14:paraId="2946EF8E"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81A799E" w14:textId="77777777" w:rsidTr="00DF19A8">
        <w:tc>
          <w:tcPr>
            <w:tcW w:w="709" w:type="dxa"/>
            <w:shd w:val="clear" w:color="auto" w:fill="auto"/>
          </w:tcPr>
          <w:p w14:paraId="1F378F27" w14:textId="77777777" w:rsidR="00A5586F" w:rsidRPr="00275905" w:rsidRDefault="00A5586F" w:rsidP="00DF19A8">
            <w:pPr>
              <w:pStyle w:val="ColorfulList-Accent12"/>
              <w:numPr>
                <w:ilvl w:val="0"/>
                <w:numId w:val="45"/>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17B86BD"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sidRPr="00275905">
              <w:rPr>
                <w:rFonts w:ascii="Calibri" w:eastAsia="Calibri" w:hAnsi="Calibri" w:cs="Calibri"/>
              </w:rPr>
              <w:t>Monitors the potential effects of pancreatic exocrine insufficiency and manages pancreatic enzyme replacement therapy</w:t>
            </w:r>
            <w:r w:rsidR="00EF0143">
              <w:rPr>
                <w:rFonts w:ascii="Calibri" w:eastAsia="Calibri" w:hAnsi="Calibri" w:cs="Calibri"/>
              </w:rPr>
              <w:t xml:space="preserve"> </w:t>
            </w:r>
            <w:r w:rsidR="00EF0143" w:rsidRPr="00275905">
              <w:rPr>
                <w:rFonts w:ascii="Calibri" w:hAnsi="Calibri" w:cs="Calibri"/>
              </w:rPr>
              <w:t>in cooperation with a dietitian if available</w:t>
            </w:r>
          </w:p>
        </w:tc>
        <w:tc>
          <w:tcPr>
            <w:tcW w:w="547" w:type="dxa"/>
            <w:shd w:val="clear" w:color="auto" w:fill="auto"/>
          </w:tcPr>
          <w:p w14:paraId="6AECC3A5"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0F8ED73F" w14:textId="77777777" w:rsidTr="00DF19A8">
        <w:tc>
          <w:tcPr>
            <w:tcW w:w="709" w:type="dxa"/>
            <w:shd w:val="clear" w:color="auto" w:fill="auto"/>
          </w:tcPr>
          <w:p w14:paraId="4AB872CC" w14:textId="77777777" w:rsidR="00A5586F" w:rsidRPr="00275905" w:rsidRDefault="00A5586F" w:rsidP="00DF19A8">
            <w:pPr>
              <w:pStyle w:val="ColorfulList-Accent12"/>
              <w:numPr>
                <w:ilvl w:val="0"/>
                <w:numId w:val="45"/>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118D221" w14:textId="77777777" w:rsidR="00A5586F" w:rsidRPr="00275905" w:rsidRDefault="00EF0143"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Pr>
                <w:rFonts w:ascii="Calibri" w:eastAsia="Calibri" w:hAnsi="Calibri" w:cs="Calibri"/>
              </w:rPr>
              <w:t>Has knowledge about</w:t>
            </w:r>
            <w:r w:rsidR="00A5586F" w:rsidRPr="00275905">
              <w:rPr>
                <w:rFonts w:ascii="Calibri" w:eastAsia="Calibri" w:hAnsi="Calibri" w:cs="Calibri"/>
              </w:rPr>
              <w:t xml:space="preserve"> intervention methods </w:t>
            </w:r>
            <w:r>
              <w:rPr>
                <w:rFonts w:ascii="Calibri" w:eastAsia="Calibri" w:hAnsi="Calibri" w:cs="Calibri"/>
              </w:rPr>
              <w:t xml:space="preserve">such as </w:t>
            </w:r>
            <w:r w:rsidR="00E12D69" w:rsidRPr="00275905">
              <w:rPr>
                <w:rFonts w:ascii="Calibri" w:eastAsia="Calibri" w:hAnsi="Calibri" w:cs="Calibri"/>
              </w:rPr>
              <w:t>endoscopic retrograde cholangiopancreatography (</w:t>
            </w:r>
            <w:r w:rsidR="00A5586F" w:rsidRPr="00275905">
              <w:rPr>
                <w:rFonts w:ascii="Calibri" w:eastAsia="Calibri" w:hAnsi="Calibri" w:cs="Calibri"/>
              </w:rPr>
              <w:t>ERCP</w:t>
            </w:r>
            <w:r w:rsidR="00E12D69" w:rsidRPr="00275905">
              <w:rPr>
                <w:rFonts w:ascii="Calibri" w:eastAsia="Calibri" w:hAnsi="Calibri" w:cs="Calibri"/>
              </w:rPr>
              <w:t>)</w:t>
            </w:r>
            <w:r w:rsidR="00A5586F" w:rsidRPr="00275905">
              <w:rPr>
                <w:rFonts w:ascii="Calibri" w:eastAsia="Calibri" w:hAnsi="Calibri" w:cs="Calibri"/>
              </w:rPr>
              <w:t xml:space="preserve"> incl. sphincterotomy, stent placement</w:t>
            </w:r>
            <w:r w:rsidR="00E12D69" w:rsidRPr="00275905">
              <w:rPr>
                <w:rFonts w:ascii="Calibri" w:eastAsia="Calibri" w:hAnsi="Calibri" w:cs="Calibri"/>
              </w:rPr>
              <w:t>,</w:t>
            </w:r>
            <w:r w:rsidR="00A5586F" w:rsidRPr="00275905">
              <w:rPr>
                <w:rFonts w:ascii="Calibri" w:eastAsia="Calibri" w:hAnsi="Calibri" w:cs="Calibri"/>
              </w:rPr>
              <w:t xml:space="preserve"> etc.</w:t>
            </w:r>
          </w:p>
        </w:tc>
        <w:tc>
          <w:tcPr>
            <w:tcW w:w="547" w:type="dxa"/>
            <w:shd w:val="clear" w:color="auto" w:fill="auto"/>
          </w:tcPr>
          <w:p w14:paraId="5042038B" w14:textId="77777777" w:rsidR="00A5586F" w:rsidRPr="00275905" w:rsidRDefault="00EF0143"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5B321519" w14:textId="77777777" w:rsidTr="00DF19A8">
        <w:tc>
          <w:tcPr>
            <w:tcW w:w="709" w:type="dxa"/>
            <w:shd w:val="clear" w:color="auto" w:fill="1F497D"/>
          </w:tcPr>
          <w:p w14:paraId="75E44701"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c>
          <w:tcPr>
            <w:tcW w:w="7938" w:type="dxa"/>
            <w:shd w:val="clear" w:color="auto" w:fill="1F497D"/>
          </w:tcPr>
          <w:p w14:paraId="5184D744" w14:textId="77777777" w:rsidR="00A5586F" w:rsidRPr="00275905" w:rsidRDefault="00A5586F" w:rsidP="00DF19A8">
            <w:pPr>
              <w:spacing w:before="100" w:beforeAutospacing="1" w:after="100" w:afterAutospacing="1"/>
              <w:jc w:val="both"/>
              <w:rPr>
                <w:rFonts w:ascii="Calibri" w:hAnsi="Calibri" w:cs="Calibri"/>
                <w:color w:val="000000"/>
              </w:rPr>
            </w:pPr>
          </w:p>
        </w:tc>
        <w:tc>
          <w:tcPr>
            <w:tcW w:w="547" w:type="dxa"/>
            <w:shd w:val="clear" w:color="auto" w:fill="1F497D"/>
          </w:tcPr>
          <w:p w14:paraId="704326BD"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778E9998" w14:textId="77777777" w:rsidTr="00DF19A8">
        <w:tc>
          <w:tcPr>
            <w:tcW w:w="709" w:type="dxa"/>
            <w:shd w:val="clear" w:color="auto" w:fill="auto"/>
          </w:tcPr>
          <w:p w14:paraId="2B60446A" w14:textId="77777777" w:rsidR="00A5586F" w:rsidRPr="00275905" w:rsidRDefault="00A5586F" w:rsidP="00DF19A8">
            <w:pPr>
              <w:spacing w:before="100" w:beforeAutospacing="1" w:after="100" w:afterAutospacing="1"/>
              <w:ind w:left="284" w:hanging="283"/>
              <w:jc w:val="both"/>
              <w:rPr>
                <w:rFonts w:ascii="Calibri" w:hAnsi="Calibri" w:cs="Calibri"/>
                <w:b/>
                <w:color w:val="000000"/>
              </w:rPr>
            </w:pPr>
            <w:r w:rsidRPr="00275905">
              <w:rPr>
                <w:rFonts w:ascii="Calibri" w:hAnsi="Calibri" w:cs="Calibri"/>
                <w:b/>
                <w:color w:val="000000"/>
              </w:rPr>
              <w:t>H</w:t>
            </w:r>
          </w:p>
        </w:tc>
        <w:tc>
          <w:tcPr>
            <w:tcW w:w="7938" w:type="dxa"/>
            <w:shd w:val="clear" w:color="auto" w:fill="auto"/>
          </w:tcPr>
          <w:p w14:paraId="272D524D"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b/>
                <w:color w:val="000000"/>
              </w:rPr>
              <w:t>NUTRITION</w:t>
            </w:r>
          </w:p>
        </w:tc>
        <w:tc>
          <w:tcPr>
            <w:tcW w:w="547" w:type="dxa"/>
            <w:shd w:val="clear" w:color="auto" w:fill="auto"/>
          </w:tcPr>
          <w:p w14:paraId="10BB2BDE"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19C8E53B" w14:textId="77777777" w:rsidTr="00DF19A8">
        <w:tc>
          <w:tcPr>
            <w:tcW w:w="709" w:type="dxa"/>
            <w:shd w:val="clear" w:color="auto" w:fill="auto"/>
          </w:tcPr>
          <w:p w14:paraId="34A75408" w14:textId="77777777" w:rsidR="00A5586F" w:rsidRPr="008B067D" w:rsidRDefault="00A5586F" w:rsidP="00DF19A8">
            <w:pPr>
              <w:spacing w:before="100" w:beforeAutospacing="1" w:after="100" w:afterAutospacing="1"/>
              <w:ind w:left="284" w:hanging="283"/>
              <w:jc w:val="both"/>
              <w:rPr>
                <w:rFonts w:ascii="Calibri" w:hAnsi="Calibri" w:cs="Calibri"/>
                <w:b/>
                <w:color w:val="000000"/>
              </w:rPr>
            </w:pPr>
            <w:r w:rsidRPr="008B067D">
              <w:rPr>
                <w:rFonts w:ascii="Calibri" w:hAnsi="Calibri" w:cs="Calibri"/>
                <w:b/>
                <w:color w:val="000000"/>
              </w:rPr>
              <w:t>I</w:t>
            </w:r>
          </w:p>
        </w:tc>
        <w:tc>
          <w:tcPr>
            <w:tcW w:w="7938" w:type="dxa"/>
            <w:shd w:val="clear" w:color="auto" w:fill="auto"/>
          </w:tcPr>
          <w:p w14:paraId="124F7B78"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sidRPr="00275905">
              <w:rPr>
                <w:rFonts w:ascii="Calibri" w:eastAsia="Calibri" w:hAnsi="Calibri" w:cs="Calibri"/>
                <w:b/>
              </w:rPr>
              <w:t>Nutrition in healthy children</w:t>
            </w:r>
          </w:p>
          <w:p w14:paraId="0E4065CA"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i/>
              </w:rPr>
            </w:pPr>
            <w:r w:rsidRPr="00275905">
              <w:rPr>
                <w:rFonts w:ascii="Calibri" w:eastAsia="Calibri" w:hAnsi="Calibri" w:cs="Calibri"/>
                <w:i/>
              </w:rPr>
              <w:t>Including:</w:t>
            </w:r>
          </w:p>
          <w:p w14:paraId="578DBCE4" w14:textId="77777777" w:rsidR="00A5586F" w:rsidRPr="00275905" w:rsidRDefault="00A5586F" w:rsidP="00DF19A8">
            <w:pPr>
              <w:pStyle w:val="ColorfulList-Accent11"/>
              <w:numPr>
                <w:ilvl w:val="0"/>
                <w:numId w:val="147"/>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Nutritional requirements</w:t>
            </w:r>
          </w:p>
          <w:p w14:paraId="73944DBE" w14:textId="77777777" w:rsidR="00A5586F" w:rsidRPr="00275905" w:rsidRDefault="00A5586F" w:rsidP="00DF19A8">
            <w:pPr>
              <w:pStyle w:val="ColorfulList-Accent11"/>
              <w:numPr>
                <w:ilvl w:val="0"/>
                <w:numId w:val="147"/>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Nutrition in infancy</w:t>
            </w:r>
            <w:r w:rsidR="00B02526">
              <w:rPr>
                <w:rFonts w:ascii="Calibri" w:eastAsia="Calibri" w:hAnsi="Calibri" w:cs="Calibri"/>
                <w:i/>
              </w:rPr>
              <w:t xml:space="preserve"> (</w:t>
            </w:r>
            <w:r w:rsidRPr="00275905">
              <w:rPr>
                <w:rFonts w:ascii="Calibri" w:eastAsia="Calibri" w:hAnsi="Calibri" w:cs="Calibri"/>
                <w:i/>
              </w:rPr>
              <w:t>breastfeeding, formula feeding, complementary feeding</w:t>
            </w:r>
            <w:r w:rsidR="00B02526">
              <w:rPr>
                <w:rFonts w:ascii="Calibri" w:eastAsia="Calibri" w:hAnsi="Calibri" w:cs="Calibri"/>
                <w:i/>
              </w:rPr>
              <w:t>)</w:t>
            </w:r>
            <w:r w:rsidR="00E57A58">
              <w:rPr>
                <w:rFonts w:ascii="Calibri" w:eastAsia="Calibri" w:hAnsi="Calibri" w:cs="Calibri"/>
                <w:i/>
              </w:rPr>
              <w:t>, pres</w:t>
            </w:r>
            <w:r w:rsidR="00B02526">
              <w:rPr>
                <w:rFonts w:ascii="Calibri" w:eastAsia="Calibri" w:hAnsi="Calibri" w:cs="Calibri"/>
                <w:i/>
              </w:rPr>
              <w:t>c</w:t>
            </w:r>
            <w:r w:rsidR="00E57A58">
              <w:rPr>
                <w:rFonts w:ascii="Calibri" w:eastAsia="Calibri" w:hAnsi="Calibri" w:cs="Calibri"/>
                <w:i/>
              </w:rPr>
              <w:t>hool and school-aged children</w:t>
            </w:r>
          </w:p>
          <w:p w14:paraId="1B7766D7" w14:textId="77777777" w:rsidR="00A5586F" w:rsidRPr="00275905" w:rsidRDefault="00A5586F" w:rsidP="00DF19A8">
            <w:pPr>
              <w:pStyle w:val="ColorfulList-Accent11"/>
              <w:numPr>
                <w:ilvl w:val="0"/>
                <w:numId w:val="147"/>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Nutritional assessment including body composition assessment</w:t>
            </w:r>
          </w:p>
          <w:p w14:paraId="4EB10079" w14:textId="77777777" w:rsidR="00A5586F" w:rsidRPr="00275905" w:rsidRDefault="00E57A58" w:rsidP="00DF19A8">
            <w:pPr>
              <w:pStyle w:val="ColorfulList-Accent11"/>
              <w:numPr>
                <w:ilvl w:val="0"/>
                <w:numId w:val="147"/>
              </w:numPr>
              <w:autoSpaceDE w:val="0"/>
              <w:autoSpaceDN w:val="0"/>
              <w:adjustRightInd w:val="0"/>
              <w:spacing w:before="100" w:beforeAutospacing="1" w:after="100" w:afterAutospacing="1"/>
              <w:contextualSpacing w:val="0"/>
              <w:jc w:val="both"/>
              <w:rPr>
                <w:rFonts w:ascii="Calibri" w:eastAsia="Calibri" w:hAnsi="Calibri" w:cs="Calibri"/>
                <w:i/>
              </w:rPr>
            </w:pPr>
            <w:r>
              <w:rPr>
                <w:rFonts w:ascii="Calibri" w:eastAsia="Calibri" w:hAnsi="Calibri" w:cs="Calibri"/>
                <w:i/>
              </w:rPr>
              <w:t>Use of g</w:t>
            </w:r>
            <w:r w:rsidR="00A5586F" w:rsidRPr="00275905">
              <w:rPr>
                <w:rFonts w:ascii="Calibri" w:eastAsia="Calibri" w:hAnsi="Calibri" w:cs="Calibri"/>
                <w:i/>
              </w:rPr>
              <w:t>rowth charts</w:t>
            </w:r>
          </w:p>
          <w:p w14:paraId="776C0EE6" w14:textId="77777777" w:rsidR="00E57A58" w:rsidRDefault="00E57A58" w:rsidP="00DF19A8">
            <w:pPr>
              <w:pStyle w:val="ColorfulList-Accent11"/>
              <w:numPr>
                <w:ilvl w:val="0"/>
                <w:numId w:val="147"/>
              </w:numPr>
              <w:autoSpaceDE w:val="0"/>
              <w:autoSpaceDN w:val="0"/>
              <w:adjustRightInd w:val="0"/>
              <w:spacing w:before="100" w:beforeAutospacing="1" w:after="100" w:afterAutospacing="1"/>
              <w:contextualSpacing w:val="0"/>
              <w:jc w:val="both"/>
              <w:rPr>
                <w:rFonts w:ascii="Calibri" w:eastAsia="Calibri" w:hAnsi="Calibri" w:cs="Calibri"/>
                <w:i/>
              </w:rPr>
            </w:pPr>
            <w:r>
              <w:rPr>
                <w:rFonts w:ascii="Calibri" w:eastAsia="Calibri" w:hAnsi="Calibri" w:cs="Calibri"/>
                <w:i/>
              </w:rPr>
              <w:t xml:space="preserve">Management of </w:t>
            </w:r>
            <w:r w:rsidR="00B02526">
              <w:rPr>
                <w:rFonts w:ascii="Calibri" w:eastAsia="Calibri" w:hAnsi="Calibri" w:cs="Calibri"/>
                <w:i/>
              </w:rPr>
              <w:t>m</w:t>
            </w:r>
            <w:r w:rsidR="00A5586F" w:rsidRPr="00275905">
              <w:rPr>
                <w:rFonts w:ascii="Calibri" w:eastAsia="Calibri" w:hAnsi="Calibri" w:cs="Calibri"/>
                <w:i/>
              </w:rPr>
              <w:t>alnutrition</w:t>
            </w:r>
          </w:p>
          <w:p w14:paraId="078491CF" w14:textId="77777777" w:rsidR="00A5586F" w:rsidRPr="00275905" w:rsidRDefault="00E57A58" w:rsidP="00DF19A8">
            <w:pPr>
              <w:pStyle w:val="ColorfulList-Accent11"/>
              <w:numPr>
                <w:ilvl w:val="1"/>
                <w:numId w:val="115"/>
              </w:numPr>
              <w:autoSpaceDE w:val="0"/>
              <w:autoSpaceDN w:val="0"/>
              <w:adjustRightInd w:val="0"/>
              <w:spacing w:before="100" w:beforeAutospacing="1" w:after="100" w:afterAutospacing="1"/>
              <w:contextualSpacing w:val="0"/>
              <w:jc w:val="both"/>
              <w:rPr>
                <w:rFonts w:ascii="Calibri" w:eastAsia="Calibri" w:hAnsi="Calibri" w:cs="Calibri"/>
                <w:i/>
              </w:rPr>
            </w:pPr>
            <w:r>
              <w:rPr>
                <w:rFonts w:ascii="Calibri" w:eastAsia="Calibri" w:hAnsi="Calibri" w:cs="Calibri"/>
                <w:i/>
              </w:rPr>
              <w:t xml:space="preserve">Faltering </w:t>
            </w:r>
            <w:r w:rsidR="00B02526">
              <w:rPr>
                <w:rFonts w:ascii="Calibri" w:eastAsia="Calibri" w:hAnsi="Calibri" w:cs="Calibri"/>
                <w:i/>
              </w:rPr>
              <w:t>g</w:t>
            </w:r>
            <w:r>
              <w:rPr>
                <w:rFonts w:ascii="Calibri" w:eastAsia="Calibri" w:hAnsi="Calibri" w:cs="Calibri"/>
                <w:i/>
              </w:rPr>
              <w:t>rowth</w:t>
            </w:r>
            <w:r w:rsidR="00A5586F" w:rsidRPr="00275905">
              <w:rPr>
                <w:rFonts w:ascii="Calibri" w:eastAsia="Calibri" w:hAnsi="Calibri" w:cs="Calibri"/>
                <w:i/>
              </w:rPr>
              <w:t xml:space="preserve"> </w:t>
            </w:r>
          </w:p>
          <w:p w14:paraId="03DA563E" w14:textId="77777777" w:rsidR="00A5586F" w:rsidRPr="00275905" w:rsidRDefault="00A5586F" w:rsidP="00DF19A8">
            <w:pPr>
              <w:pStyle w:val="ColorfulList-Accent11"/>
              <w:numPr>
                <w:ilvl w:val="1"/>
                <w:numId w:val="115"/>
              </w:numPr>
              <w:autoSpaceDE w:val="0"/>
              <w:autoSpaceDN w:val="0"/>
              <w:adjustRightInd w:val="0"/>
              <w:spacing w:before="100" w:beforeAutospacing="1" w:after="100" w:afterAutospacing="1"/>
              <w:contextualSpacing w:val="0"/>
              <w:jc w:val="both"/>
              <w:rPr>
                <w:rFonts w:ascii="Calibri" w:eastAsia="Calibri" w:hAnsi="Calibri" w:cs="Calibri"/>
              </w:rPr>
            </w:pPr>
            <w:r w:rsidRPr="00275905">
              <w:rPr>
                <w:rFonts w:ascii="Calibri" w:eastAsia="Calibri" w:hAnsi="Calibri" w:cs="Calibri"/>
                <w:i/>
              </w:rPr>
              <w:t>Overweight</w:t>
            </w:r>
            <w:r w:rsidR="00131770" w:rsidRPr="00275905">
              <w:rPr>
                <w:rFonts w:ascii="Calibri" w:eastAsia="Calibri" w:hAnsi="Calibri" w:cs="Calibri"/>
                <w:i/>
              </w:rPr>
              <w:t>/o</w:t>
            </w:r>
            <w:r w:rsidRPr="00275905">
              <w:rPr>
                <w:rFonts w:ascii="Calibri" w:eastAsia="Calibri" w:hAnsi="Calibri" w:cs="Calibri"/>
                <w:i/>
              </w:rPr>
              <w:t>besity</w:t>
            </w:r>
          </w:p>
        </w:tc>
        <w:tc>
          <w:tcPr>
            <w:tcW w:w="547" w:type="dxa"/>
            <w:shd w:val="clear" w:color="auto" w:fill="auto"/>
          </w:tcPr>
          <w:p w14:paraId="6A2B4A29"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22F1E653" w14:textId="77777777" w:rsidTr="00DF19A8">
        <w:tc>
          <w:tcPr>
            <w:tcW w:w="709" w:type="dxa"/>
            <w:shd w:val="clear" w:color="auto" w:fill="auto"/>
          </w:tcPr>
          <w:p w14:paraId="4B0ED635" w14:textId="77777777" w:rsidR="00A5586F" w:rsidRPr="00275905" w:rsidRDefault="00A5586F" w:rsidP="00DF19A8">
            <w:pPr>
              <w:pStyle w:val="ColorfulList-Accent12"/>
              <w:numPr>
                <w:ilvl w:val="0"/>
                <w:numId w:val="47"/>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33C9DED"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Know</w:t>
            </w:r>
            <w:r w:rsidR="00160ACD" w:rsidRPr="00275905">
              <w:rPr>
                <w:rFonts w:ascii="Calibri" w:hAnsi="Calibri" w:cs="Calibri"/>
              </w:rPr>
              <w:t>s</w:t>
            </w:r>
            <w:r w:rsidRPr="00275905">
              <w:rPr>
                <w:rFonts w:ascii="Calibri" w:hAnsi="Calibri" w:cs="Calibri"/>
              </w:rPr>
              <w:t xml:space="preserve"> the physiology of nutrient digestion, absorption, metabolism, and elimination</w:t>
            </w:r>
          </w:p>
        </w:tc>
        <w:tc>
          <w:tcPr>
            <w:tcW w:w="547" w:type="dxa"/>
            <w:shd w:val="clear" w:color="auto" w:fill="auto"/>
          </w:tcPr>
          <w:p w14:paraId="17834B71"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3E209687" w14:textId="77777777" w:rsidTr="00DF19A8">
        <w:tc>
          <w:tcPr>
            <w:tcW w:w="709" w:type="dxa"/>
            <w:shd w:val="clear" w:color="auto" w:fill="auto"/>
          </w:tcPr>
          <w:p w14:paraId="351DC170" w14:textId="77777777" w:rsidR="00A5586F" w:rsidRPr="00275905" w:rsidRDefault="00A5586F" w:rsidP="00DF19A8">
            <w:pPr>
              <w:pStyle w:val="ColorfulList-Accent12"/>
              <w:numPr>
                <w:ilvl w:val="0"/>
                <w:numId w:val="47"/>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192C3DF" w14:textId="77777777" w:rsidR="00A5586F" w:rsidRPr="00275905" w:rsidRDefault="00C517BA" w:rsidP="00DF19A8">
            <w:pPr>
              <w:spacing w:before="100" w:beforeAutospacing="1" w:after="100" w:afterAutospacing="1"/>
              <w:jc w:val="both"/>
              <w:rPr>
                <w:rFonts w:ascii="Calibri" w:hAnsi="Calibri" w:cs="Calibri"/>
                <w:b/>
                <w:color w:val="000000"/>
              </w:rPr>
            </w:pPr>
            <w:r>
              <w:rPr>
                <w:rFonts w:ascii="Calibri" w:hAnsi="Calibri" w:cs="Calibri"/>
              </w:rPr>
              <w:t xml:space="preserve">Has knowledge about how to </w:t>
            </w:r>
            <w:r w:rsidR="00A5586F" w:rsidRPr="00275905">
              <w:rPr>
                <w:rFonts w:ascii="Calibri" w:hAnsi="Calibri" w:cs="Calibri"/>
              </w:rPr>
              <w:t xml:space="preserve">estimate daily energy requirements </w:t>
            </w:r>
            <w:r w:rsidR="00EC2119" w:rsidRPr="00275905">
              <w:rPr>
                <w:rFonts w:ascii="Calibri" w:hAnsi="Calibri" w:cs="Calibri"/>
              </w:rPr>
              <w:t>considering</w:t>
            </w:r>
            <w:r w:rsidR="00A5586F" w:rsidRPr="00275905">
              <w:rPr>
                <w:rFonts w:ascii="Calibri" w:hAnsi="Calibri" w:cs="Calibri"/>
              </w:rPr>
              <w:t xml:space="preserve"> </w:t>
            </w:r>
            <w:r w:rsidR="00516A6F" w:rsidRPr="00275905">
              <w:rPr>
                <w:rFonts w:ascii="Calibri" w:hAnsi="Calibri" w:cs="Calibri"/>
              </w:rPr>
              <w:t>resting metabolic rate (</w:t>
            </w:r>
            <w:r w:rsidR="00A5586F" w:rsidRPr="00275905">
              <w:rPr>
                <w:rFonts w:ascii="Calibri" w:hAnsi="Calibri" w:cs="Calibri"/>
              </w:rPr>
              <w:t>RMR</w:t>
            </w:r>
            <w:r w:rsidR="00516A6F" w:rsidRPr="00275905">
              <w:rPr>
                <w:rFonts w:ascii="Calibri" w:hAnsi="Calibri" w:cs="Calibri"/>
              </w:rPr>
              <w:t>)</w:t>
            </w:r>
            <w:r w:rsidR="00A5586F" w:rsidRPr="00275905">
              <w:rPr>
                <w:rFonts w:ascii="Calibri" w:hAnsi="Calibri" w:cs="Calibri"/>
              </w:rPr>
              <w:t>/</w:t>
            </w:r>
            <w:r w:rsidR="00516A6F" w:rsidRPr="00275905">
              <w:rPr>
                <w:rFonts w:ascii="Calibri" w:hAnsi="Calibri" w:cs="Calibri"/>
              </w:rPr>
              <w:t xml:space="preserve"> basic metabolic rate (</w:t>
            </w:r>
            <w:r w:rsidR="00A5586F" w:rsidRPr="00275905">
              <w:rPr>
                <w:rFonts w:ascii="Calibri" w:hAnsi="Calibri" w:cs="Calibri"/>
              </w:rPr>
              <w:t>BMR</w:t>
            </w:r>
            <w:r w:rsidR="00516A6F" w:rsidRPr="00275905">
              <w:rPr>
                <w:rFonts w:ascii="Calibri" w:hAnsi="Calibri" w:cs="Calibri"/>
              </w:rPr>
              <w:t>)</w:t>
            </w:r>
            <w:r w:rsidR="00A5586F" w:rsidRPr="00275905">
              <w:rPr>
                <w:rFonts w:ascii="Calibri" w:hAnsi="Calibri" w:cs="Calibri"/>
              </w:rPr>
              <w:t xml:space="preserve"> (e.g.</w:t>
            </w:r>
            <w:r w:rsidR="00A3559A" w:rsidRPr="00275905">
              <w:rPr>
                <w:rFonts w:ascii="Calibri" w:hAnsi="Calibri" w:cs="Calibri"/>
              </w:rPr>
              <w:t>,</w:t>
            </w:r>
            <w:r w:rsidR="00A5586F" w:rsidRPr="00275905">
              <w:rPr>
                <w:rFonts w:ascii="Calibri" w:hAnsi="Calibri" w:cs="Calibri"/>
              </w:rPr>
              <w:t xml:space="preserve"> equations), physical activity level, stress factor and losses</w:t>
            </w:r>
          </w:p>
        </w:tc>
        <w:tc>
          <w:tcPr>
            <w:tcW w:w="547" w:type="dxa"/>
            <w:shd w:val="clear" w:color="auto" w:fill="auto"/>
          </w:tcPr>
          <w:p w14:paraId="06712838" w14:textId="77777777" w:rsidR="00A5586F" w:rsidRPr="00275905" w:rsidRDefault="008B067D"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569C0C64" w14:textId="77777777" w:rsidTr="00DF19A8">
        <w:tc>
          <w:tcPr>
            <w:tcW w:w="709" w:type="dxa"/>
            <w:shd w:val="clear" w:color="auto" w:fill="auto"/>
          </w:tcPr>
          <w:p w14:paraId="033B9D00" w14:textId="77777777" w:rsidR="00A5586F" w:rsidRPr="00275905" w:rsidRDefault="00A5586F" w:rsidP="00DF19A8">
            <w:pPr>
              <w:pStyle w:val="ColorfulList-Accent12"/>
              <w:numPr>
                <w:ilvl w:val="0"/>
                <w:numId w:val="47"/>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102C851" w14:textId="77777777" w:rsidR="00A5586F" w:rsidRPr="00275905" w:rsidRDefault="004C6D24" w:rsidP="00DF19A8">
            <w:pPr>
              <w:spacing w:before="100" w:beforeAutospacing="1" w:after="100" w:afterAutospacing="1"/>
              <w:jc w:val="both"/>
              <w:rPr>
                <w:rFonts w:ascii="Calibri" w:hAnsi="Calibri" w:cs="Calibri"/>
                <w:b/>
                <w:color w:val="000000"/>
              </w:rPr>
            </w:pPr>
            <w:r>
              <w:rPr>
                <w:rFonts w:ascii="Calibri" w:hAnsi="Calibri" w:cs="Calibri"/>
              </w:rPr>
              <w:t>Has knowledge of</w:t>
            </w:r>
            <w:r w:rsidR="00A5586F" w:rsidRPr="00275905">
              <w:rPr>
                <w:rFonts w:ascii="Calibri" w:hAnsi="Calibri" w:cs="Calibri"/>
              </w:rPr>
              <w:t xml:space="preserve"> human milk composition and understands</w:t>
            </w:r>
            <w:r w:rsidR="00131770" w:rsidRPr="00275905">
              <w:rPr>
                <w:rFonts w:ascii="Calibri" w:hAnsi="Calibri" w:cs="Calibri"/>
              </w:rPr>
              <w:t xml:space="preserve"> </w:t>
            </w:r>
            <w:r w:rsidR="00160ACD" w:rsidRPr="00275905">
              <w:rPr>
                <w:rFonts w:ascii="Calibri" w:hAnsi="Calibri" w:cs="Calibri"/>
              </w:rPr>
              <w:t>the</w:t>
            </w:r>
            <w:r w:rsidR="00A5586F" w:rsidRPr="00275905">
              <w:rPr>
                <w:rFonts w:ascii="Calibri" w:hAnsi="Calibri" w:cs="Calibri"/>
              </w:rPr>
              <w:t xml:space="preserve"> importance of breastfeeding</w:t>
            </w:r>
            <w:r w:rsidR="00160ACD" w:rsidRPr="00275905">
              <w:rPr>
                <w:rFonts w:ascii="Calibri" w:hAnsi="Calibri" w:cs="Calibri"/>
              </w:rPr>
              <w:t xml:space="preserve"> and</w:t>
            </w:r>
            <w:r w:rsidR="00A5586F" w:rsidRPr="00275905">
              <w:rPr>
                <w:rFonts w:ascii="Calibri" w:hAnsi="Calibri" w:cs="Calibri"/>
              </w:rPr>
              <w:t xml:space="preserve"> its </w:t>
            </w:r>
            <w:r>
              <w:rPr>
                <w:rFonts w:ascii="Calibri" w:hAnsi="Calibri" w:cs="Calibri"/>
              </w:rPr>
              <w:t>beneficial</w:t>
            </w:r>
            <w:r w:rsidRPr="00275905">
              <w:rPr>
                <w:rFonts w:ascii="Calibri" w:hAnsi="Calibri" w:cs="Calibri"/>
              </w:rPr>
              <w:t xml:space="preserve"> </w:t>
            </w:r>
            <w:r w:rsidR="00A5586F" w:rsidRPr="00275905">
              <w:rPr>
                <w:rFonts w:ascii="Calibri" w:hAnsi="Calibri" w:cs="Calibri"/>
              </w:rPr>
              <w:t>effects</w:t>
            </w:r>
            <w:r>
              <w:rPr>
                <w:rFonts w:ascii="Calibri" w:hAnsi="Calibri" w:cs="Calibri"/>
              </w:rPr>
              <w:t>.</w:t>
            </w:r>
            <w:r w:rsidR="00A5586F" w:rsidRPr="00275905">
              <w:rPr>
                <w:rFonts w:ascii="Calibri" w:hAnsi="Calibri" w:cs="Calibri"/>
              </w:rPr>
              <w:t xml:space="preserve"> </w:t>
            </w:r>
            <w:r>
              <w:rPr>
                <w:rFonts w:ascii="Calibri" w:hAnsi="Calibri" w:cs="Calibri"/>
              </w:rPr>
              <w:t>Appreciates</w:t>
            </w:r>
            <w:r w:rsidRPr="00275905">
              <w:rPr>
                <w:rFonts w:ascii="Calibri" w:hAnsi="Calibri" w:cs="Calibri"/>
              </w:rPr>
              <w:t xml:space="preserve"> </w:t>
            </w:r>
            <w:r w:rsidR="00160ACD" w:rsidRPr="00275905">
              <w:rPr>
                <w:rFonts w:ascii="Calibri" w:hAnsi="Calibri" w:cs="Calibri"/>
              </w:rPr>
              <w:t>th</w:t>
            </w:r>
            <w:r w:rsidR="00131770" w:rsidRPr="00275905">
              <w:rPr>
                <w:rFonts w:ascii="Calibri" w:hAnsi="Calibri" w:cs="Calibri"/>
              </w:rPr>
              <w:t>e</w:t>
            </w:r>
            <w:r w:rsidR="00A5586F" w:rsidRPr="00275905">
              <w:rPr>
                <w:rFonts w:ascii="Calibri" w:hAnsi="Calibri" w:cs="Calibri"/>
              </w:rPr>
              <w:t xml:space="preserve"> </w:t>
            </w:r>
            <w:r>
              <w:rPr>
                <w:rFonts w:ascii="Calibri" w:hAnsi="Calibri" w:cs="Calibri"/>
              </w:rPr>
              <w:t xml:space="preserve">importance of </w:t>
            </w:r>
            <w:r w:rsidR="00A5586F" w:rsidRPr="00275905">
              <w:rPr>
                <w:rFonts w:ascii="Calibri" w:hAnsi="Calibri" w:cs="Calibri"/>
              </w:rPr>
              <w:t xml:space="preserve">strategies </w:t>
            </w:r>
            <w:r>
              <w:rPr>
                <w:rFonts w:ascii="Calibri" w:hAnsi="Calibri" w:cs="Calibri"/>
              </w:rPr>
              <w:t>that aim</w:t>
            </w:r>
            <w:r w:rsidR="00A5586F" w:rsidRPr="00275905">
              <w:rPr>
                <w:rFonts w:ascii="Calibri" w:hAnsi="Calibri" w:cs="Calibri"/>
              </w:rPr>
              <w:t xml:space="preserve"> to increase</w:t>
            </w:r>
            <w:r w:rsidR="00160ACD" w:rsidRPr="00275905">
              <w:rPr>
                <w:rFonts w:ascii="Calibri" w:hAnsi="Calibri" w:cs="Calibri"/>
              </w:rPr>
              <w:t xml:space="preserve"> the</w:t>
            </w:r>
            <w:r w:rsidR="00A5586F" w:rsidRPr="00275905">
              <w:rPr>
                <w:rFonts w:ascii="Calibri" w:hAnsi="Calibri" w:cs="Calibri"/>
              </w:rPr>
              <w:t xml:space="preserve"> rate of breastfeeding</w:t>
            </w:r>
            <w:r>
              <w:rPr>
                <w:rFonts w:ascii="Calibri" w:hAnsi="Calibri" w:cs="Calibri"/>
              </w:rPr>
              <w:t>.</w:t>
            </w:r>
          </w:p>
        </w:tc>
        <w:tc>
          <w:tcPr>
            <w:tcW w:w="547" w:type="dxa"/>
            <w:shd w:val="clear" w:color="auto" w:fill="auto"/>
          </w:tcPr>
          <w:p w14:paraId="02CB9191" w14:textId="77777777" w:rsidR="00A5586F" w:rsidRPr="00275905" w:rsidRDefault="00C517BA"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69BE6B47" w14:textId="77777777" w:rsidTr="00DF19A8">
        <w:tc>
          <w:tcPr>
            <w:tcW w:w="709" w:type="dxa"/>
            <w:shd w:val="clear" w:color="auto" w:fill="auto"/>
          </w:tcPr>
          <w:p w14:paraId="3B943252" w14:textId="77777777" w:rsidR="00A5586F" w:rsidRPr="00275905" w:rsidRDefault="00A5586F" w:rsidP="00DF19A8">
            <w:pPr>
              <w:pStyle w:val="ColorfulList-Accent12"/>
              <w:numPr>
                <w:ilvl w:val="0"/>
                <w:numId w:val="47"/>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F5B440A"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Understands</w:t>
            </w:r>
            <w:r w:rsidR="00160ACD" w:rsidRPr="00275905">
              <w:rPr>
                <w:rFonts w:ascii="Calibri" w:hAnsi="Calibri" w:cs="Calibri"/>
              </w:rPr>
              <w:t xml:space="preserve"> the </w:t>
            </w:r>
            <w:r w:rsidRPr="00275905">
              <w:rPr>
                <w:rFonts w:ascii="Calibri" w:hAnsi="Calibri" w:cs="Calibri"/>
              </w:rPr>
              <w:t>different formulations of infant and follow</w:t>
            </w:r>
            <w:r w:rsidR="00C517BA">
              <w:rPr>
                <w:rFonts w:ascii="Calibri" w:hAnsi="Calibri" w:cs="Calibri"/>
              </w:rPr>
              <w:t>-up</w:t>
            </w:r>
            <w:r w:rsidR="00C517BA" w:rsidRPr="00275905">
              <w:rPr>
                <w:rFonts w:ascii="Calibri" w:hAnsi="Calibri" w:cs="Calibri"/>
              </w:rPr>
              <w:t xml:space="preserve"> </w:t>
            </w:r>
            <w:r w:rsidRPr="00275905">
              <w:rPr>
                <w:rFonts w:ascii="Calibri" w:hAnsi="Calibri" w:cs="Calibri"/>
              </w:rPr>
              <w:t>formula</w:t>
            </w:r>
          </w:p>
        </w:tc>
        <w:tc>
          <w:tcPr>
            <w:tcW w:w="547" w:type="dxa"/>
            <w:shd w:val="clear" w:color="auto" w:fill="auto"/>
          </w:tcPr>
          <w:p w14:paraId="2B4DFBB7"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21155933" w14:textId="77777777" w:rsidTr="00DF19A8">
        <w:tc>
          <w:tcPr>
            <w:tcW w:w="709" w:type="dxa"/>
            <w:shd w:val="clear" w:color="auto" w:fill="auto"/>
          </w:tcPr>
          <w:p w14:paraId="49266DCA" w14:textId="77777777" w:rsidR="00A5586F" w:rsidRPr="00275905" w:rsidRDefault="00A5586F" w:rsidP="00DF19A8">
            <w:pPr>
              <w:pStyle w:val="ColorfulList-Accent12"/>
              <w:numPr>
                <w:ilvl w:val="0"/>
                <w:numId w:val="47"/>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24EC6E8"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Understands</w:t>
            </w:r>
            <w:r w:rsidR="00160ACD" w:rsidRPr="00275905">
              <w:rPr>
                <w:rFonts w:ascii="Calibri" w:hAnsi="Calibri" w:cs="Calibri"/>
              </w:rPr>
              <w:t xml:space="preserve"> the</w:t>
            </w:r>
            <w:r w:rsidRPr="00275905">
              <w:rPr>
                <w:rFonts w:ascii="Calibri" w:hAnsi="Calibri" w:cs="Calibri"/>
              </w:rPr>
              <w:t xml:space="preserve"> indications for spec</w:t>
            </w:r>
            <w:r w:rsidR="00160ACD" w:rsidRPr="00275905">
              <w:rPr>
                <w:rFonts w:ascii="Calibri" w:hAnsi="Calibri" w:cs="Calibri"/>
              </w:rPr>
              <w:t>ialised</w:t>
            </w:r>
            <w:r w:rsidRPr="00275905">
              <w:rPr>
                <w:rFonts w:ascii="Calibri" w:hAnsi="Calibri" w:cs="Calibri"/>
              </w:rPr>
              <w:t xml:space="preserve"> infant formula </w:t>
            </w:r>
          </w:p>
        </w:tc>
        <w:tc>
          <w:tcPr>
            <w:tcW w:w="547" w:type="dxa"/>
            <w:shd w:val="clear" w:color="auto" w:fill="auto"/>
          </w:tcPr>
          <w:p w14:paraId="03319B09"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57227085" w14:textId="77777777" w:rsidTr="00DF19A8">
        <w:tc>
          <w:tcPr>
            <w:tcW w:w="709" w:type="dxa"/>
            <w:shd w:val="clear" w:color="auto" w:fill="auto"/>
          </w:tcPr>
          <w:p w14:paraId="4B0BC475" w14:textId="77777777" w:rsidR="00A5586F" w:rsidRPr="00275905" w:rsidRDefault="00A5586F" w:rsidP="00DF19A8">
            <w:pPr>
              <w:pStyle w:val="ColorfulList-Accent12"/>
              <w:numPr>
                <w:ilvl w:val="0"/>
                <w:numId w:val="47"/>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D7C9F90" w14:textId="77777777" w:rsidR="00A5586F" w:rsidRPr="00275905" w:rsidRDefault="00C517BA" w:rsidP="00DF19A8">
            <w:pPr>
              <w:spacing w:before="100" w:beforeAutospacing="1" w:after="100" w:afterAutospacing="1"/>
              <w:jc w:val="both"/>
              <w:rPr>
                <w:rFonts w:ascii="Calibri" w:hAnsi="Calibri" w:cs="Calibri"/>
                <w:b/>
                <w:color w:val="000000"/>
              </w:rPr>
            </w:pPr>
            <w:r>
              <w:rPr>
                <w:rFonts w:ascii="Calibri" w:hAnsi="Calibri" w:cs="Calibri"/>
              </w:rPr>
              <w:t xml:space="preserve">Has knowledge about </w:t>
            </w:r>
            <w:r w:rsidR="00A5586F" w:rsidRPr="00275905">
              <w:rPr>
                <w:rFonts w:ascii="Calibri" w:hAnsi="Calibri" w:cs="Calibri"/>
              </w:rPr>
              <w:t>complementary feeding (including baby-led weaning and vegetarian/vegan complementary feeding)</w:t>
            </w:r>
          </w:p>
        </w:tc>
        <w:tc>
          <w:tcPr>
            <w:tcW w:w="547" w:type="dxa"/>
            <w:shd w:val="clear" w:color="auto" w:fill="auto"/>
          </w:tcPr>
          <w:p w14:paraId="51020FBC" w14:textId="77777777" w:rsidR="00A5586F" w:rsidRPr="00275905" w:rsidRDefault="00C517BA"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25D589D7" w14:textId="77777777" w:rsidTr="00DF19A8">
        <w:tc>
          <w:tcPr>
            <w:tcW w:w="709" w:type="dxa"/>
            <w:shd w:val="clear" w:color="auto" w:fill="auto"/>
          </w:tcPr>
          <w:p w14:paraId="5F437442" w14:textId="77777777" w:rsidR="00A5586F" w:rsidRPr="00275905" w:rsidRDefault="00A5586F" w:rsidP="00DF19A8">
            <w:pPr>
              <w:pStyle w:val="ColorfulList-Accent12"/>
              <w:numPr>
                <w:ilvl w:val="0"/>
                <w:numId w:val="47"/>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9CFEEEE"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Understand</w:t>
            </w:r>
            <w:r w:rsidR="00A3559A" w:rsidRPr="00275905">
              <w:rPr>
                <w:rFonts w:ascii="Calibri" w:hAnsi="Calibri" w:cs="Calibri"/>
              </w:rPr>
              <w:t>s</w:t>
            </w:r>
            <w:r w:rsidR="00160ACD" w:rsidRPr="00275905">
              <w:rPr>
                <w:rFonts w:ascii="Calibri" w:hAnsi="Calibri" w:cs="Calibri"/>
              </w:rPr>
              <w:t xml:space="preserve"> the</w:t>
            </w:r>
            <w:r w:rsidRPr="00275905">
              <w:rPr>
                <w:rFonts w:ascii="Calibri" w:hAnsi="Calibri" w:cs="Calibri"/>
              </w:rPr>
              <w:t xml:space="preserve"> assessment of</w:t>
            </w:r>
            <w:r w:rsidR="00160ACD" w:rsidRPr="00275905">
              <w:rPr>
                <w:rFonts w:ascii="Calibri" w:hAnsi="Calibri" w:cs="Calibri"/>
              </w:rPr>
              <w:t xml:space="preserve"> a child’s</w:t>
            </w:r>
            <w:r w:rsidRPr="00275905">
              <w:rPr>
                <w:rFonts w:ascii="Calibri" w:hAnsi="Calibri" w:cs="Calibri"/>
              </w:rPr>
              <w:t xml:space="preserve"> feeding ability</w:t>
            </w:r>
          </w:p>
        </w:tc>
        <w:tc>
          <w:tcPr>
            <w:tcW w:w="547" w:type="dxa"/>
            <w:shd w:val="clear" w:color="auto" w:fill="auto"/>
          </w:tcPr>
          <w:p w14:paraId="790DE9F6" w14:textId="77777777" w:rsidR="00A5586F" w:rsidRPr="00275905" w:rsidRDefault="00C517BA"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395E40B0" w14:textId="77777777" w:rsidTr="00DF19A8">
        <w:tc>
          <w:tcPr>
            <w:tcW w:w="709" w:type="dxa"/>
            <w:shd w:val="clear" w:color="auto" w:fill="auto"/>
          </w:tcPr>
          <w:p w14:paraId="0C15C02B" w14:textId="77777777" w:rsidR="00A5586F" w:rsidRPr="00275905" w:rsidRDefault="00A5586F" w:rsidP="00DF19A8">
            <w:pPr>
              <w:pStyle w:val="ColorfulList-Accent12"/>
              <w:numPr>
                <w:ilvl w:val="0"/>
                <w:numId w:val="47"/>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979FAE7" w14:textId="77777777" w:rsidR="00A5586F" w:rsidRPr="00275905" w:rsidRDefault="00C517BA" w:rsidP="00DF19A8">
            <w:pPr>
              <w:spacing w:before="100" w:beforeAutospacing="1" w:after="100" w:afterAutospacing="1"/>
              <w:jc w:val="both"/>
              <w:rPr>
                <w:rFonts w:ascii="Calibri" w:hAnsi="Calibri" w:cs="Calibri"/>
                <w:b/>
                <w:color w:val="000000"/>
              </w:rPr>
            </w:pPr>
            <w:r>
              <w:rPr>
                <w:rFonts w:ascii="Calibri" w:hAnsi="Calibri" w:cs="Calibri"/>
              </w:rPr>
              <w:t xml:space="preserve">Has knowledge about </w:t>
            </w:r>
            <w:r w:rsidR="00A5586F" w:rsidRPr="00275905">
              <w:rPr>
                <w:rFonts w:ascii="Calibri" w:hAnsi="Calibri" w:cs="Calibri"/>
              </w:rPr>
              <w:t>the normal nutrient requirements of growing infants and children</w:t>
            </w:r>
          </w:p>
        </w:tc>
        <w:tc>
          <w:tcPr>
            <w:tcW w:w="547" w:type="dxa"/>
            <w:shd w:val="clear" w:color="auto" w:fill="auto"/>
          </w:tcPr>
          <w:p w14:paraId="179B3C1F"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2D77E460" w14:textId="77777777" w:rsidTr="00DF19A8">
        <w:tc>
          <w:tcPr>
            <w:tcW w:w="709" w:type="dxa"/>
            <w:shd w:val="clear" w:color="auto" w:fill="auto"/>
          </w:tcPr>
          <w:p w14:paraId="6FE46817" w14:textId="77777777" w:rsidR="00A5586F" w:rsidRPr="00275905" w:rsidRDefault="00A5586F" w:rsidP="00DF19A8">
            <w:pPr>
              <w:pStyle w:val="ColorfulList-Accent12"/>
              <w:numPr>
                <w:ilvl w:val="0"/>
                <w:numId w:val="47"/>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87A377D" w14:textId="77777777" w:rsidR="00A5586F" w:rsidRPr="001C17A9" w:rsidRDefault="00A5586F" w:rsidP="00DF19A8">
            <w:pPr>
              <w:spacing w:before="100" w:beforeAutospacing="1" w:after="100" w:afterAutospacing="1"/>
              <w:jc w:val="both"/>
              <w:rPr>
                <w:rFonts w:ascii="Calibri" w:hAnsi="Calibri" w:cs="Calibri"/>
              </w:rPr>
            </w:pPr>
            <w:r w:rsidRPr="00275905">
              <w:rPr>
                <w:rFonts w:ascii="Calibri" w:hAnsi="Calibri" w:cs="Calibri"/>
              </w:rPr>
              <w:t xml:space="preserve">Knows </w:t>
            </w:r>
            <w:r w:rsidR="001C17A9">
              <w:rPr>
                <w:rFonts w:ascii="Calibri" w:hAnsi="Calibri" w:cs="Calibri"/>
              </w:rPr>
              <w:t>how to estimate</w:t>
            </w:r>
            <w:r w:rsidRPr="00275905">
              <w:rPr>
                <w:rFonts w:ascii="Calibri" w:hAnsi="Calibri" w:cs="Calibri"/>
              </w:rPr>
              <w:t xml:space="preserve"> nutritional needs (e.g., </w:t>
            </w:r>
            <w:r w:rsidR="004C6D24">
              <w:rPr>
                <w:rFonts w:ascii="Calibri" w:hAnsi="Calibri" w:cs="Calibri"/>
              </w:rPr>
              <w:t>dietary assessment methods</w:t>
            </w:r>
            <w:r w:rsidRPr="00275905">
              <w:rPr>
                <w:rFonts w:ascii="Calibri" w:hAnsi="Calibri" w:cs="Calibri"/>
              </w:rPr>
              <w:t>)</w:t>
            </w:r>
          </w:p>
        </w:tc>
        <w:tc>
          <w:tcPr>
            <w:tcW w:w="547" w:type="dxa"/>
            <w:shd w:val="clear" w:color="auto" w:fill="auto"/>
          </w:tcPr>
          <w:p w14:paraId="73AF7712" w14:textId="77777777" w:rsidR="00A5586F" w:rsidRPr="00275905" w:rsidRDefault="008B067D"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30BA0FD7" w14:textId="77777777" w:rsidTr="00DF19A8">
        <w:tc>
          <w:tcPr>
            <w:tcW w:w="709" w:type="dxa"/>
            <w:shd w:val="clear" w:color="auto" w:fill="auto"/>
          </w:tcPr>
          <w:p w14:paraId="6B811402" w14:textId="77777777" w:rsidR="00A5586F" w:rsidRPr="00275905" w:rsidRDefault="00A5586F" w:rsidP="00DF19A8">
            <w:pPr>
              <w:pStyle w:val="ColorfulList-Accent12"/>
              <w:numPr>
                <w:ilvl w:val="0"/>
                <w:numId w:val="47"/>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1E98876" w14:textId="46E1D4BA"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 xml:space="preserve">Can perform nutritional </w:t>
            </w:r>
            <w:r w:rsidR="004C6D24">
              <w:rPr>
                <w:rFonts w:ascii="Calibri" w:hAnsi="Calibri" w:cs="Calibri"/>
              </w:rPr>
              <w:t xml:space="preserve">status </w:t>
            </w:r>
            <w:r w:rsidR="004C6D24" w:rsidRPr="00275905">
              <w:rPr>
                <w:rFonts w:ascii="Calibri" w:hAnsi="Calibri" w:cs="Calibri"/>
              </w:rPr>
              <w:t>and dietary assessment</w:t>
            </w:r>
            <w:r w:rsidRPr="00275905">
              <w:rPr>
                <w:rFonts w:ascii="Calibri" w:hAnsi="Calibri" w:cs="Calibri"/>
              </w:rPr>
              <w:t xml:space="preserve"> (with appropriate tools)</w:t>
            </w:r>
            <w:r w:rsidR="00B02526">
              <w:rPr>
                <w:rFonts w:ascii="Calibri" w:hAnsi="Calibri" w:cs="Calibri"/>
              </w:rPr>
              <w:t>;</w:t>
            </w:r>
            <w:r w:rsidRPr="00275905">
              <w:rPr>
                <w:rFonts w:ascii="Calibri" w:hAnsi="Calibri" w:cs="Calibri"/>
              </w:rPr>
              <w:t xml:space="preserve"> this includes knowledge of the clinical, anthropometric, haematological</w:t>
            </w:r>
            <w:r w:rsidR="00A3559A" w:rsidRPr="00275905">
              <w:rPr>
                <w:rFonts w:ascii="Calibri" w:hAnsi="Calibri" w:cs="Calibri"/>
              </w:rPr>
              <w:t>,</w:t>
            </w:r>
            <w:r w:rsidRPr="00275905">
              <w:rPr>
                <w:rFonts w:ascii="Calibri" w:hAnsi="Calibri" w:cs="Calibri"/>
              </w:rPr>
              <w:t xml:space="preserve"> and biochemical indices of nutritional status including body composition</w:t>
            </w:r>
          </w:p>
        </w:tc>
        <w:tc>
          <w:tcPr>
            <w:tcW w:w="547" w:type="dxa"/>
            <w:shd w:val="clear" w:color="auto" w:fill="auto"/>
          </w:tcPr>
          <w:p w14:paraId="0724FAE6"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21AD43ED" w14:textId="77777777" w:rsidTr="00DF19A8">
        <w:tc>
          <w:tcPr>
            <w:tcW w:w="709" w:type="dxa"/>
            <w:shd w:val="clear" w:color="auto" w:fill="auto"/>
          </w:tcPr>
          <w:p w14:paraId="6CFE6D1D" w14:textId="77777777" w:rsidR="00A5586F" w:rsidRPr="00275905" w:rsidRDefault="00A5586F" w:rsidP="00DF19A8">
            <w:pPr>
              <w:pStyle w:val="ColorfulList-Accent12"/>
              <w:numPr>
                <w:ilvl w:val="0"/>
                <w:numId w:val="47"/>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7ACF2B5"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Knows how to interpret</w:t>
            </w:r>
            <w:r w:rsidR="00160ACD" w:rsidRPr="00275905">
              <w:rPr>
                <w:rFonts w:ascii="Calibri" w:hAnsi="Calibri" w:cs="Calibri"/>
              </w:rPr>
              <w:t xml:space="preserve"> the </w:t>
            </w:r>
            <w:r w:rsidRPr="00275905">
              <w:rPr>
                <w:rFonts w:ascii="Calibri" w:hAnsi="Calibri" w:cs="Calibri"/>
              </w:rPr>
              <w:t>results of</w:t>
            </w:r>
            <w:r w:rsidR="00160ACD" w:rsidRPr="00275905">
              <w:rPr>
                <w:rFonts w:ascii="Calibri" w:hAnsi="Calibri" w:cs="Calibri"/>
              </w:rPr>
              <w:t xml:space="preserve"> a</w:t>
            </w:r>
            <w:r w:rsidRPr="00275905">
              <w:rPr>
                <w:rFonts w:ascii="Calibri" w:hAnsi="Calibri" w:cs="Calibri"/>
              </w:rPr>
              <w:t xml:space="preserve"> nutritional assessment</w:t>
            </w:r>
          </w:p>
        </w:tc>
        <w:tc>
          <w:tcPr>
            <w:tcW w:w="547" w:type="dxa"/>
            <w:shd w:val="clear" w:color="auto" w:fill="auto"/>
          </w:tcPr>
          <w:p w14:paraId="40E80FA7" w14:textId="77777777" w:rsidR="00A5586F" w:rsidRPr="00275905" w:rsidRDefault="008B067D"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59FFCD14" w14:textId="77777777" w:rsidTr="00DF19A8">
        <w:tc>
          <w:tcPr>
            <w:tcW w:w="709" w:type="dxa"/>
            <w:shd w:val="clear" w:color="auto" w:fill="auto"/>
          </w:tcPr>
          <w:p w14:paraId="0F138ECD" w14:textId="77777777" w:rsidR="00A5586F" w:rsidRPr="00275905" w:rsidRDefault="00A5586F" w:rsidP="00DF19A8">
            <w:pPr>
              <w:pStyle w:val="ColorfulList-Accent12"/>
              <w:numPr>
                <w:ilvl w:val="0"/>
                <w:numId w:val="47"/>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C5A0EAF"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Know</w:t>
            </w:r>
            <w:r w:rsidR="00A3559A" w:rsidRPr="00275905">
              <w:rPr>
                <w:rFonts w:ascii="Calibri" w:hAnsi="Calibri" w:cs="Calibri"/>
              </w:rPr>
              <w:t>s</w:t>
            </w:r>
            <w:r w:rsidRPr="00275905">
              <w:rPr>
                <w:rFonts w:ascii="Calibri" w:hAnsi="Calibri" w:cs="Calibri"/>
              </w:rPr>
              <w:t xml:space="preserve"> the different types of growth charts available and how to use them</w:t>
            </w:r>
          </w:p>
        </w:tc>
        <w:tc>
          <w:tcPr>
            <w:tcW w:w="547" w:type="dxa"/>
            <w:shd w:val="clear" w:color="auto" w:fill="auto"/>
          </w:tcPr>
          <w:p w14:paraId="25F242F7"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5539433C" w14:textId="77777777" w:rsidTr="00DF19A8">
        <w:tc>
          <w:tcPr>
            <w:tcW w:w="709" w:type="dxa"/>
            <w:shd w:val="clear" w:color="auto" w:fill="auto"/>
          </w:tcPr>
          <w:p w14:paraId="456B5FD1" w14:textId="77777777" w:rsidR="00A5586F" w:rsidRPr="00275905" w:rsidRDefault="00A5586F" w:rsidP="00DF19A8">
            <w:pPr>
              <w:pStyle w:val="ColorfulList-Accent12"/>
              <w:numPr>
                <w:ilvl w:val="0"/>
                <w:numId w:val="47"/>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347AFD0" w14:textId="77777777" w:rsidR="00A5586F" w:rsidRPr="00C517BA" w:rsidRDefault="00C517BA" w:rsidP="00DF19A8">
            <w:pPr>
              <w:spacing w:before="100" w:beforeAutospacing="1" w:after="100" w:afterAutospacing="1"/>
              <w:jc w:val="both"/>
              <w:rPr>
                <w:rFonts w:ascii="Calibri" w:hAnsi="Calibri" w:cs="Calibri"/>
                <w:b/>
                <w:color w:val="000000"/>
              </w:rPr>
            </w:pPr>
            <w:r>
              <w:rPr>
                <w:rFonts w:ascii="Calibri" w:hAnsi="Calibri" w:cs="Calibri"/>
              </w:rPr>
              <w:t>Has k</w:t>
            </w:r>
            <w:r w:rsidR="00A5586F" w:rsidRPr="008B067D">
              <w:rPr>
                <w:rFonts w:ascii="Calibri" w:hAnsi="Calibri" w:cs="Calibri"/>
              </w:rPr>
              <w:t xml:space="preserve">nowledge </w:t>
            </w:r>
            <w:r>
              <w:rPr>
                <w:rFonts w:ascii="Calibri" w:hAnsi="Calibri" w:cs="Calibri"/>
              </w:rPr>
              <w:t xml:space="preserve">about </w:t>
            </w:r>
            <w:r w:rsidR="00A5586F" w:rsidRPr="008B067D">
              <w:rPr>
                <w:rFonts w:ascii="Calibri" w:hAnsi="Calibri" w:cs="Calibri"/>
              </w:rPr>
              <w:t>the aetiology and the clinical consequences of under- and overnutrition (obesity) in the infant, child and adolescent</w:t>
            </w:r>
          </w:p>
        </w:tc>
        <w:tc>
          <w:tcPr>
            <w:tcW w:w="547" w:type="dxa"/>
            <w:shd w:val="clear" w:color="auto" w:fill="auto"/>
          </w:tcPr>
          <w:p w14:paraId="3030A511"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32C8DB8D" w14:textId="77777777" w:rsidTr="00DF19A8">
        <w:tc>
          <w:tcPr>
            <w:tcW w:w="709" w:type="dxa"/>
            <w:shd w:val="clear" w:color="auto" w:fill="auto"/>
          </w:tcPr>
          <w:p w14:paraId="10D52845" w14:textId="77777777" w:rsidR="00A5586F" w:rsidRPr="00275905" w:rsidRDefault="00A5586F" w:rsidP="00DF19A8">
            <w:pPr>
              <w:pStyle w:val="ColorfulList-Accent12"/>
              <w:numPr>
                <w:ilvl w:val="0"/>
                <w:numId w:val="47"/>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C769FE1" w14:textId="60AAB2B1" w:rsidR="00A5586F" w:rsidRPr="008B067D" w:rsidRDefault="00C57D0E" w:rsidP="00DF19A8">
            <w:pPr>
              <w:spacing w:before="100" w:beforeAutospacing="1" w:after="100" w:afterAutospacing="1"/>
              <w:jc w:val="both"/>
              <w:rPr>
                <w:rFonts w:ascii="Calibri" w:hAnsi="Calibri" w:cs="Calibri"/>
                <w:b/>
                <w:color w:val="000000"/>
              </w:rPr>
            </w:pPr>
            <w:r w:rsidRPr="008B067D">
              <w:rPr>
                <w:rFonts w:ascii="Calibri" w:hAnsi="Calibri" w:cs="Calibri"/>
              </w:rPr>
              <w:t xml:space="preserve">Has knowledge </w:t>
            </w:r>
            <w:r w:rsidR="00423A2D">
              <w:rPr>
                <w:rFonts w:ascii="Calibri" w:hAnsi="Calibri" w:cs="Calibri"/>
              </w:rPr>
              <w:t>of</w:t>
            </w:r>
            <w:r w:rsidRPr="008B067D">
              <w:rPr>
                <w:rFonts w:ascii="Calibri" w:hAnsi="Calibri" w:cs="Calibri"/>
              </w:rPr>
              <w:t xml:space="preserve"> </w:t>
            </w:r>
            <w:r w:rsidR="00A5586F" w:rsidRPr="008B067D">
              <w:rPr>
                <w:rFonts w:ascii="Calibri" w:hAnsi="Calibri" w:cs="Calibri"/>
              </w:rPr>
              <w:t xml:space="preserve">dual-energy </w:t>
            </w:r>
            <w:r w:rsidR="00C41294">
              <w:rPr>
                <w:rFonts w:ascii="Calibri" w:hAnsi="Calibri" w:cs="Calibri"/>
              </w:rPr>
              <w:t>X</w:t>
            </w:r>
            <w:r w:rsidR="00A5586F" w:rsidRPr="008B067D">
              <w:rPr>
                <w:rFonts w:ascii="Calibri" w:hAnsi="Calibri" w:cs="Calibri"/>
              </w:rPr>
              <w:t xml:space="preserve">-ray absorptiometry </w:t>
            </w:r>
            <w:r w:rsidR="00423A2D">
              <w:rPr>
                <w:rFonts w:ascii="Calibri" w:hAnsi="Calibri" w:cs="Calibri"/>
              </w:rPr>
              <w:t xml:space="preserve">and </w:t>
            </w:r>
            <w:r w:rsidR="00A5586F" w:rsidRPr="008B067D">
              <w:rPr>
                <w:rFonts w:ascii="Calibri" w:hAnsi="Calibri" w:cs="Calibri"/>
              </w:rPr>
              <w:t>bone densitometry</w:t>
            </w:r>
            <w:r w:rsidR="00B02526">
              <w:rPr>
                <w:rFonts w:ascii="Calibri" w:hAnsi="Calibri" w:cs="Calibri"/>
              </w:rPr>
              <w:t xml:space="preserve"> </w:t>
            </w:r>
            <w:r w:rsidR="00423A2D">
              <w:rPr>
                <w:rFonts w:ascii="Calibri" w:hAnsi="Calibri" w:cs="Calibri"/>
              </w:rPr>
              <w:t>to evaluate bone health</w:t>
            </w:r>
          </w:p>
        </w:tc>
        <w:tc>
          <w:tcPr>
            <w:tcW w:w="547" w:type="dxa"/>
            <w:shd w:val="clear" w:color="auto" w:fill="auto"/>
          </w:tcPr>
          <w:p w14:paraId="4DE05926"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051CE351" w14:textId="77777777" w:rsidTr="00DF19A8">
        <w:tc>
          <w:tcPr>
            <w:tcW w:w="709" w:type="dxa"/>
            <w:shd w:val="clear" w:color="auto" w:fill="auto"/>
          </w:tcPr>
          <w:p w14:paraId="5E9B7468" w14:textId="77777777" w:rsidR="00A5586F" w:rsidRPr="00275905" w:rsidRDefault="00A5586F" w:rsidP="00DF19A8">
            <w:pPr>
              <w:pStyle w:val="ColorfulList-Accent12"/>
              <w:numPr>
                <w:ilvl w:val="0"/>
                <w:numId w:val="47"/>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CCD9EDD"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Understand</w:t>
            </w:r>
            <w:r w:rsidR="00A3559A" w:rsidRPr="00275905">
              <w:rPr>
                <w:rFonts w:ascii="Calibri" w:hAnsi="Calibri" w:cs="Calibri"/>
              </w:rPr>
              <w:t>s</w:t>
            </w:r>
            <w:r w:rsidRPr="00275905">
              <w:rPr>
                <w:rFonts w:ascii="Calibri" w:hAnsi="Calibri" w:cs="Calibri"/>
              </w:rPr>
              <w:t xml:space="preserve"> the role of nutritional support teams in hospital and community settings, and the roles of individual team members including when to refer patients to a</w:t>
            </w:r>
            <w:r w:rsidR="00423A2D">
              <w:rPr>
                <w:rFonts w:ascii="Calibri" w:hAnsi="Calibri" w:cs="Calibri"/>
              </w:rPr>
              <w:t>n appropriate healthcare professional such as a</w:t>
            </w:r>
            <w:r w:rsidRPr="00275905">
              <w:rPr>
                <w:rFonts w:ascii="Calibri" w:hAnsi="Calibri" w:cs="Calibri"/>
              </w:rPr>
              <w:t xml:space="preserve"> dieti</w:t>
            </w:r>
            <w:r w:rsidR="00160ACD" w:rsidRPr="00275905">
              <w:rPr>
                <w:rFonts w:ascii="Calibri" w:hAnsi="Calibri" w:cs="Calibri"/>
              </w:rPr>
              <w:t>t</w:t>
            </w:r>
            <w:r w:rsidRPr="00275905">
              <w:rPr>
                <w:rFonts w:ascii="Calibri" w:hAnsi="Calibri" w:cs="Calibri"/>
              </w:rPr>
              <w:t>ian</w:t>
            </w:r>
            <w:r w:rsidR="001C17A9">
              <w:rPr>
                <w:rFonts w:ascii="Calibri" w:hAnsi="Calibri" w:cs="Calibri"/>
              </w:rPr>
              <w:t xml:space="preserve">, a </w:t>
            </w:r>
            <w:r w:rsidR="00423A2D">
              <w:rPr>
                <w:rFonts w:ascii="Calibri" w:hAnsi="Calibri" w:cs="Calibri"/>
              </w:rPr>
              <w:t>speech and language therapist</w:t>
            </w:r>
            <w:r w:rsidR="001C17A9">
              <w:rPr>
                <w:rFonts w:ascii="Calibri" w:hAnsi="Calibri" w:cs="Calibri"/>
              </w:rPr>
              <w:t>, or a psychologist</w:t>
            </w:r>
          </w:p>
        </w:tc>
        <w:tc>
          <w:tcPr>
            <w:tcW w:w="547" w:type="dxa"/>
            <w:shd w:val="clear" w:color="auto" w:fill="auto"/>
          </w:tcPr>
          <w:p w14:paraId="47543909"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779B39F0" w14:textId="77777777" w:rsidTr="00DF19A8">
        <w:tc>
          <w:tcPr>
            <w:tcW w:w="709" w:type="dxa"/>
            <w:shd w:val="clear" w:color="auto" w:fill="auto"/>
          </w:tcPr>
          <w:p w14:paraId="4049541F" w14:textId="77777777" w:rsidR="00A5586F" w:rsidRPr="00275905" w:rsidRDefault="00A5586F" w:rsidP="00DF19A8">
            <w:pPr>
              <w:pStyle w:val="ColorfulList-Accent12"/>
              <w:numPr>
                <w:ilvl w:val="0"/>
                <w:numId w:val="47"/>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82CFDDB" w14:textId="77777777" w:rsidR="00A5586F" w:rsidRPr="00275905" w:rsidRDefault="00160ACD" w:rsidP="00DF19A8">
            <w:pPr>
              <w:spacing w:before="100" w:beforeAutospacing="1" w:after="100" w:afterAutospacing="1"/>
              <w:jc w:val="both"/>
              <w:rPr>
                <w:rFonts w:ascii="Calibri" w:hAnsi="Calibri" w:cs="Calibri"/>
                <w:b/>
                <w:color w:val="000000"/>
              </w:rPr>
            </w:pPr>
            <w:r w:rsidRPr="00275905">
              <w:rPr>
                <w:rFonts w:ascii="Calibri" w:hAnsi="Calibri" w:cs="Calibri"/>
              </w:rPr>
              <w:t>Has b</w:t>
            </w:r>
            <w:r w:rsidR="00A5586F" w:rsidRPr="00275905">
              <w:rPr>
                <w:rFonts w:ascii="Calibri" w:hAnsi="Calibri" w:cs="Calibri"/>
              </w:rPr>
              <w:t xml:space="preserve">asic knowledge of </w:t>
            </w:r>
            <w:r w:rsidR="00423A2D">
              <w:rPr>
                <w:rFonts w:ascii="Calibri" w:hAnsi="Calibri" w:cs="Calibri"/>
              </w:rPr>
              <w:t xml:space="preserve">the </w:t>
            </w:r>
            <w:r w:rsidR="00A5586F" w:rsidRPr="00275905">
              <w:rPr>
                <w:rFonts w:ascii="Calibri" w:hAnsi="Calibri" w:cs="Calibri"/>
              </w:rPr>
              <w:t xml:space="preserve">gut microbiota and </w:t>
            </w:r>
            <w:r w:rsidR="00423A2D">
              <w:rPr>
                <w:rFonts w:ascii="Calibri" w:hAnsi="Calibri" w:cs="Calibri"/>
              </w:rPr>
              <w:t xml:space="preserve">the use of </w:t>
            </w:r>
            <w:r w:rsidR="00A3559A" w:rsidRPr="00275905">
              <w:rPr>
                <w:rFonts w:ascii="Calibri" w:hAnsi="Calibri" w:cs="Calibri"/>
              </w:rPr>
              <w:t xml:space="preserve">expressed breast milk </w:t>
            </w:r>
            <w:r w:rsidR="00A5586F" w:rsidRPr="00275905">
              <w:rPr>
                <w:rFonts w:ascii="Calibri" w:hAnsi="Calibri" w:cs="Calibri"/>
              </w:rPr>
              <w:t xml:space="preserve">related </w:t>
            </w:r>
            <w:r w:rsidRPr="00275905">
              <w:rPr>
                <w:rFonts w:ascii="Calibri" w:hAnsi="Calibri" w:cs="Calibri"/>
              </w:rPr>
              <w:t>to the</w:t>
            </w:r>
            <w:r w:rsidR="00A5586F" w:rsidRPr="00275905">
              <w:rPr>
                <w:rFonts w:ascii="Calibri" w:hAnsi="Calibri" w:cs="Calibri"/>
              </w:rPr>
              <w:t xml:space="preserve"> "probiotic" treatment of diseases</w:t>
            </w:r>
          </w:p>
        </w:tc>
        <w:tc>
          <w:tcPr>
            <w:tcW w:w="547" w:type="dxa"/>
            <w:shd w:val="clear" w:color="auto" w:fill="auto"/>
          </w:tcPr>
          <w:p w14:paraId="5113972B"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738CC3F1" w14:textId="77777777" w:rsidTr="00DF19A8">
        <w:tc>
          <w:tcPr>
            <w:tcW w:w="709" w:type="dxa"/>
            <w:shd w:val="clear" w:color="auto" w:fill="auto"/>
          </w:tcPr>
          <w:p w14:paraId="190AACEB" w14:textId="77777777" w:rsidR="00A5586F" w:rsidRPr="008B067D" w:rsidRDefault="00A5586F" w:rsidP="00DF19A8">
            <w:pPr>
              <w:spacing w:before="100" w:beforeAutospacing="1" w:after="100" w:afterAutospacing="1"/>
              <w:ind w:left="284" w:hanging="283"/>
              <w:jc w:val="both"/>
              <w:rPr>
                <w:rFonts w:ascii="Calibri" w:hAnsi="Calibri" w:cs="Calibri"/>
                <w:b/>
              </w:rPr>
            </w:pPr>
            <w:r w:rsidRPr="008B067D">
              <w:rPr>
                <w:rFonts w:ascii="Calibri" w:hAnsi="Calibri" w:cs="Calibri"/>
                <w:b/>
                <w:color w:val="000000"/>
              </w:rPr>
              <w:t>II</w:t>
            </w:r>
          </w:p>
        </w:tc>
        <w:tc>
          <w:tcPr>
            <w:tcW w:w="7938" w:type="dxa"/>
            <w:shd w:val="clear" w:color="auto" w:fill="auto"/>
          </w:tcPr>
          <w:p w14:paraId="4998693F" w14:textId="0F962950"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sidRPr="00275905">
              <w:rPr>
                <w:rFonts w:ascii="Calibri" w:eastAsia="Calibri" w:hAnsi="Calibri" w:cs="Calibri"/>
                <w:b/>
              </w:rPr>
              <w:t>Management of the complex nutritional needs requiring nutritional support</w:t>
            </w:r>
            <w:r w:rsidR="000A7D36" w:rsidRPr="00275905">
              <w:rPr>
                <w:rFonts w:ascii="Calibri" w:eastAsia="Calibri" w:hAnsi="Calibri" w:cs="Calibri"/>
                <w:b/>
              </w:rPr>
              <w:t xml:space="preserve"> in cooperation with a dietitian as part of a</w:t>
            </w:r>
            <w:r w:rsidR="00C97319">
              <w:rPr>
                <w:rFonts w:ascii="Calibri" w:eastAsia="Calibri" w:hAnsi="Calibri" w:cs="Calibri"/>
                <w:b/>
              </w:rPr>
              <w:t>n</w:t>
            </w:r>
            <w:r w:rsidR="000A7D36" w:rsidRPr="00275905">
              <w:rPr>
                <w:rFonts w:ascii="Calibri" w:eastAsia="Calibri" w:hAnsi="Calibri" w:cs="Calibri"/>
                <w:b/>
              </w:rPr>
              <w:t xml:space="preserve"> </w:t>
            </w:r>
            <w:r w:rsidR="00C97319">
              <w:rPr>
                <w:rFonts w:ascii="Calibri" w:eastAsia="Calibri" w:hAnsi="Calibri" w:cs="Calibri"/>
                <w:b/>
              </w:rPr>
              <w:t xml:space="preserve">MDT </w:t>
            </w:r>
            <w:r w:rsidR="000A7D36" w:rsidRPr="00275905">
              <w:rPr>
                <w:rFonts w:ascii="Calibri" w:eastAsia="Calibri" w:hAnsi="Calibri" w:cs="Calibri"/>
                <w:b/>
              </w:rPr>
              <w:t>approach if available</w:t>
            </w:r>
          </w:p>
          <w:p w14:paraId="770A605D"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i/>
              </w:rPr>
            </w:pPr>
            <w:r w:rsidRPr="00275905">
              <w:rPr>
                <w:rFonts w:ascii="Calibri" w:eastAsia="Calibri" w:hAnsi="Calibri" w:cs="Calibri"/>
                <w:i/>
              </w:rPr>
              <w:t xml:space="preserve">Including: </w:t>
            </w:r>
          </w:p>
          <w:p w14:paraId="641FBEC1" w14:textId="77777777" w:rsidR="00A5586F" w:rsidRPr="00275905" w:rsidRDefault="00A5586F" w:rsidP="00DF19A8">
            <w:pPr>
              <w:pStyle w:val="ColorfulList-Accent11"/>
              <w:numPr>
                <w:ilvl w:val="0"/>
                <w:numId w:val="148"/>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lastRenderedPageBreak/>
              <w:t>Nutritional support</w:t>
            </w:r>
          </w:p>
          <w:p w14:paraId="30E5CC67" w14:textId="77777777" w:rsidR="00A5586F" w:rsidRPr="00275905" w:rsidRDefault="00A5586F" w:rsidP="00DF19A8">
            <w:pPr>
              <w:pStyle w:val="ColorfulList-Accent11"/>
              <w:numPr>
                <w:ilvl w:val="0"/>
                <w:numId w:val="148"/>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Enteral nutrition (including formula, type and mode of delivery)</w:t>
            </w:r>
          </w:p>
          <w:p w14:paraId="7ADF6089" w14:textId="77777777" w:rsidR="00A5586F" w:rsidRPr="00275905" w:rsidRDefault="00A5586F" w:rsidP="00DF19A8">
            <w:pPr>
              <w:pStyle w:val="ColorfulList-Accent11"/>
              <w:numPr>
                <w:ilvl w:val="0"/>
                <w:numId w:val="148"/>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Basics of parenteral nutrition</w:t>
            </w:r>
          </w:p>
          <w:p w14:paraId="66874ECB" w14:textId="77777777" w:rsidR="00A5586F" w:rsidRPr="00275905" w:rsidRDefault="00A5586F" w:rsidP="00DF19A8">
            <w:pPr>
              <w:pStyle w:val="ColorfulList-Accent11"/>
              <w:numPr>
                <w:ilvl w:val="0"/>
                <w:numId w:val="148"/>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Feeding disorders</w:t>
            </w:r>
          </w:p>
          <w:p w14:paraId="6FE6B8A8" w14:textId="77777777" w:rsidR="00A5586F" w:rsidRPr="00275905" w:rsidRDefault="00A5586F" w:rsidP="00DF19A8">
            <w:pPr>
              <w:pStyle w:val="ColorfulList-Accent11"/>
              <w:numPr>
                <w:ilvl w:val="0"/>
                <w:numId w:val="148"/>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Nutritional support in different diseases</w:t>
            </w:r>
          </w:p>
          <w:p w14:paraId="0146E8FD" w14:textId="77777777" w:rsidR="00A5586F" w:rsidRPr="00275905" w:rsidRDefault="00A5586F" w:rsidP="00DF19A8">
            <w:pPr>
              <w:pStyle w:val="ColorfulList-Accent11"/>
              <w:numPr>
                <w:ilvl w:val="0"/>
                <w:numId w:val="148"/>
              </w:numPr>
              <w:autoSpaceDE w:val="0"/>
              <w:autoSpaceDN w:val="0"/>
              <w:adjustRightInd w:val="0"/>
              <w:spacing w:before="100" w:beforeAutospacing="1" w:after="100" w:afterAutospacing="1"/>
              <w:contextualSpacing w:val="0"/>
              <w:jc w:val="both"/>
              <w:rPr>
                <w:rFonts w:ascii="Calibri" w:eastAsia="Calibri" w:hAnsi="Calibri" w:cs="Calibri"/>
              </w:rPr>
            </w:pPr>
            <w:r w:rsidRPr="00275905">
              <w:rPr>
                <w:rFonts w:ascii="Calibri" w:eastAsia="Calibri" w:hAnsi="Calibri" w:cs="Calibri"/>
                <w:i/>
              </w:rPr>
              <w:t xml:space="preserve">Complication of nutritional treatment </w:t>
            </w:r>
          </w:p>
        </w:tc>
        <w:tc>
          <w:tcPr>
            <w:tcW w:w="547" w:type="dxa"/>
            <w:shd w:val="clear" w:color="auto" w:fill="auto"/>
          </w:tcPr>
          <w:p w14:paraId="1864F161"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371B6C85" w14:textId="77777777" w:rsidTr="00DF19A8">
        <w:tc>
          <w:tcPr>
            <w:tcW w:w="709" w:type="dxa"/>
            <w:shd w:val="clear" w:color="auto" w:fill="auto"/>
          </w:tcPr>
          <w:p w14:paraId="7A45F89C"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95F6B3C"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Identifies patients with faltering growth, significant weight loss or those who require complex nutritional support</w:t>
            </w:r>
          </w:p>
        </w:tc>
        <w:tc>
          <w:tcPr>
            <w:tcW w:w="547" w:type="dxa"/>
            <w:shd w:val="clear" w:color="auto" w:fill="auto"/>
          </w:tcPr>
          <w:p w14:paraId="0CA1D2AA"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C617CEB" w14:textId="77777777" w:rsidTr="00DF19A8">
        <w:tc>
          <w:tcPr>
            <w:tcW w:w="709" w:type="dxa"/>
            <w:shd w:val="clear" w:color="auto" w:fill="auto"/>
          </w:tcPr>
          <w:p w14:paraId="321EFCF7"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9DB509E"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Understands</w:t>
            </w:r>
            <w:r w:rsidR="00160ACD" w:rsidRPr="00275905">
              <w:rPr>
                <w:rFonts w:ascii="Calibri" w:hAnsi="Calibri" w:cs="Calibri"/>
              </w:rPr>
              <w:t xml:space="preserve"> the</w:t>
            </w:r>
            <w:r w:rsidRPr="00275905">
              <w:rPr>
                <w:rFonts w:ascii="Calibri" w:hAnsi="Calibri" w:cs="Calibri"/>
              </w:rPr>
              <w:t xml:space="preserve"> methods of nutritional support and their use </w:t>
            </w:r>
          </w:p>
        </w:tc>
        <w:tc>
          <w:tcPr>
            <w:tcW w:w="547" w:type="dxa"/>
            <w:shd w:val="clear" w:color="auto" w:fill="auto"/>
          </w:tcPr>
          <w:p w14:paraId="1DB0A2C7"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5EE30411" w14:textId="77777777" w:rsidTr="00DF19A8">
        <w:tc>
          <w:tcPr>
            <w:tcW w:w="709" w:type="dxa"/>
            <w:shd w:val="clear" w:color="auto" w:fill="auto"/>
          </w:tcPr>
          <w:p w14:paraId="630207EE"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FF71704" w14:textId="77777777" w:rsidR="00A5586F" w:rsidRPr="00275905" w:rsidRDefault="004438CA" w:rsidP="00DF19A8">
            <w:pPr>
              <w:spacing w:before="100" w:beforeAutospacing="1" w:after="100" w:afterAutospacing="1"/>
              <w:jc w:val="both"/>
              <w:rPr>
                <w:rFonts w:ascii="Calibri" w:hAnsi="Calibri" w:cs="Calibri"/>
                <w:b/>
                <w:color w:val="000000"/>
              </w:rPr>
            </w:pPr>
            <w:r>
              <w:rPr>
                <w:rFonts w:ascii="Calibri" w:hAnsi="Calibri" w:cs="Calibri"/>
              </w:rPr>
              <w:t>Has knowledge about</w:t>
            </w:r>
            <w:r w:rsidRPr="00275905">
              <w:rPr>
                <w:rFonts w:ascii="Calibri" w:hAnsi="Calibri" w:cs="Calibri"/>
              </w:rPr>
              <w:t xml:space="preserve"> </w:t>
            </w:r>
            <w:r>
              <w:rPr>
                <w:rFonts w:ascii="Calibri" w:hAnsi="Calibri" w:cs="Calibri"/>
              </w:rPr>
              <w:t xml:space="preserve">and discusses </w:t>
            </w:r>
            <w:r w:rsidR="00423A2D">
              <w:rPr>
                <w:rFonts w:ascii="Calibri" w:hAnsi="Calibri" w:cs="Calibri"/>
              </w:rPr>
              <w:t xml:space="preserve">foods for special medical purposes such as </w:t>
            </w:r>
            <w:r w:rsidR="00A5586F" w:rsidRPr="00275905">
              <w:rPr>
                <w:rFonts w:ascii="Calibri" w:hAnsi="Calibri" w:cs="Calibri"/>
              </w:rPr>
              <w:t>special</w:t>
            </w:r>
            <w:r w:rsidR="00423A2D">
              <w:rPr>
                <w:rFonts w:ascii="Calibri" w:hAnsi="Calibri" w:cs="Calibri"/>
              </w:rPr>
              <w:t>ist</w:t>
            </w:r>
            <w:r w:rsidR="00A5586F" w:rsidRPr="00275905">
              <w:rPr>
                <w:rFonts w:ascii="Calibri" w:hAnsi="Calibri" w:cs="Calibri"/>
              </w:rPr>
              <w:t xml:space="preserve"> infant formula</w:t>
            </w:r>
            <w:r w:rsidR="00423A2D">
              <w:rPr>
                <w:rFonts w:ascii="Calibri" w:hAnsi="Calibri" w:cs="Calibri"/>
              </w:rPr>
              <w:t>s</w:t>
            </w:r>
            <w:r w:rsidR="00A5586F" w:rsidRPr="00275905">
              <w:rPr>
                <w:rFonts w:ascii="Calibri" w:hAnsi="Calibri" w:cs="Calibri"/>
              </w:rPr>
              <w:t xml:space="preserve"> and the indications for their use, including feeding composition and feeding in special circumstances (e.g.</w:t>
            </w:r>
            <w:r w:rsidR="00A3559A" w:rsidRPr="00275905">
              <w:rPr>
                <w:rFonts w:ascii="Calibri" w:hAnsi="Calibri" w:cs="Calibri"/>
              </w:rPr>
              <w:t>,</w:t>
            </w:r>
            <w:r w:rsidR="00A5586F" w:rsidRPr="00275905">
              <w:rPr>
                <w:rFonts w:ascii="Calibri" w:hAnsi="Calibri" w:cs="Calibri"/>
              </w:rPr>
              <w:t xml:space="preserve"> feeding preterm infants and patients with renal, cardiac, liver</w:t>
            </w:r>
            <w:r w:rsidR="00131770" w:rsidRPr="00275905">
              <w:rPr>
                <w:rFonts w:ascii="Calibri" w:hAnsi="Calibri" w:cs="Calibri"/>
              </w:rPr>
              <w:t>,</w:t>
            </w:r>
            <w:r w:rsidR="00A5586F" w:rsidRPr="00275905">
              <w:rPr>
                <w:rFonts w:ascii="Calibri" w:hAnsi="Calibri" w:cs="Calibri"/>
              </w:rPr>
              <w:t xml:space="preserve"> and metabolic diseases)</w:t>
            </w:r>
            <w:r>
              <w:rPr>
                <w:rFonts w:ascii="Calibri" w:hAnsi="Calibri" w:cs="Calibri"/>
              </w:rPr>
              <w:t xml:space="preserve"> in </w:t>
            </w:r>
            <w:r w:rsidRPr="00275905">
              <w:rPr>
                <w:rFonts w:ascii="Calibri" w:hAnsi="Calibri" w:cs="Calibri"/>
              </w:rPr>
              <w:t>cooperation with a dietitian if available</w:t>
            </w:r>
          </w:p>
        </w:tc>
        <w:tc>
          <w:tcPr>
            <w:tcW w:w="547" w:type="dxa"/>
            <w:shd w:val="clear" w:color="auto" w:fill="auto"/>
          </w:tcPr>
          <w:p w14:paraId="253AE153" w14:textId="77777777" w:rsidR="00A5586F" w:rsidRPr="00275905" w:rsidRDefault="004438CA"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1BBC66AD" w14:textId="77777777" w:rsidTr="00DF19A8">
        <w:tc>
          <w:tcPr>
            <w:tcW w:w="709" w:type="dxa"/>
            <w:shd w:val="clear" w:color="auto" w:fill="auto"/>
          </w:tcPr>
          <w:p w14:paraId="461FF4FD"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3066E91"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Understands</w:t>
            </w:r>
            <w:r w:rsidR="00160ACD" w:rsidRPr="00275905">
              <w:rPr>
                <w:rFonts w:ascii="Calibri" w:hAnsi="Calibri" w:cs="Calibri"/>
              </w:rPr>
              <w:t xml:space="preserve"> the</w:t>
            </w:r>
            <w:r w:rsidRPr="00275905">
              <w:rPr>
                <w:rFonts w:ascii="Calibri" w:hAnsi="Calibri" w:cs="Calibri"/>
              </w:rPr>
              <w:t xml:space="preserve"> principles and mainstream approaches to manage malnutrition (both disease and starvation associated malnutrition) (e.g</w:t>
            </w:r>
            <w:r w:rsidR="00131770" w:rsidRPr="00275905">
              <w:rPr>
                <w:rFonts w:ascii="Calibri" w:hAnsi="Calibri" w:cs="Calibri"/>
              </w:rPr>
              <w:t>.,</w:t>
            </w:r>
            <w:r w:rsidRPr="00275905">
              <w:rPr>
                <w:rFonts w:ascii="Calibri" w:hAnsi="Calibri" w:cs="Calibri"/>
              </w:rPr>
              <w:t xml:space="preserve"> dietary counselling, fortification, supplementation, enteral nutrition, parenteral nutrition)</w:t>
            </w:r>
          </w:p>
        </w:tc>
        <w:tc>
          <w:tcPr>
            <w:tcW w:w="547" w:type="dxa"/>
            <w:shd w:val="clear" w:color="auto" w:fill="auto"/>
          </w:tcPr>
          <w:p w14:paraId="38CC96A7"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22DF780E" w14:textId="77777777" w:rsidTr="00DF19A8">
        <w:tc>
          <w:tcPr>
            <w:tcW w:w="709" w:type="dxa"/>
            <w:shd w:val="clear" w:color="auto" w:fill="auto"/>
          </w:tcPr>
          <w:p w14:paraId="25BBC4CE"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F79D107"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Balances the benefits and risks of the methods of giving artificial nutritional support, including the indications and complications of enteral nutrition</w:t>
            </w:r>
          </w:p>
        </w:tc>
        <w:tc>
          <w:tcPr>
            <w:tcW w:w="547" w:type="dxa"/>
            <w:shd w:val="clear" w:color="auto" w:fill="auto"/>
          </w:tcPr>
          <w:p w14:paraId="6F54CA3D"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48057BE3" w14:textId="77777777" w:rsidTr="00DF19A8">
        <w:tc>
          <w:tcPr>
            <w:tcW w:w="709" w:type="dxa"/>
            <w:shd w:val="clear" w:color="auto" w:fill="auto"/>
          </w:tcPr>
          <w:p w14:paraId="720D6828"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761B3C8"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Understands</w:t>
            </w:r>
            <w:r w:rsidR="00160ACD" w:rsidRPr="00275905">
              <w:rPr>
                <w:rFonts w:ascii="Calibri" w:hAnsi="Calibri" w:cs="Calibri"/>
              </w:rPr>
              <w:t xml:space="preserve"> the</w:t>
            </w:r>
            <w:r w:rsidRPr="00275905">
              <w:rPr>
                <w:rFonts w:ascii="Calibri" w:hAnsi="Calibri" w:cs="Calibri"/>
              </w:rPr>
              <w:t xml:space="preserve"> modality of enteral nutrition</w:t>
            </w:r>
          </w:p>
        </w:tc>
        <w:tc>
          <w:tcPr>
            <w:tcW w:w="547" w:type="dxa"/>
            <w:shd w:val="clear" w:color="auto" w:fill="auto"/>
          </w:tcPr>
          <w:p w14:paraId="4A3AACD6"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52CECF57" w14:textId="77777777" w:rsidTr="00DF19A8">
        <w:tc>
          <w:tcPr>
            <w:tcW w:w="709" w:type="dxa"/>
            <w:shd w:val="clear" w:color="auto" w:fill="auto"/>
          </w:tcPr>
          <w:p w14:paraId="156E8DC2"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D40FA3B"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Understands</w:t>
            </w:r>
            <w:r w:rsidR="00160ACD" w:rsidRPr="00275905">
              <w:rPr>
                <w:rFonts w:ascii="Calibri" w:hAnsi="Calibri" w:cs="Calibri"/>
              </w:rPr>
              <w:t xml:space="preserve"> the</w:t>
            </w:r>
            <w:r w:rsidRPr="00275905">
              <w:rPr>
                <w:rFonts w:ascii="Calibri" w:hAnsi="Calibri" w:cs="Calibri"/>
              </w:rPr>
              <w:t xml:space="preserve"> indications for nasogastric and nasojejunal feeding</w:t>
            </w:r>
          </w:p>
        </w:tc>
        <w:tc>
          <w:tcPr>
            <w:tcW w:w="547" w:type="dxa"/>
            <w:shd w:val="clear" w:color="auto" w:fill="auto"/>
          </w:tcPr>
          <w:p w14:paraId="50CC9076"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20FAE46C" w14:textId="77777777" w:rsidTr="00DF19A8">
        <w:tc>
          <w:tcPr>
            <w:tcW w:w="709" w:type="dxa"/>
            <w:shd w:val="clear" w:color="auto" w:fill="auto"/>
          </w:tcPr>
          <w:p w14:paraId="62F51997"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FE39FA7"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Understands</w:t>
            </w:r>
            <w:r w:rsidR="00160ACD" w:rsidRPr="00275905">
              <w:rPr>
                <w:rFonts w:ascii="Calibri" w:hAnsi="Calibri" w:cs="Calibri"/>
              </w:rPr>
              <w:t xml:space="preserve"> the</w:t>
            </w:r>
            <w:r w:rsidRPr="00275905">
              <w:rPr>
                <w:rFonts w:ascii="Calibri" w:hAnsi="Calibri" w:cs="Calibri"/>
              </w:rPr>
              <w:t xml:space="preserve"> benefits and risks of</w:t>
            </w:r>
            <w:r w:rsidR="00160ACD" w:rsidRPr="00275905">
              <w:rPr>
                <w:rFonts w:ascii="Calibri" w:hAnsi="Calibri" w:cs="Calibri"/>
              </w:rPr>
              <w:t xml:space="preserve"> the</w:t>
            </w:r>
            <w:r w:rsidRPr="00275905">
              <w:rPr>
                <w:rFonts w:ascii="Calibri" w:hAnsi="Calibri" w:cs="Calibri"/>
              </w:rPr>
              <w:t xml:space="preserve"> insertion of a </w:t>
            </w:r>
            <w:r w:rsidR="00E263CE" w:rsidRPr="00275905">
              <w:rPr>
                <w:rFonts w:ascii="Calibri" w:hAnsi="Calibri" w:cs="Calibri"/>
              </w:rPr>
              <w:t xml:space="preserve">feeding tube (e.g., </w:t>
            </w:r>
            <w:r w:rsidR="00891936" w:rsidRPr="00275905">
              <w:rPr>
                <w:rFonts w:ascii="Calibri" w:hAnsi="Calibri" w:cs="Calibri"/>
              </w:rPr>
              <w:t>percutaneous endoscopic gastrostomy (</w:t>
            </w:r>
            <w:r w:rsidR="00E263CE" w:rsidRPr="00275905">
              <w:rPr>
                <w:rFonts w:ascii="Calibri" w:hAnsi="Calibri" w:cs="Calibri"/>
              </w:rPr>
              <w:t>PEG</w:t>
            </w:r>
            <w:r w:rsidR="00891936" w:rsidRPr="00275905">
              <w:rPr>
                <w:rFonts w:ascii="Calibri" w:hAnsi="Calibri" w:cs="Calibri"/>
              </w:rPr>
              <w:t>)</w:t>
            </w:r>
            <w:r w:rsidR="00E263CE" w:rsidRPr="00275905">
              <w:rPr>
                <w:rFonts w:ascii="Calibri" w:hAnsi="Calibri" w:cs="Calibri"/>
              </w:rPr>
              <w:t>, nasojejunal tube)</w:t>
            </w:r>
          </w:p>
        </w:tc>
        <w:tc>
          <w:tcPr>
            <w:tcW w:w="547" w:type="dxa"/>
            <w:shd w:val="clear" w:color="auto" w:fill="auto"/>
          </w:tcPr>
          <w:p w14:paraId="0A70B5CB"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6C2B68E5" w14:textId="77777777" w:rsidTr="00DF19A8">
        <w:tc>
          <w:tcPr>
            <w:tcW w:w="709" w:type="dxa"/>
            <w:shd w:val="clear" w:color="auto" w:fill="auto"/>
          </w:tcPr>
          <w:p w14:paraId="5419B523"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946D880" w14:textId="77777777" w:rsidR="00A5586F" w:rsidRPr="00275905" w:rsidRDefault="004438CA" w:rsidP="00DF19A8">
            <w:pPr>
              <w:spacing w:before="100" w:beforeAutospacing="1" w:after="100" w:afterAutospacing="1"/>
              <w:jc w:val="both"/>
              <w:rPr>
                <w:rFonts w:ascii="Calibri" w:hAnsi="Calibri" w:cs="Calibri"/>
                <w:b/>
                <w:color w:val="000000"/>
              </w:rPr>
            </w:pPr>
            <w:r>
              <w:rPr>
                <w:rFonts w:ascii="Calibri" w:hAnsi="Calibri" w:cs="Calibri"/>
              </w:rPr>
              <w:t>Has knowledge about</w:t>
            </w:r>
            <w:r w:rsidRPr="00275905">
              <w:rPr>
                <w:rFonts w:ascii="Calibri" w:hAnsi="Calibri" w:cs="Calibri"/>
              </w:rPr>
              <w:t xml:space="preserve"> </w:t>
            </w:r>
            <w:r w:rsidR="00A5586F" w:rsidRPr="00275905">
              <w:rPr>
                <w:rFonts w:ascii="Calibri" w:hAnsi="Calibri" w:cs="Calibri"/>
              </w:rPr>
              <w:t xml:space="preserve">feeding disorders, including anorexia nervosa and bulimia </w:t>
            </w:r>
          </w:p>
        </w:tc>
        <w:tc>
          <w:tcPr>
            <w:tcW w:w="547" w:type="dxa"/>
            <w:shd w:val="clear" w:color="auto" w:fill="auto"/>
          </w:tcPr>
          <w:p w14:paraId="2DECB012"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64B1F8BB" w14:textId="77777777" w:rsidTr="00DF19A8">
        <w:tc>
          <w:tcPr>
            <w:tcW w:w="709" w:type="dxa"/>
            <w:shd w:val="clear" w:color="auto" w:fill="auto"/>
          </w:tcPr>
          <w:p w14:paraId="58640889"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0A8469D"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 xml:space="preserve">Provides </w:t>
            </w:r>
            <w:r w:rsidR="00516A6F" w:rsidRPr="00275905">
              <w:rPr>
                <w:rFonts w:ascii="Calibri" w:hAnsi="Calibri" w:cs="Calibri"/>
              </w:rPr>
              <w:t xml:space="preserve">general advice </w:t>
            </w:r>
            <w:r w:rsidRPr="00275905">
              <w:rPr>
                <w:rFonts w:ascii="Calibri" w:hAnsi="Calibri" w:cs="Calibri"/>
              </w:rPr>
              <w:t>in overweight and obese children and plan</w:t>
            </w:r>
            <w:r w:rsidR="00516A6F" w:rsidRPr="00275905">
              <w:rPr>
                <w:rFonts w:ascii="Calibri" w:hAnsi="Calibri" w:cs="Calibri"/>
              </w:rPr>
              <w:t>s</w:t>
            </w:r>
            <w:r w:rsidRPr="00275905">
              <w:rPr>
                <w:rFonts w:ascii="Calibri" w:hAnsi="Calibri" w:cs="Calibri"/>
              </w:rPr>
              <w:t xml:space="preserve"> long-term follow up</w:t>
            </w:r>
          </w:p>
        </w:tc>
        <w:tc>
          <w:tcPr>
            <w:tcW w:w="547" w:type="dxa"/>
            <w:shd w:val="clear" w:color="auto" w:fill="auto"/>
          </w:tcPr>
          <w:p w14:paraId="22A9BC85"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5ADEF24D" w14:textId="77777777" w:rsidTr="00DF19A8">
        <w:tc>
          <w:tcPr>
            <w:tcW w:w="709" w:type="dxa"/>
            <w:shd w:val="clear" w:color="auto" w:fill="auto"/>
          </w:tcPr>
          <w:p w14:paraId="1AA0038A"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7B4844D"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Provides nutritional support to children with neuro-disabling conditions</w:t>
            </w:r>
          </w:p>
        </w:tc>
        <w:tc>
          <w:tcPr>
            <w:tcW w:w="547" w:type="dxa"/>
            <w:shd w:val="clear" w:color="auto" w:fill="auto"/>
          </w:tcPr>
          <w:p w14:paraId="3344362C" w14:textId="77777777" w:rsidR="00A5586F" w:rsidRPr="00275905" w:rsidRDefault="004438CA"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0822A794" w14:textId="77777777" w:rsidTr="00DF19A8">
        <w:tc>
          <w:tcPr>
            <w:tcW w:w="709" w:type="dxa"/>
            <w:shd w:val="clear" w:color="auto" w:fill="auto"/>
          </w:tcPr>
          <w:p w14:paraId="36025648"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2B4C7A0" w14:textId="77777777" w:rsidR="00A5586F" w:rsidRPr="00275905" w:rsidRDefault="004438CA" w:rsidP="00DF19A8">
            <w:pPr>
              <w:spacing w:before="100" w:beforeAutospacing="1" w:after="100" w:afterAutospacing="1"/>
              <w:jc w:val="both"/>
              <w:rPr>
                <w:rFonts w:ascii="Calibri" w:hAnsi="Calibri" w:cs="Calibri"/>
                <w:b/>
                <w:color w:val="000000"/>
              </w:rPr>
            </w:pPr>
            <w:r>
              <w:rPr>
                <w:rFonts w:ascii="Calibri" w:hAnsi="Calibri" w:cs="Calibri"/>
              </w:rPr>
              <w:t>Has knowledge about</w:t>
            </w:r>
            <w:r w:rsidRPr="00275905">
              <w:rPr>
                <w:rFonts w:ascii="Calibri" w:hAnsi="Calibri" w:cs="Calibri"/>
              </w:rPr>
              <w:t xml:space="preserve"> </w:t>
            </w:r>
            <w:r w:rsidR="00A5586F" w:rsidRPr="00275905">
              <w:rPr>
                <w:rFonts w:ascii="Calibri" w:hAnsi="Calibri" w:cs="Calibri"/>
              </w:rPr>
              <w:t>conditions that lead to abnormal energy requirements (e.g.</w:t>
            </w:r>
            <w:r w:rsidR="00A3559A" w:rsidRPr="00275905">
              <w:rPr>
                <w:rFonts w:ascii="Calibri" w:hAnsi="Calibri" w:cs="Calibri"/>
              </w:rPr>
              <w:t>,</w:t>
            </w:r>
            <w:r w:rsidR="00A5586F" w:rsidRPr="00275905">
              <w:rPr>
                <w:rFonts w:ascii="Calibri" w:hAnsi="Calibri" w:cs="Calibri"/>
              </w:rPr>
              <w:t xml:space="preserve"> cardiac, critical illness or oncolog</w:t>
            </w:r>
            <w:r w:rsidR="00131770" w:rsidRPr="00275905">
              <w:rPr>
                <w:rFonts w:ascii="Calibri" w:hAnsi="Calibri" w:cs="Calibri"/>
              </w:rPr>
              <w:t>ic</w:t>
            </w:r>
            <w:r w:rsidR="00A5586F" w:rsidRPr="00275905">
              <w:rPr>
                <w:rFonts w:ascii="Calibri" w:hAnsi="Calibri" w:cs="Calibri"/>
              </w:rPr>
              <w:t xml:space="preserve"> patient)</w:t>
            </w:r>
          </w:p>
        </w:tc>
        <w:tc>
          <w:tcPr>
            <w:tcW w:w="547" w:type="dxa"/>
            <w:shd w:val="clear" w:color="auto" w:fill="auto"/>
          </w:tcPr>
          <w:p w14:paraId="3C5AF2D5"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580F13C7" w14:textId="77777777" w:rsidTr="00DF19A8">
        <w:tc>
          <w:tcPr>
            <w:tcW w:w="709" w:type="dxa"/>
            <w:shd w:val="clear" w:color="auto" w:fill="auto"/>
          </w:tcPr>
          <w:p w14:paraId="34839635"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72646FF"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Understands the ways by which acute and chronic illness can affect nutritional status and nutritional requirements</w:t>
            </w:r>
          </w:p>
        </w:tc>
        <w:tc>
          <w:tcPr>
            <w:tcW w:w="547" w:type="dxa"/>
            <w:shd w:val="clear" w:color="auto" w:fill="auto"/>
          </w:tcPr>
          <w:p w14:paraId="527E7303" w14:textId="77777777" w:rsidR="00A5586F" w:rsidRPr="00275905" w:rsidRDefault="004438CA"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4D26A744" w14:textId="77777777" w:rsidTr="00DF19A8">
        <w:tc>
          <w:tcPr>
            <w:tcW w:w="709" w:type="dxa"/>
            <w:shd w:val="clear" w:color="auto" w:fill="auto"/>
          </w:tcPr>
          <w:p w14:paraId="5576A364"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36714F6"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Understands nutritional needs in patients with liver disease</w:t>
            </w:r>
            <w:r w:rsidR="004438CA">
              <w:rPr>
                <w:rFonts w:ascii="Calibri" w:hAnsi="Calibri" w:cs="Calibri"/>
              </w:rPr>
              <w:t xml:space="preserve"> in </w:t>
            </w:r>
            <w:r w:rsidR="004438CA" w:rsidRPr="00275905">
              <w:rPr>
                <w:rFonts w:ascii="Calibri" w:hAnsi="Calibri" w:cs="Calibri"/>
              </w:rPr>
              <w:t>cooperation with a dietitian if available</w:t>
            </w:r>
          </w:p>
        </w:tc>
        <w:tc>
          <w:tcPr>
            <w:tcW w:w="547" w:type="dxa"/>
            <w:shd w:val="clear" w:color="auto" w:fill="auto"/>
          </w:tcPr>
          <w:p w14:paraId="649BEED7" w14:textId="77777777" w:rsidR="00A5586F" w:rsidRPr="00275905" w:rsidRDefault="004438CA"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175B5183" w14:textId="77777777" w:rsidTr="00DF19A8">
        <w:tc>
          <w:tcPr>
            <w:tcW w:w="709" w:type="dxa"/>
            <w:shd w:val="clear" w:color="auto" w:fill="auto"/>
          </w:tcPr>
          <w:p w14:paraId="5EEBAA87"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1F9DA2F" w14:textId="77777777" w:rsidR="00A5586F" w:rsidRPr="00275905" w:rsidRDefault="00160ACD" w:rsidP="00DF19A8">
            <w:pPr>
              <w:spacing w:before="100" w:beforeAutospacing="1" w:after="100" w:afterAutospacing="1"/>
              <w:jc w:val="both"/>
              <w:rPr>
                <w:rFonts w:ascii="Calibri" w:hAnsi="Calibri" w:cs="Calibri"/>
                <w:b/>
                <w:color w:val="000000"/>
              </w:rPr>
            </w:pPr>
            <w:r w:rsidRPr="00275905">
              <w:rPr>
                <w:rFonts w:ascii="Calibri" w:hAnsi="Calibri" w:cs="Calibri"/>
              </w:rPr>
              <w:t>Understands the n</w:t>
            </w:r>
            <w:r w:rsidR="00A5586F" w:rsidRPr="00275905">
              <w:rPr>
                <w:rFonts w:ascii="Calibri" w:hAnsi="Calibri" w:cs="Calibri"/>
              </w:rPr>
              <w:t>utrition</w:t>
            </w:r>
            <w:r w:rsidRPr="00275905">
              <w:rPr>
                <w:rFonts w:ascii="Calibri" w:hAnsi="Calibri" w:cs="Calibri"/>
              </w:rPr>
              <w:t>al needs</w:t>
            </w:r>
            <w:r w:rsidR="00A5586F" w:rsidRPr="00275905">
              <w:rPr>
                <w:rFonts w:ascii="Calibri" w:hAnsi="Calibri" w:cs="Calibri"/>
              </w:rPr>
              <w:t xml:space="preserve"> in cystic fibrosis and exocrine pancreatic insufficiency</w:t>
            </w:r>
            <w:r w:rsidR="004438CA">
              <w:rPr>
                <w:rFonts w:ascii="Calibri" w:hAnsi="Calibri" w:cs="Calibri"/>
              </w:rPr>
              <w:t xml:space="preserve"> in </w:t>
            </w:r>
            <w:r w:rsidR="004438CA" w:rsidRPr="00275905">
              <w:rPr>
                <w:rFonts w:ascii="Calibri" w:hAnsi="Calibri" w:cs="Calibri"/>
              </w:rPr>
              <w:t>cooperation with a dietitian if available</w:t>
            </w:r>
          </w:p>
        </w:tc>
        <w:tc>
          <w:tcPr>
            <w:tcW w:w="547" w:type="dxa"/>
            <w:shd w:val="clear" w:color="auto" w:fill="auto"/>
          </w:tcPr>
          <w:p w14:paraId="3933E815" w14:textId="77777777" w:rsidR="00A5586F" w:rsidRPr="00275905" w:rsidRDefault="004438CA"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4ECBAB43" w14:textId="77777777" w:rsidTr="00DF19A8">
        <w:tc>
          <w:tcPr>
            <w:tcW w:w="709" w:type="dxa"/>
            <w:shd w:val="clear" w:color="auto" w:fill="auto"/>
          </w:tcPr>
          <w:p w14:paraId="2552C6F0"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3A6AF70"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 xml:space="preserve">Manages </w:t>
            </w:r>
            <w:r w:rsidR="00516A6F" w:rsidRPr="00275905">
              <w:rPr>
                <w:rFonts w:ascii="Calibri" w:hAnsi="Calibri" w:cs="Calibri"/>
              </w:rPr>
              <w:t>nutritional support in post-surgical patients</w:t>
            </w:r>
            <w:r w:rsidR="004438CA">
              <w:rPr>
                <w:rFonts w:ascii="Calibri" w:hAnsi="Calibri" w:cs="Calibri"/>
              </w:rPr>
              <w:t xml:space="preserve"> in </w:t>
            </w:r>
            <w:r w:rsidR="004438CA" w:rsidRPr="00275905">
              <w:rPr>
                <w:rFonts w:ascii="Calibri" w:hAnsi="Calibri" w:cs="Calibri"/>
              </w:rPr>
              <w:t>cooperation with a dietitian if available</w:t>
            </w:r>
          </w:p>
        </w:tc>
        <w:tc>
          <w:tcPr>
            <w:tcW w:w="547" w:type="dxa"/>
            <w:shd w:val="clear" w:color="auto" w:fill="auto"/>
          </w:tcPr>
          <w:p w14:paraId="5CA55C1D" w14:textId="77777777" w:rsidR="00A5586F" w:rsidRPr="00275905" w:rsidRDefault="004438CA"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515CCE69" w14:textId="77777777" w:rsidTr="00DF19A8">
        <w:tc>
          <w:tcPr>
            <w:tcW w:w="709" w:type="dxa"/>
            <w:shd w:val="clear" w:color="auto" w:fill="auto"/>
          </w:tcPr>
          <w:p w14:paraId="7676044D"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88FEB72"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Understands the different nutritional needs in children with</w:t>
            </w:r>
            <w:r w:rsidR="00160ACD" w:rsidRPr="00275905">
              <w:rPr>
                <w:rFonts w:ascii="Calibri" w:hAnsi="Calibri" w:cs="Calibri"/>
              </w:rPr>
              <w:t xml:space="preserve"> a</w:t>
            </w:r>
            <w:r w:rsidRPr="00275905">
              <w:rPr>
                <w:rFonts w:ascii="Calibri" w:hAnsi="Calibri" w:cs="Calibri"/>
              </w:rPr>
              <w:t xml:space="preserve"> jejunostomy, ileostomy or colostomy</w:t>
            </w:r>
            <w:r w:rsidR="004438CA">
              <w:rPr>
                <w:rFonts w:ascii="Calibri" w:hAnsi="Calibri" w:cs="Calibri"/>
              </w:rPr>
              <w:t xml:space="preserve"> in </w:t>
            </w:r>
            <w:r w:rsidR="004438CA" w:rsidRPr="00275905">
              <w:rPr>
                <w:rFonts w:ascii="Calibri" w:hAnsi="Calibri" w:cs="Calibri"/>
              </w:rPr>
              <w:t>cooperation with a dietitian if available</w:t>
            </w:r>
          </w:p>
        </w:tc>
        <w:tc>
          <w:tcPr>
            <w:tcW w:w="547" w:type="dxa"/>
            <w:shd w:val="clear" w:color="auto" w:fill="auto"/>
          </w:tcPr>
          <w:p w14:paraId="3448366D" w14:textId="77777777" w:rsidR="00A5586F" w:rsidRPr="00275905" w:rsidRDefault="004438CA"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1FF0C6AD" w14:textId="77777777" w:rsidTr="00DF19A8">
        <w:tc>
          <w:tcPr>
            <w:tcW w:w="709" w:type="dxa"/>
            <w:shd w:val="clear" w:color="auto" w:fill="auto"/>
          </w:tcPr>
          <w:p w14:paraId="706771AD"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B80EA64"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Assesses dietary intake and requirements in patients with IBD and provides nutritional support to maintain normal growth</w:t>
            </w:r>
            <w:r w:rsidR="004438CA">
              <w:rPr>
                <w:rFonts w:ascii="Calibri" w:hAnsi="Calibri" w:cs="Calibri"/>
              </w:rPr>
              <w:t xml:space="preserve"> in </w:t>
            </w:r>
            <w:r w:rsidR="004438CA" w:rsidRPr="00275905">
              <w:rPr>
                <w:rFonts w:ascii="Calibri" w:hAnsi="Calibri" w:cs="Calibri"/>
              </w:rPr>
              <w:t>cooperation with a dietitian if available</w:t>
            </w:r>
          </w:p>
        </w:tc>
        <w:tc>
          <w:tcPr>
            <w:tcW w:w="547" w:type="dxa"/>
            <w:shd w:val="clear" w:color="auto" w:fill="auto"/>
          </w:tcPr>
          <w:p w14:paraId="2BACD193"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3032A90C" w14:textId="77777777" w:rsidTr="00DF19A8">
        <w:tc>
          <w:tcPr>
            <w:tcW w:w="709" w:type="dxa"/>
            <w:shd w:val="clear" w:color="auto" w:fill="auto"/>
          </w:tcPr>
          <w:p w14:paraId="73029F41"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6A47A99"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 xml:space="preserve">Knows how to provide </w:t>
            </w:r>
            <w:r w:rsidR="00131770" w:rsidRPr="00275905">
              <w:rPr>
                <w:rFonts w:ascii="Calibri" w:hAnsi="Calibri" w:cs="Calibri"/>
              </w:rPr>
              <w:t>(</w:t>
            </w:r>
            <w:r w:rsidRPr="00275905">
              <w:rPr>
                <w:rFonts w:ascii="Calibri" w:hAnsi="Calibri" w:cs="Calibri"/>
              </w:rPr>
              <w:t>exclusive</w:t>
            </w:r>
            <w:r w:rsidR="00131770" w:rsidRPr="00275905">
              <w:rPr>
                <w:rFonts w:ascii="Calibri" w:hAnsi="Calibri" w:cs="Calibri"/>
              </w:rPr>
              <w:t>)</w:t>
            </w:r>
            <w:r w:rsidRPr="00275905">
              <w:rPr>
                <w:rFonts w:ascii="Calibri" w:hAnsi="Calibri" w:cs="Calibri"/>
              </w:rPr>
              <w:t xml:space="preserve"> enteral nutrition in Crohn’s disease</w:t>
            </w:r>
          </w:p>
        </w:tc>
        <w:tc>
          <w:tcPr>
            <w:tcW w:w="547" w:type="dxa"/>
            <w:shd w:val="clear" w:color="auto" w:fill="auto"/>
          </w:tcPr>
          <w:p w14:paraId="2F000E55"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4B681FE9" w14:textId="77777777" w:rsidTr="00DF19A8">
        <w:tc>
          <w:tcPr>
            <w:tcW w:w="709" w:type="dxa"/>
            <w:shd w:val="clear" w:color="auto" w:fill="auto"/>
          </w:tcPr>
          <w:p w14:paraId="228C06DB"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0EFBCB3"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 xml:space="preserve">Prescribes a gluten-free diet, ensures compliance and monitors children with </w:t>
            </w:r>
            <w:r w:rsidR="00EE1509" w:rsidRPr="00B02526">
              <w:rPr>
                <w:rFonts w:ascii="Calibri" w:hAnsi="Calibri" w:cs="Calibri"/>
              </w:rPr>
              <w:t>coeliac disease</w:t>
            </w:r>
            <w:r w:rsidR="00EE1509">
              <w:rPr>
                <w:rFonts w:ascii="Calibri" w:hAnsi="Calibri" w:cs="Calibri"/>
              </w:rPr>
              <w:t xml:space="preserve"> </w:t>
            </w:r>
          </w:p>
        </w:tc>
        <w:tc>
          <w:tcPr>
            <w:tcW w:w="547" w:type="dxa"/>
            <w:shd w:val="clear" w:color="auto" w:fill="auto"/>
          </w:tcPr>
          <w:p w14:paraId="38270142"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30785F4A" w14:textId="77777777" w:rsidTr="00DF19A8">
        <w:tc>
          <w:tcPr>
            <w:tcW w:w="709" w:type="dxa"/>
            <w:shd w:val="clear" w:color="auto" w:fill="auto"/>
          </w:tcPr>
          <w:p w14:paraId="749D0CCD"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8010889"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Provides nutritional support in children with single and multiple food allergies, and oversees</w:t>
            </w:r>
            <w:r w:rsidR="00160ACD" w:rsidRPr="00275905">
              <w:rPr>
                <w:rFonts w:ascii="Calibri" w:hAnsi="Calibri" w:cs="Calibri"/>
              </w:rPr>
              <w:t xml:space="preserve"> the </w:t>
            </w:r>
            <w:r w:rsidRPr="00275905">
              <w:rPr>
                <w:rFonts w:ascii="Calibri" w:hAnsi="Calibri" w:cs="Calibri"/>
              </w:rPr>
              <w:t>nutritional management including dietary exclusions and substitutions</w:t>
            </w:r>
            <w:r w:rsidR="004438CA">
              <w:rPr>
                <w:rFonts w:ascii="Calibri" w:hAnsi="Calibri" w:cs="Calibri"/>
              </w:rPr>
              <w:t xml:space="preserve"> in </w:t>
            </w:r>
            <w:r w:rsidR="004438CA" w:rsidRPr="00275905">
              <w:rPr>
                <w:rFonts w:ascii="Calibri" w:hAnsi="Calibri" w:cs="Calibri"/>
              </w:rPr>
              <w:t>cooperation with a dietitian if available</w:t>
            </w:r>
          </w:p>
        </w:tc>
        <w:tc>
          <w:tcPr>
            <w:tcW w:w="547" w:type="dxa"/>
            <w:shd w:val="clear" w:color="auto" w:fill="auto"/>
          </w:tcPr>
          <w:p w14:paraId="6AB1578B" w14:textId="77777777" w:rsidR="00A5586F" w:rsidRPr="00275905" w:rsidRDefault="004438CA"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13E04707" w14:textId="77777777" w:rsidTr="00DF19A8">
        <w:tc>
          <w:tcPr>
            <w:tcW w:w="709" w:type="dxa"/>
            <w:shd w:val="clear" w:color="auto" w:fill="auto"/>
          </w:tcPr>
          <w:p w14:paraId="14EC7406"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E2BD15C" w14:textId="77777777" w:rsidR="00A5586F" w:rsidRPr="00275905" w:rsidRDefault="001769D8" w:rsidP="00DF19A8">
            <w:pPr>
              <w:spacing w:before="100" w:beforeAutospacing="1" w:after="100" w:afterAutospacing="1"/>
              <w:jc w:val="both"/>
              <w:rPr>
                <w:rFonts w:ascii="Calibri" w:hAnsi="Calibri" w:cs="Calibri"/>
                <w:b/>
                <w:color w:val="000000"/>
              </w:rPr>
            </w:pPr>
            <w:r>
              <w:rPr>
                <w:rFonts w:ascii="Calibri" w:hAnsi="Calibri" w:cs="Calibri"/>
              </w:rPr>
              <w:t>Has knowledge about</w:t>
            </w:r>
            <w:r w:rsidRPr="00275905">
              <w:rPr>
                <w:rFonts w:ascii="Calibri" w:hAnsi="Calibri" w:cs="Calibri"/>
              </w:rPr>
              <w:t xml:space="preserve"> </w:t>
            </w:r>
            <w:r w:rsidR="00A5586F" w:rsidRPr="00275905">
              <w:rPr>
                <w:rFonts w:ascii="Calibri" w:hAnsi="Calibri" w:cs="Calibri"/>
              </w:rPr>
              <w:t>dietetic treatmen</w:t>
            </w:r>
            <w:r w:rsidR="005A6764" w:rsidRPr="00275905">
              <w:rPr>
                <w:rFonts w:ascii="Calibri" w:hAnsi="Calibri" w:cs="Calibri"/>
              </w:rPr>
              <w:t>t</w:t>
            </w:r>
            <w:r w:rsidR="00A5586F" w:rsidRPr="00275905">
              <w:rPr>
                <w:rFonts w:ascii="Calibri" w:hAnsi="Calibri" w:cs="Calibri"/>
              </w:rPr>
              <w:t xml:space="preserve"> in patients with eosinophilic esophagitis </w:t>
            </w:r>
            <w:r w:rsidR="004438CA">
              <w:rPr>
                <w:rFonts w:ascii="Calibri" w:hAnsi="Calibri" w:cs="Calibri"/>
              </w:rPr>
              <w:t xml:space="preserve">in </w:t>
            </w:r>
            <w:r w:rsidR="004438CA" w:rsidRPr="00275905">
              <w:rPr>
                <w:rFonts w:ascii="Calibri" w:hAnsi="Calibri" w:cs="Calibri"/>
              </w:rPr>
              <w:t>cooperation with a dietitian if available</w:t>
            </w:r>
          </w:p>
        </w:tc>
        <w:tc>
          <w:tcPr>
            <w:tcW w:w="547" w:type="dxa"/>
            <w:shd w:val="clear" w:color="auto" w:fill="auto"/>
          </w:tcPr>
          <w:p w14:paraId="020BA5B2" w14:textId="77777777" w:rsidR="00A5586F" w:rsidRPr="00275905" w:rsidRDefault="001769D8"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713B72B4" w14:textId="77777777" w:rsidTr="00DF19A8">
        <w:tc>
          <w:tcPr>
            <w:tcW w:w="709" w:type="dxa"/>
            <w:shd w:val="clear" w:color="auto" w:fill="auto"/>
          </w:tcPr>
          <w:p w14:paraId="1E119537"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39615E8"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Identifies who is at risk of refeeding syndrome and how to minimise and manage such risks</w:t>
            </w:r>
            <w:r w:rsidR="00423A2D">
              <w:rPr>
                <w:rFonts w:ascii="Calibri" w:hAnsi="Calibri" w:cs="Calibri"/>
              </w:rPr>
              <w:t xml:space="preserve"> in </w:t>
            </w:r>
            <w:r w:rsidR="00423A2D" w:rsidRPr="00275905">
              <w:rPr>
                <w:rFonts w:ascii="Calibri" w:hAnsi="Calibri" w:cs="Calibri"/>
              </w:rPr>
              <w:t>cooperation with a dietitian if available</w:t>
            </w:r>
          </w:p>
        </w:tc>
        <w:tc>
          <w:tcPr>
            <w:tcW w:w="547" w:type="dxa"/>
            <w:shd w:val="clear" w:color="auto" w:fill="auto"/>
          </w:tcPr>
          <w:p w14:paraId="4FD31E3A"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618A408E" w14:textId="77777777" w:rsidTr="00DF19A8">
        <w:tc>
          <w:tcPr>
            <w:tcW w:w="709" w:type="dxa"/>
            <w:shd w:val="clear" w:color="auto" w:fill="auto"/>
          </w:tcPr>
          <w:p w14:paraId="10AC6937" w14:textId="77777777" w:rsidR="00A5586F" w:rsidRPr="00275905" w:rsidRDefault="00A5586F" w:rsidP="00DF19A8">
            <w:pPr>
              <w:pStyle w:val="ColorfulList-Accent12"/>
              <w:numPr>
                <w:ilvl w:val="0"/>
                <w:numId w:val="48"/>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14D2657"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Applies</w:t>
            </w:r>
            <w:r w:rsidR="005A6764" w:rsidRPr="00275905">
              <w:rPr>
                <w:rFonts w:ascii="Calibri" w:hAnsi="Calibri" w:cs="Calibri"/>
              </w:rPr>
              <w:t xml:space="preserve"> and advocates</w:t>
            </w:r>
            <w:r w:rsidRPr="00275905">
              <w:rPr>
                <w:rFonts w:ascii="Calibri" w:hAnsi="Calibri" w:cs="Calibri"/>
              </w:rPr>
              <w:t xml:space="preserve"> the ethical and legal implications of</w:t>
            </w:r>
            <w:r w:rsidR="005A6764" w:rsidRPr="00275905">
              <w:rPr>
                <w:rFonts w:ascii="Calibri" w:hAnsi="Calibri" w:cs="Calibri"/>
              </w:rPr>
              <w:t xml:space="preserve"> the</w:t>
            </w:r>
            <w:r w:rsidRPr="00275905">
              <w:rPr>
                <w:rFonts w:ascii="Calibri" w:hAnsi="Calibri" w:cs="Calibri"/>
              </w:rPr>
              <w:t xml:space="preserve"> provision, withdrawal and withholding of artificial nutrition support</w:t>
            </w:r>
          </w:p>
        </w:tc>
        <w:tc>
          <w:tcPr>
            <w:tcW w:w="547" w:type="dxa"/>
            <w:shd w:val="clear" w:color="auto" w:fill="auto"/>
          </w:tcPr>
          <w:p w14:paraId="47C4BCC2"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6A7CCFFF" w14:textId="77777777" w:rsidTr="00DF19A8">
        <w:tc>
          <w:tcPr>
            <w:tcW w:w="709" w:type="dxa"/>
            <w:shd w:val="clear" w:color="auto" w:fill="auto"/>
          </w:tcPr>
          <w:p w14:paraId="0FDB7EE0" w14:textId="77777777" w:rsidR="00A5586F" w:rsidRPr="00DE34FF" w:rsidRDefault="00A5586F" w:rsidP="00DF19A8">
            <w:pPr>
              <w:spacing w:before="100" w:beforeAutospacing="1" w:after="100" w:afterAutospacing="1"/>
              <w:ind w:left="284" w:hanging="283"/>
              <w:jc w:val="both"/>
              <w:rPr>
                <w:rFonts w:ascii="Calibri" w:hAnsi="Calibri" w:cs="Calibri"/>
                <w:b/>
                <w:color w:val="000000"/>
              </w:rPr>
            </w:pPr>
            <w:r w:rsidRPr="00DE34FF">
              <w:rPr>
                <w:rFonts w:ascii="Calibri" w:hAnsi="Calibri" w:cs="Calibri"/>
                <w:b/>
                <w:color w:val="000000"/>
              </w:rPr>
              <w:t>III</w:t>
            </w:r>
          </w:p>
        </w:tc>
        <w:tc>
          <w:tcPr>
            <w:tcW w:w="7938" w:type="dxa"/>
            <w:shd w:val="clear" w:color="auto" w:fill="auto"/>
          </w:tcPr>
          <w:p w14:paraId="729F1171"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b/>
              </w:rPr>
            </w:pPr>
            <w:r w:rsidRPr="00275905">
              <w:rPr>
                <w:rFonts w:ascii="Calibri" w:eastAsia="Calibri" w:hAnsi="Calibri" w:cs="Calibri"/>
                <w:b/>
              </w:rPr>
              <w:t>Management of all aspects of reversible and irreversible intestinal failure</w:t>
            </w:r>
          </w:p>
          <w:p w14:paraId="5B6D137C" w14:textId="77777777" w:rsidR="00A5586F" w:rsidRPr="00275905" w:rsidRDefault="00A5586F" w:rsidP="00DF19A8">
            <w:pPr>
              <w:pStyle w:val="ColorfulList-Accent11"/>
              <w:autoSpaceDE w:val="0"/>
              <w:autoSpaceDN w:val="0"/>
              <w:adjustRightInd w:val="0"/>
              <w:spacing w:before="100" w:beforeAutospacing="1" w:after="100" w:afterAutospacing="1"/>
              <w:ind w:left="0"/>
              <w:contextualSpacing w:val="0"/>
              <w:jc w:val="both"/>
              <w:rPr>
                <w:rFonts w:ascii="Calibri" w:eastAsia="Calibri" w:hAnsi="Calibri" w:cs="Calibri"/>
                <w:i/>
              </w:rPr>
            </w:pPr>
            <w:r w:rsidRPr="00275905">
              <w:rPr>
                <w:rFonts w:ascii="Calibri" w:eastAsia="Calibri" w:hAnsi="Calibri" w:cs="Calibri"/>
                <w:i/>
              </w:rPr>
              <w:t xml:space="preserve">Including: </w:t>
            </w:r>
          </w:p>
          <w:p w14:paraId="02916A92" w14:textId="77777777" w:rsidR="00A5586F" w:rsidRPr="00275905" w:rsidRDefault="00A5586F" w:rsidP="00DF19A8">
            <w:pPr>
              <w:pStyle w:val="ColorfulList-Accent11"/>
              <w:numPr>
                <w:ilvl w:val="0"/>
                <w:numId w:val="149"/>
              </w:numPr>
              <w:autoSpaceDE w:val="0"/>
              <w:autoSpaceDN w:val="0"/>
              <w:adjustRightInd w:val="0"/>
              <w:spacing w:before="100" w:beforeAutospacing="1" w:after="100" w:afterAutospacing="1"/>
              <w:contextualSpacing w:val="0"/>
              <w:jc w:val="both"/>
              <w:rPr>
                <w:rFonts w:ascii="Calibri" w:eastAsia="Calibri" w:hAnsi="Calibri" w:cs="Calibri"/>
                <w:i/>
              </w:rPr>
            </w:pPr>
            <w:r w:rsidRPr="00275905">
              <w:rPr>
                <w:rFonts w:ascii="Calibri" w:eastAsia="Calibri" w:hAnsi="Calibri" w:cs="Calibri"/>
                <w:i/>
              </w:rPr>
              <w:t>Intestinal failure (e.g.</w:t>
            </w:r>
            <w:r w:rsidR="00A3559A" w:rsidRPr="00275905">
              <w:rPr>
                <w:rFonts w:ascii="Calibri" w:eastAsia="Calibri" w:hAnsi="Calibri" w:cs="Calibri"/>
                <w:i/>
              </w:rPr>
              <w:t>,</w:t>
            </w:r>
            <w:r w:rsidRPr="00275905">
              <w:rPr>
                <w:rFonts w:ascii="Calibri" w:eastAsia="Calibri" w:hAnsi="Calibri" w:cs="Calibri"/>
                <w:i/>
              </w:rPr>
              <w:t xml:space="preserve"> congenital enteropathies, short bowel syndrome)</w:t>
            </w:r>
          </w:p>
          <w:p w14:paraId="1FB21372" w14:textId="77777777" w:rsidR="00A5586F" w:rsidRPr="00275905" w:rsidRDefault="00A5586F" w:rsidP="00DF19A8">
            <w:pPr>
              <w:pStyle w:val="ColorfulList-Accent11"/>
              <w:numPr>
                <w:ilvl w:val="0"/>
                <w:numId w:val="149"/>
              </w:numPr>
              <w:autoSpaceDE w:val="0"/>
              <w:autoSpaceDN w:val="0"/>
              <w:adjustRightInd w:val="0"/>
              <w:spacing w:before="100" w:beforeAutospacing="1" w:after="100" w:afterAutospacing="1"/>
              <w:contextualSpacing w:val="0"/>
              <w:jc w:val="both"/>
              <w:rPr>
                <w:rFonts w:ascii="Calibri" w:eastAsia="Calibri" w:hAnsi="Calibri" w:cs="Calibri"/>
              </w:rPr>
            </w:pPr>
            <w:r w:rsidRPr="00275905">
              <w:rPr>
                <w:rFonts w:ascii="Calibri" w:eastAsia="Calibri" w:hAnsi="Calibri" w:cs="Calibri"/>
                <w:i/>
              </w:rPr>
              <w:t>Parenteral nutrition</w:t>
            </w:r>
          </w:p>
        </w:tc>
        <w:tc>
          <w:tcPr>
            <w:tcW w:w="547" w:type="dxa"/>
            <w:shd w:val="clear" w:color="auto" w:fill="auto"/>
          </w:tcPr>
          <w:p w14:paraId="0DA0BCEF"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15A5FB17" w14:textId="77777777" w:rsidTr="00DF19A8">
        <w:tc>
          <w:tcPr>
            <w:tcW w:w="709" w:type="dxa"/>
            <w:shd w:val="clear" w:color="auto" w:fill="auto"/>
          </w:tcPr>
          <w:p w14:paraId="51446C29" w14:textId="77777777" w:rsidR="00A5586F" w:rsidRPr="00275905" w:rsidRDefault="00A5586F" w:rsidP="00DF19A8">
            <w:pPr>
              <w:pStyle w:val="ColorfulList-Accent12"/>
              <w:numPr>
                <w:ilvl w:val="0"/>
                <w:numId w:val="51"/>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8F64AC5"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Identifies the need for parenteral and enteral nutrition in intestinal failure</w:t>
            </w:r>
          </w:p>
        </w:tc>
        <w:tc>
          <w:tcPr>
            <w:tcW w:w="547" w:type="dxa"/>
            <w:shd w:val="clear" w:color="auto" w:fill="auto"/>
          </w:tcPr>
          <w:p w14:paraId="2B9F344B"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29C25A9" w14:textId="77777777" w:rsidTr="00DF19A8">
        <w:tc>
          <w:tcPr>
            <w:tcW w:w="709" w:type="dxa"/>
            <w:shd w:val="clear" w:color="auto" w:fill="auto"/>
          </w:tcPr>
          <w:p w14:paraId="1B9E4CAB" w14:textId="77777777" w:rsidR="00A5586F" w:rsidRPr="00275905" w:rsidRDefault="00A5586F" w:rsidP="00DF19A8">
            <w:pPr>
              <w:pStyle w:val="ColorfulList-Accent12"/>
              <w:numPr>
                <w:ilvl w:val="0"/>
                <w:numId w:val="51"/>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2EFEF26"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Knows how to balance provision of enteral and parenteral nutrition in patients with intestinal failure, and monitors the safety and efficacy of parenteral nutrition</w:t>
            </w:r>
          </w:p>
        </w:tc>
        <w:tc>
          <w:tcPr>
            <w:tcW w:w="547" w:type="dxa"/>
            <w:shd w:val="clear" w:color="auto" w:fill="auto"/>
          </w:tcPr>
          <w:p w14:paraId="69B65307"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0BEE3D44" w14:textId="77777777" w:rsidTr="00DF19A8">
        <w:tc>
          <w:tcPr>
            <w:tcW w:w="709" w:type="dxa"/>
            <w:shd w:val="clear" w:color="auto" w:fill="auto"/>
          </w:tcPr>
          <w:p w14:paraId="0B5D9060" w14:textId="77777777" w:rsidR="00A5586F" w:rsidRPr="00275905" w:rsidRDefault="00A5586F" w:rsidP="00DF19A8">
            <w:pPr>
              <w:pStyle w:val="ColorfulList-Accent12"/>
              <w:numPr>
                <w:ilvl w:val="0"/>
                <w:numId w:val="51"/>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F786D65"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Knows how to prescribe enteral nutrition in intestinal failure related to the type of the disease</w:t>
            </w:r>
          </w:p>
        </w:tc>
        <w:tc>
          <w:tcPr>
            <w:tcW w:w="547" w:type="dxa"/>
            <w:shd w:val="clear" w:color="auto" w:fill="auto"/>
          </w:tcPr>
          <w:p w14:paraId="6A099035"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281EB58E" w14:textId="77777777" w:rsidTr="00DF19A8">
        <w:tc>
          <w:tcPr>
            <w:tcW w:w="709" w:type="dxa"/>
            <w:shd w:val="clear" w:color="auto" w:fill="auto"/>
          </w:tcPr>
          <w:p w14:paraId="4DB0FE6B" w14:textId="77777777" w:rsidR="00A5586F" w:rsidRPr="00275905" w:rsidRDefault="00A5586F" w:rsidP="00DF19A8">
            <w:pPr>
              <w:pStyle w:val="ColorfulList-Accent12"/>
              <w:numPr>
                <w:ilvl w:val="0"/>
                <w:numId w:val="51"/>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A1D28DD" w14:textId="4F6729A8"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 xml:space="preserve">Assesses nutritional/fluid requirements and prescribes appropriate and individualised amounts of parenteral nutrition </w:t>
            </w:r>
            <w:r w:rsidR="00423A2D">
              <w:rPr>
                <w:rFonts w:ascii="Calibri" w:hAnsi="Calibri" w:cs="Calibri"/>
              </w:rPr>
              <w:t xml:space="preserve">in consultation </w:t>
            </w:r>
            <w:r w:rsidRPr="00275905">
              <w:rPr>
                <w:rFonts w:ascii="Calibri" w:hAnsi="Calibri" w:cs="Calibri"/>
              </w:rPr>
              <w:t xml:space="preserve">with the </w:t>
            </w:r>
            <w:r w:rsidR="00C97319">
              <w:rPr>
                <w:rFonts w:ascii="Calibri" w:hAnsi="Calibri" w:cs="Calibri"/>
              </w:rPr>
              <w:t>MDT</w:t>
            </w:r>
          </w:p>
        </w:tc>
        <w:tc>
          <w:tcPr>
            <w:tcW w:w="547" w:type="dxa"/>
            <w:shd w:val="clear" w:color="auto" w:fill="auto"/>
          </w:tcPr>
          <w:p w14:paraId="6BB55F87"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11C3B289" w14:textId="77777777" w:rsidTr="00DF19A8">
        <w:tc>
          <w:tcPr>
            <w:tcW w:w="709" w:type="dxa"/>
            <w:shd w:val="clear" w:color="auto" w:fill="auto"/>
          </w:tcPr>
          <w:p w14:paraId="3D27D7A3" w14:textId="77777777" w:rsidR="00A5586F" w:rsidRPr="00275905" w:rsidRDefault="00A5586F" w:rsidP="00DF19A8">
            <w:pPr>
              <w:pStyle w:val="ColorfulList-Accent12"/>
              <w:numPr>
                <w:ilvl w:val="0"/>
                <w:numId w:val="51"/>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C8853E5"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Knows venous access types for</w:t>
            </w:r>
            <w:r w:rsidR="006E26EF" w:rsidRPr="00275905">
              <w:rPr>
                <w:rFonts w:ascii="Calibri" w:hAnsi="Calibri" w:cs="Calibri"/>
              </w:rPr>
              <w:t xml:space="preserve"> the</w:t>
            </w:r>
            <w:r w:rsidRPr="00275905">
              <w:rPr>
                <w:rFonts w:ascii="Calibri" w:hAnsi="Calibri" w:cs="Calibri"/>
              </w:rPr>
              <w:t xml:space="preserve"> provision of parenteral nutrition and the indications for the insertion of tunnelled central venous catheters</w:t>
            </w:r>
          </w:p>
        </w:tc>
        <w:tc>
          <w:tcPr>
            <w:tcW w:w="547" w:type="dxa"/>
            <w:shd w:val="clear" w:color="auto" w:fill="auto"/>
          </w:tcPr>
          <w:p w14:paraId="55073D33" w14:textId="77777777" w:rsidR="00A5586F" w:rsidRPr="00275905" w:rsidRDefault="00DE34FF"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1FC41E6C" w14:textId="77777777" w:rsidTr="00DF19A8">
        <w:tc>
          <w:tcPr>
            <w:tcW w:w="709" w:type="dxa"/>
            <w:shd w:val="clear" w:color="auto" w:fill="auto"/>
          </w:tcPr>
          <w:p w14:paraId="1BA4DF8E" w14:textId="77777777" w:rsidR="00A5586F" w:rsidRPr="00275905" w:rsidRDefault="00A5586F" w:rsidP="00DF19A8">
            <w:pPr>
              <w:pStyle w:val="ColorfulList-Accent12"/>
              <w:numPr>
                <w:ilvl w:val="0"/>
                <w:numId w:val="51"/>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F20FD64" w14:textId="77777777" w:rsidR="00A5586F" w:rsidRPr="00275905" w:rsidRDefault="00DE34FF" w:rsidP="00DF19A8">
            <w:pPr>
              <w:spacing w:before="100" w:beforeAutospacing="1" w:after="100" w:afterAutospacing="1"/>
              <w:jc w:val="both"/>
              <w:rPr>
                <w:rFonts w:ascii="Calibri" w:hAnsi="Calibri" w:cs="Calibri"/>
                <w:b/>
                <w:color w:val="000000"/>
              </w:rPr>
            </w:pPr>
            <w:r>
              <w:rPr>
                <w:rFonts w:ascii="Calibri" w:hAnsi="Calibri" w:cs="Calibri"/>
              </w:rPr>
              <w:t>Has knowledge about</w:t>
            </w:r>
            <w:r w:rsidRPr="00275905">
              <w:rPr>
                <w:rFonts w:ascii="Calibri" w:hAnsi="Calibri" w:cs="Calibri"/>
              </w:rPr>
              <w:t xml:space="preserve"> </w:t>
            </w:r>
            <w:r w:rsidR="00A5586F" w:rsidRPr="00275905">
              <w:rPr>
                <w:rFonts w:ascii="Calibri" w:hAnsi="Calibri" w:cs="Calibri"/>
              </w:rPr>
              <w:t>congenital gut disorders (e.g.</w:t>
            </w:r>
            <w:r w:rsidR="00A3559A" w:rsidRPr="00275905">
              <w:rPr>
                <w:rFonts w:ascii="Calibri" w:hAnsi="Calibri" w:cs="Calibri"/>
              </w:rPr>
              <w:t>,</w:t>
            </w:r>
            <w:r w:rsidR="00A5586F" w:rsidRPr="00275905">
              <w:rPr>
                <w:rFonts w:ascii="Calibri" w:hAnsi="Calibri" w:cs="Calibri"/>
              </w:rPr>
              <w:t xml:space="preserve"> enteropathies, transport disorders, immune dysregulation and severe motility disorders) and acquired pathologies (e.g.</w:t>
            </w:r>
            <w:r w:rsidR="00A3559A" w:rsidRPr="00275905">
              <w:rPr>
                <w:rFonts w:ascii="Calibri" w:hAnsi="Calibri" w:cs="Calibri"/>
              </w:rPr>
              <w:t>,</w:t>
            </w:r>
            <w:r w:rsidR="00A5586F" w:rsidRPr="00275905">
              <w:rPr>
                <w:rFonts w:ascii="Calibri" w:hAnsi="Calibri" w:cs="Calibri"/>
              </w:rPr>
              <w:t xml:space="preserve"> short bowel syndrome) that may require nutritional support</w:t>
            </w:r>
          </w:p>
        </w:tc>
        <w:tc>
          <w:tcPr>
            <w:tcW w:w="547" w:type="dxa"/>
            <w:shd w:val="clear" w:color="auto" w:fill="auto"/>
          </w:tcPr>
          <w:p w14:paraId="4FA59EA6" w14:textId="77777777" w:rsidR="00A5586F" w:rsidRPr="00275905" w:rsidRDefault="00DE34FF"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6F0E166A" w14:textId="77777777" w:rsidTr="00DF19A8">
        <w:tc>
          <w:tcPr>
            <w:tcW w:w="709" w:type="dxa"/>
            <w:shd w:val="clear" w:color="auto" w:fill="auto"/>
          </w:tcPr>
          <w:p w14:paraId="41CFE017" w14:textId="77777777" w:rsidR="00A5586F" w:rsidRPr="00275905" w:rsidRDefault="00A5586F" w:rsidP="00DF19A8">
            <w:pPr>
              <w:pStyle w:val="ColorfulList-Accent12"/>
              <w:numPr>
                <w:ilvl w:val="0"/>
                <w:numId w:val="51"/>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ED49770"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Understands</w:t>
            </w:r>
            <w:r w:rsidR="00C60C8C" w:rsidRPr="00275905">
              <w:rPr>
                <w:rFonts w:ascii="Calibri" w:hAnsi="Calibri" w:cs="Calibri"/>
              </w:rPr>
              <w:t xml:space="preserve"> the</w:t>
            </w:r>
            <w:r w:rsidRPr="00275905">
              <w:rPr>
                <w:rFonts w:ascii="Calibri" w:hAnsi="Calibri" w:cs="Calibri"/>
              </w:rPr>
              <w:t xml:space="preserve"> origin of symptoms in short bowel syndrome related to remnant length and type of intestine</w:t>
            </w:r>
          </w:p>
        </w:tc>
        <w:tc>
          <w:tcPr>
            <w:tcW w:w="547" w:type="dxa"/>
            <w:shd w:val="clear" w:color="auto" w:fill="auto"/>
          </w:tcPr>
          <w:p w14:paraId="1CC28FA9" w14:textId="77777777" w:rsidR="00A5586F" w:rsidRPr="00275905" w:rsidRDefault="00DE34FF"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494CF83C" w14:textId="77777777" w:rsidTr="00DF19A8">
        <w:tc>
          <w:tcPr>
            <w:tcW w:w="709" w:type="dxa"/>
            <w:shd w:val="clear" w:color="auto" w:fill="auto"/>
          </w:tcPr>
          <w:p w14:paraId="0A7EE06A" w14:textId="77777777" w:rsidR="00A5586F" w:rsidRPr="00275905" w:rsidRDefault="00A5586F" w:rsidP="00DF19A8">
            <w:pPr>
              <w:pStyle w:val="ColorfulList-Accent12"/>
              <w:numPr>
                <w:ilvl w:val="0"/>
                <w:numId w:val="51"/>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073F862"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 xml:space="preserve">Together with </w:t>
            </w:r>
            <w:r w:rsidR="00C60C8C" w:rsidRPr="00275905">
              <w:rPr>
                <w:rFonts w:ascii="Calibri" w:hAnsi="Calibri" w:cs="Calibri"/>
              </w:rPr>
              <w:t xml:space="preserve">the </w:t>
            </w:r>
            <w:r w:rsidRPr="00275905">
              <w:rPr>
                <w:rFonts w:ascii="Calibri" w:hAnsi="Calibri" w:cs="Calibri"/>
              </w:rPr>
              <w:t>intestinal rehabilitation team</w:t>
            </w:r>
            <w:r w:rsidR="00C60C8C" w:rsidRPr="00275905">
              <w:rPr>
                <w:rFonts w:ascii="Calibri" w:hAnsi="Calibri" w:cs="Calibri"/>
              </w:rPr>
              <w:t>,</w:t>
            </w:r>
            <w:r w:rsidRPr="00275905">
              <w:rPr>
                <w:rFonts w:ascii="Calibri" w:hAnsi="Calibri" w:cs="Calibri"/>
              </w:rPr>
              <w:t xml:space="preserve"> manages the fluid, electrolyte and micronutrient disturbances associated with short bowel syndrome, high output stomas, enteropathies and protracted diarrhoea of infancy</w:t>
            </w:r>
          </w:p>
        </w:tc>
        <w:tc>
          <w:tcPr>
            <w:tcW w:w="547" w:type="dxa"/>
            <w:shd w:val="clear" w:color="auto" w:fill="auto"/>
          </w:tcPr>
          <w:p w14:paraId="3C0C9215"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2D86D2CD" w14:textId="77777777" w:rsidTr="00DF19A8">
        <w:tc>
          <w:tcPr>
            <w:tcW w:w="709" w:type="dxa"/>
            <w:shd w:val="clear" w:color="auto" w:fill="auto"/>
          </w:tcPr>
          <w:p w14:paraId="28DBF003" w14:textId="77777777" w:rsidR="00A5586F" w:rsidRPr="00275905" w:rsidRDefault="00A5586F" w:rsidP="00DF19A8">
            <w:pPr>
              <w:pStyle w:val="ColorfulList-Accent12"/>
              <w:numPr>
                <w:ilvl w:val="0"/>
                <w:numId w:val="51"/>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893713E"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Identifies the indications for and appropriate timing of non-transplant surgical options in patients with short bowel syndrome (e.g.</w:t>
            </w:r>
            <w:r w:rsidR="00A3559A" w:rsidRPr="00275905">
              <w:rPr>
                <w:rFonts w:ascii="Calibri" w:hAnsi="Calibri" w:cs="Calibri"/>
              </w:rPr>
              <w:t>,</w:t>
            </w:r>
            <w:r w:rsidRPr="00275905">
              <w:rPr>
                <w:rFonts w:ascii="Calibri" w:hAnsi="Calibri" w:cs="Calibri"/>
              </w:rPr>
              <w:t xml:space="preserve"> intestinal lengthening, closure of stoma)</w:t>
            </w:r>
          </w:p>
        </w:tc>
        <w:tc>
          <w:tcPr>
            <w:tcW w:w="547" w:type="dxa"/>
            <w:shd w:val="clear" w:color="auto" w:fill="auto"/>
          </w:tcPr>
          <w:p w14:paraId="6B6C1C4E" w14:textId="77777777" w:rsidR="00A5586F" w:rsidRPr="00275905" w:rsidRDefault="00DE34FF"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7A08D398" w14:textId="77777777" w:rsidTr="00DF19A8">
        <w:tc>
          <w:tcPr>
            <w:tcW w:w="709" w:type="dxa"/>
            <w:shd w:val="clear" w:color="auto" w:fill="auto"/>
          </w:tcPr>
          <w:p w14:paraId="2851BCB2" w14:textId="77777777" w:rsidR="00A5586F" w:rsidRPr="00275905" w:rsidRDefault="00A5586F" w:rsidP="00DF19A8">
            <w:pPr>
              <w:pStyle w:val="ColorfulList-Accent12"/>
              <w:numPr>
                <w:ilvl w:val="0"/>
                <w:numId w:val="51"/>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2C0B14F"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Understands the mechanisms of intestinal adaptation, the time over which it occurs and how to promote it</w:t>
            </w:r>
          </w:p>
        </w:tc>
        <w:tc>
          <w:tcPr>
            <w:tcW w:w="547" w:type="dxa"/>
            <w:shd w:val="clear" w:color="auto" w:fill="auto"/>
          </w:tcPr>
          <w:p w14:paraId="155F09D4" w14:textId="77777777" w:rsidR="00A5586F" w:rsidRPr="00275905" w:rsidRDefault="00DE34FF"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16134C50" w14:textId="77777777" w:rsidTr="00DF19A8">
        <w:tc>
          <w:tcPr>
            <w:tcW w:w="709" w:type="dxa"/>
            <w:shd w:val="clear" w:color="auto" w:fill="auto"/>
          </w:tcPr>
          <w:p w14:paraId="3FAA564B" w14:textId="77777777" w:rsidR="00A5586F" w:rsidRPr="00275905" w:rsidRDefault="00A5586F" w:rsidP="00DF19A8">
            <w:pPr>
              <w:pStyle w:val="ColorfulList-Accent12"/>
              <w:numPr>
                <w:ilvl w:val="0"/>
                <w:numId w:val="51"/>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4BD60A1"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 xml:space="preserve">Recognises the </w:t>
            </w:r>
            <w:r w:rsidR="000A7D36" w:rsidRPr="00275905">
              <w:rPr>
                <w:rFonts w:ascii="Calibri" w:hAnsi="Calibri" w:cs="Calibri"/>
              </w:rPr>
              <w:t xml:space="preserve">indication </w:t>
            </w:r>
            <w:r w:rsidRPr="00275905">
              <w:rPr>
                <w:rFonts w:ascii="Calibri" w:hAnsi="Calibri" w:cs="Calibri"/>
              </w:rPr>
              <w:t>for home parenteral nutrition</w:t>
            </w:r>
          </w:p>
        </w:tc>
        <w:tc>
          <w:tcPr>
            <w:tcW w:w="547" w:type="dxa"/>
            <w:shd w:val="clear" w:color="auto" w:fill="auto"/>
          </w:tcPr>
          <w:p w14:paraId="7030AABF"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41ADDF20" w14:textId="77777777" w:rsidTr="00DF19A8">
        <w:tc>
          <w:tcPr>
            <w:tcW w:w="709" w:type="dxa"/>
            <w:shd w:val="clear" w:color="auto" w:fill="auto"/>
          </w:tcPr>
          <w:p w14:paraId="7D635454" w14:textId="77777777" w:rsidR="00A5586F" w:rsidRPr="00275905" w:rsidRDefault="00A5586F" w:rsidP="00DF19A8">
            <w:pPr>
              <w:pStyle w:val="ColorfulList-Accent12"/>
              <w:numPr>
                <w:ilvl w:val="0"/>
                <w:numId w:val="51"/>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6A70E5A"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As a part of nutritional support team, supports families in completing the training programme to establish a patient on home parenteral nutrition</w:t>
            </w:r>
          </w:p>
        </w:tc>
        <w:tc>
          <w:tcPr>
            <w:tcW w:w="547" w:type="dxa"/>
            <w:shd w:val="clear" w:color="auto" w:fill="auto"/>
          </w:tcPr>
          <w:p w14:paraId="31DE8C01"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35DED08B" w14:textId="77777777" w:rsidTr="00DF19A8">
        <w:tc>
          <w:tcPr>
            <w:tcW w:w="709" w:type="dxa"/>
            <w:shd w:val="clear" w:color="auto" w:fill="auto"/>
          </w:tcPr>
          <w:p w14:paraId="4655A385" w14:textId="77777777" w:rsidR="00A5586F" w:rsidRPr="00275905" w:rsidRDefault="00A5586F" w:rsidP="00DF19A8">
            <w:pPr>
              <w:pStyle w:val="ColorfulList-Accent12"/>
              <w:numPr>
                <w:ilvl w:val="0"/>
                <w:numId w:val="51"/>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E6EF770"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Recognises the potential complications of intestinal failure (e.g.</w:t>
            </w:r>
            <w:r w:rsidR="00A3559A" w:rsidRPr="00275905">
              <w:rPr>
                <w:rFonts w:ascii="Calibri" w:hAnsi="Calibri" w:cs="Calibri"/>
              </w:rPr>
              <w:t>,</w:t>
            </w:r>
            <w:r w:rsidRPr="00275905">
              <w:rPr>
                <w:rFonts w:ascii="Calibri" w:hAnsi="Calibri" w:cs="Calibri"/>
              </w:rPr>
              <w:t xml:space="preserve"> bacterial overgrowth, IFALD, central line associated complications, challenges of achieving normal development, linear and bone growth, and quality of life)</w:t>
            </w:r>
          </w:p>
        </w:tc>
        <w:tc>
          <w:tcPr>
            <w:tcW w:w="547" w:type="dxa"/>
            <w:shd w:val="clear" w:color="auto" w:fill="auto"/>
          </w:tcPr>
          <w:p w14:paraId="62176086"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7E692350" w14:textId="77777777" w:rsidTr="00DF19A8">
        <w:tc>
          <w:tcPr>
            <w:tcW w:w="709" w:type="dxa"/>
            <w:shd w:val="clear" w:color="auto" w:fill="auto"/>
          </w:tcPr>
          <w:p w14:paraId="3FF3327F" w14:textId="77777777" w:rsidR="00A5586F" w:rsidRPr="00275905" w:rsidRDefault="00A5586F" w:rsidP="00DF19A8">
            <w:pPr>
              <w:pStyle w:val="ColorfulList-Accent12"/>
              <w:numPr>
                <w:ilvl w:val="0"/>
                <w:numId w:val="51"/>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FE50F58" w14:textId="77777777" w:rsidR="00A5586F" w:rsidRPr="00275905" w:rsidRDefault="00A5586F" w:rsidP="00DF19A8">
            <w:pPr>
              <w:spacing w:before="100" w:beforeAutospacing="1" w:after="100" w:afterAutospacing="1"/>
              <w:jc w:val="both"/>
              <w:rPr>
                <w:rFonts w:ascii="Calibri" w:hAnsi="Calibri" w:cs="Calibri"/>
                <w:b/>
                <w:color w:val="000000"/>
              </w:rPr>
            </w:pPr>
            <w:r w:rsidRPr="00275905">
              <w:rPr>
                <w:rFonts w:ascii="Calibri" w:hAnsi="Calibri" w:cs="Calibri"/>
              </w:rPr>
              <w:t>Understands when to make a referral for consideration of a small intestinal (+/- liver) transplant and understands the risks of transplantation</w:t>
            </w:r>
          </w:p>
        </w:tc>
        <w:tc>
          <w:tcPr>
            <w:tcW w:w="547" w:type="dxa"/>
            <w:shd w:val="clear" w:color="auto" w:fill="auto"/>
          </w:tcPr>
          <w:p w14:paraId="418AA1AC"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29A1C5C3" w14:textId="77777777" w:rsidTr="00DF19A8">
        <w:tc>
          <w:tcPr>
            <w:tcW w:w="709" w:type="dxa"/>
            <w:shd w:val="clear" w:color="auto" w:fill="1F497D"/>
          </w:tcPr>
          <w:p w14:paraId="227CC07B"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c>
          <w:tcPr>
            <w:tcW w:w="7938" w:type="dxa"/>
            <w:shd w:val="clear" w:color="auto" w:fill="1F497D"/>
          </w:tcPr>
          <w:p w14:paraId="26F0F172" w14:textId="77777777" w:rsidR="00A5586F" w:rsidRPr="00275905" w:rsidRDefault="00A5586F" w:rsidP="00DF19A8">
            <w:pPr>
              <w:spacing w:before="100" w:beforeAutospacing="1" w:after="100" w:afterAutospacing="1"/>
              <w:jc w:val="both"/>
              <w:rPr>
                <w:rFonts w:ascii="Calibri" w:hAnsi="Calibri" w:cs="Calibri"/>
                <w:color w:val="000000"/>
              </w:rPr>
            </w:pPr>
          </w:p>
        </w:tc>
        <w:tc>
          <w:tcPr>
            <w:tcW w:w="547" w:type="dxa"/>
            <w:shd w:val="clear" w:color="auto" w:fill="1F497D"/>
          </w:tcPr>
          <w:p w14:paraId="046B7630"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70F08DC2" w14:textId="77777777" w:rsidTr="00DF19A8">
        <w:tc>
          <w:tcPr>
            <w:tcW w:w="709" w:type="dxa"/>
            <w:shd w:val="clear" w:color="auto" w:fill="auto"/>
          </w:tcPr>
          <w:p w14:paraId="3E2C97C4" w14:textId="77777777" w:rsidR="00A5586F" w:rsidRPr="00275905" w:rsidRDefault="00A5586F" w:rsidP="00DF19A8">
            <w:pPr>
              <w:spacing w:before="100" w:beforeAutospacing="1" w:after="100" w:afterAutospacing="1"/>
              <w:ind w:left="284" w:hanging="283"/>
              <w:jc w:val="both"/>
              <w:rPr>
                <w:rFonts w:ascii="Calibri" w:hAnsi="Calibri" w:cs="Calibri"/>
                <w:b/>
                <w:color w:val="000000"/>
              </w:rPr>
            </w:pPr>
            <w:r w:rsidRPr="00275905">
              <w:rPr>
                <w:rFonts w:ascii="Calibri" w:hAnsi="Calibri" w:cs="Calibri"/>
                <w:b/>
                <w:color w:val="000000"/>
              </w:rPr>
              <w:t>I</w:t>
            </w:r>
          </w:p>
        </w:tc>
        <w:tc>
          <w:tcPr>
            <w:tcW w:w="7938" w:type="dxa"/>
            <w:shd w:val="clear" w:color="auto" w:fill="auto"/>
          </w:tcPr>
          <w:p w14:paraId="4FC71072" w14:textId="77777777" w:rsidR="00A5586F" w:rsidRPr="00275905" w:rsidRDefault="00A5586F" w:rsidP="00DF19A8">
            <w:pPr>
              <w:spacing w:before="100" w:beforeAutospacing="1" w:after="100" w:afterAutospacing="1"/>
              <w:jc w:val="both"/>
              <w:rPr>
                <w:rFonts w:ascii="Calibri" w:hAnsi="Calibri" w:cs="Calibri"/>
                <w:b/>
              </w:rPr>
            </w:pPr>
            <w:r w:rsidRPr="00275905">
              <w:rPr>
                <w:rFonts w:ascii="Calibri" w:hAnsi="Calibri" w:cs="Calibri"/>
                <w:b/>
              </w:rPr>
              <w:t>PROCEDURES</w:t>
            </w:r>
          </w:p>
        </w:tc>
        <w:tc>
          <w:tcPr>
            <w:tcW w:w="547" w:type="dxa"/>
            <w:shd w:val="clear" w:color="auto" w:fill="auto"/>
          </w:tcPr>
          <w:p w14:paraId="22CEC1E1"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505FE5E8" w14:textId="77777777" w:rsidTr="00DF19A8">
        <w:tc>
          <w:tcPr>
            <w:tcW w:w="709" w:type="dxa"/>
            <w:shd w:val="clear" w:color="auto" w:fill="auto"/>
          </w:tcPr>
          <w:p w14:paraId="577B2E15" w14:textId="77777777" w:rsidR="00A5586F" w:rsidRPr="00DE34FF" w:rsidRDefault="00A5586F" w:rsidP="00DF19A8">
            <w:pPr>
              <w:spacing w:before="100" w:beforeAutospacing="1" w:after="100" w:afterAutospacing="1"/>
              <w:ind w:left="284" w:hanging="283"/>
              <w:jc w:val="both"/>
              <w:rPr>
                <w:rFonts w:ascii="Calibri" w:hAnsi="Calibri" w:cs="Calibri"/>
                <w:b/>
                <w:color w:val="000000"/>
              </w:rPr>
            </w:pPr>
            <w:r w:rsidRPr="00DE34FF">
              <w:rPr>
                <w:rFonts w:ascii="Calibri" w:hAnsi="Calibri" w:cs="Calibri"/>
                <w:b/>
                <w:color w:val="000000"/>
              </w:rPr>
              <w:t>I</w:t>
            </w:r>
          </w:p>
        </w:tc>
        <w:tc>
          <w:tcPr>
            <w:tcW w:w="7938" w:type="dxa"/>
            <w:shd w:val="clear" w:color="auto" w:fill="auto"/>
          </w:tcPr>
          <w:p w14:paraId="2BA3B6F8"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b/>
              </w:rPr>
              <w:t>Management with diagnostic and therapeutic procedures</w:t>
            </w:r>
          </w:p>
        </w:tc>
        <w:tc>
          <w:tcPr>
            <w:tcW w:w="547" w:type="dxa"/>
            <w:shd w:val="clear" w:color="auto" w:fill="auto"/>
          </w:tcPr>
          <w:p w14:paraId="42AF0BAE"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p>
        </w:tc>
      </w:tr>
      <w:tr w:rsidR="00A5586F" w:rsidRPr="00275905" w14:paraId="7738440D" w14:textId="77777777" w:rsidTr="00DF19A8">
        <w:tc>
          <w:tcPr>
            <w:tcW w:w="709" w:type="dxa"/>
            <w:shd w:val="clear" w:color="auto" w:fill="auto"/>
          </w:tcPr>
          <w:p w14:paraId="0A03CB01"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E8F910C"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Assessment of nutritional status of infants and children, including anthropometric measurements (height, weight, head circumference, skin-fold thickness, mid-arm and waist circumference)</w:t>
            </w:r>
          </w:p>
        </w:tc>
        <w:tc>
          <w:tcPr>
            <w:tcW w:w="547" w:type="dxa"/>
            <w:shd w:val="clear" w:color="auto" w:fill="auto"/>
          </w:tcPr>
          <w:p w14:paraId="74BC4F39"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30DF4F46" w14:textId="77777777" w:rsidTr="00DF19A8">
        <w:tc>
          <w:tcPr>
            <w:tcW w:w="709" w:type="dxa"/>
            <w:shd w:val="clear" w:color="auto" w:fill="auto"/>
          </w:tcPr>
          <w:p w14:paraId="44979AC9"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719F8CD"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Assessment of dehydration and planning fluid therapy</w:t>
            </w:r>
          </w:p>
        </w:tc>
        <w:tc>
          <w:tcPr>
            <w:tcW w:w="547" w:type="dxa"/>
            <w:shd w:val="clear" w:color="auto" w:fill="auto"/>
          </w:tcPr>
          <w:p w14:paraId="0A6A738B"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2D8D6B77" w14:textId="77777777" w:rsidTr="00DF19A8">
        <w:tc>
          <w:tcPr>
            <w:tcW w:w="709" w:type="dxa"/>
            <w:shd w:val="clear" w:color="auto" w:fill="auto"/>
          </w:tcPr>
          <w:p w14:paraId="01F0F79E"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4580AF2"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Knows</w:t>
            </w:r>
            <w:r w:rsidR="00C64351" w:rsidRPr="00275905">
              <w:rPr>
                <w:rFonts w:ascii="Calibri" w:hAnsi="Calibri" w:cs="Calibri"/>
              </w:rPr>
              <w:t xml:space="preserve"> the</w:t>
            </w:r>
            <w:r w:rsidRPr="00275905">
              <w:rPr>
                <w:rFonts w:ascii="Calibri" w:hAnsi="Calibri" w:cs="Calibri"/>
              </w:rPr>
              <w:t xml:space="preserve"> indications,</w:t>
            </w:r>
            <w:r w:rsidR="00C64351" w:rsidRPr="00275905">
              <w:rPr>
                <w:rFonts w:ascii="Calibri" w:hAnsi="Calibri" w:cs="Calibri"/>
              </w:rPr>
              <w:t xml:space="preserve"> and</w:t>
            </w:r>
            <w:r w:rsidRPr="00275905">
              <w:rPr>
                <w:rFonts w:ascii="Calibri" w:hAnsi="Calibri" w:cs="Calibri"/>
              </w:rPr>
              <w:t xml:space="preserve"> how to insert and manage</w:t>
            </w:r>
            <w:r w:rsidR="00C64351" w:rsidRPr="00275905">
              <w:rPr>
                <w:rFonts w:ascii="Calibri" w:hAnsi="Calibri" w:cs="Calibri"/>
              </w:rPr>
              <w:t xml:space="preserve"> a</w:t>
            </w:r>
            <w:r w:rsidRPr="00275905">
              <w:rPr>
                <w:rFonts w:ascii="Calibri" w:hAnsi="Calibri" w:cs="Calibri"/>
              </w:rPr>
              <w:t xml:space="preserve"> nasogastric tube</w:t>
            </w:r>
          </w:p>
        </w:tc>
        <w:tc>
          <w:tcPr>
            <w:tcW w:w="547" w:type="dxa"/>
            <w:shd w:val="clear" w:color="auto" w:fill="auto"/>
          </w:tcPr>
          <w:p w14:paraId="10A88F48"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05046493" w14:textId="77777777" w:rsidTr="00DF19A8">
        <w:tc>
          <w:tcPr>
            <w:tcW w:w="709" w:type="dxa"/>
            <w:shd w:val="clear" w:color="auto" w:fill="auto"/>
          </w:tcPr>
          <w:p w14:paraId="25607173"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FED0B9C"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Knows</w:t>
            </w:r>
            <w:r w:rsidR="00C64351" w:rsidRPr="00275905">
              <w:rPr>
                <w:rFonts w:ascii="Calibri" w:hAnsi="Calibri" w:cs="Calibri"/>
              </w:rPr>
              <w:t xml:space="preserve"> the</w:t>
            </w:r>
            <w:r w:rsidRPr="00275905">
              <w:rPr>
                <w:rFonts w:ascii="Calibri" w:hAnsi="Calibri" w:cs="Calibri"/>
              </w:rPr>
              <w:t xml:space="preserve"> indications of jejunal feeding and how to achieve it by nasojejunal tube, PEG-J placement or through</w:t>
            </w:r>
            <w:r w:rsidR="00C64351" w:rsidRPr="00275905">
              <w:rPr>
                <w:rFonts w:ascii="Calibri" w:hAnsi="Calibri" w:cs="Calibri"/>
              </w:rPr>
              <w:t xml:space="preserve"> a</w:t>
            </w:r>
            <w:r w:rsidRPr="00275905">
              <w:rPr>
                <w:rFonts w:ascii="Calibri" w:hAnsi="Calibri" w:cs="Calibri"/>
              </w:rPr>
              <w:t xml:space="preserve"> jejunostomy feeding tube</w:t>
            </w:r>
          </w:p>
        </w:tc>
        <w:tc>
          <w:tcPr>
            <w:tcW w:w="547" w:type="dxa"/>
            <w:shd w:val="clear" w:color="auto" w:fill="auto"/>
          </w:tcPr>
          <w:p w14:paraId="43E360C6"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26F031A1" w14:textId="77777777" w:rsidTr="00DF19A8">
        <w:tc>
          <w:tcPr>
            <w:tcW w:w="709" w:type="dxa"/>
            <w:shd w:val="clear" w:color="auto" w:fill="auto"/>
          </w:tcPr>
          <w:p w14:paraId="14930A4F"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7FF474C" w14:textId="77777777" w:rsidR="00A5586F" w:rsidRPr="001C17A9" w:rsidRDefault="00A5586F" w:rsidP="00DF19A8">
            <w:pPr>
              <w:spacing w:before="100" w:beforeAutospacing="1" w:after="100" w:afterAutospacing="1"/>
              <w:jc w:val="both"/>
              <w:rPr>
                <w:rFonts w:ascii="Calibri" w:hAnsi="Calibri" w:cs="Calibri"/>
                <w:color w:val="000000"/>
              </w:rPr>
            </w:pPr>
            <w:r w:rsidRPr="001C17A9">
              <w:rPr>
                <w:rFonts w:ascii="Calibri" w:hAnsi="Calibri" w:cs="Calibri"/>
              </w:rPr>
              <w:t>Knows the indications for abdominal ultrasound and collaborates with radiolog</w:t>
            </w:r>
            <w:r w:rsidR="00C64351" w:rsidRPr="001C17A9">
              <w:rPr>
                <w:rFonts w:ascii="Calibri" w:hAnsi="Calibri" w:cs="Calibri"/>
              </w:rPr>
              <w:t>y</w:t>
            </w:r>
            <w:r w:rsidRPr="001C17A9">
              <w:rPr>
                <w:rFonts w:ascii="Calibri" w:hAnsi="Calibri" w:cs="Calibri"/>
              </w:rPr>
              <w:t xml:space="preserve"> in the interpretation of findings</w:t>
            </w:r>
          </w:p>
        </w:tc>
        <w:tc>
          <w:tcPr>
            <w:tcW w:w="547" w:type="dxa"/>
            <w:shd w:val="clear" w:color="auto" w:fill="auto"/>
          </w:tcPr>
          <w:p w14:paraId="475F1D34"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1C17A9">
              <w:rPr>
                <w:rFonts w:ascii="Calibri" w:hAnsi="Calibri" w:cs="Calibri"/>
                <w:color w:val="000000"/>
              </w:rPr>
              <w:t>H</w:t>
            </w:r>
          </w:p>
        </w:tc>
      </w:tr>
      <w:tr w:rsidR="00A5586F" w:rsidRPr="00275905" w14:paraId="025BA08F" w14:textId="77777777" w:rsidTr="00DF19A8">
        <w:tc>
          <w:tcPr>
            <w:tcW w:w="709" w:type="dxa"/>
            <w:shd w:val="clear" w:color="auto" w:fill="auto"/>
          </w:tcPr>
          <w:p w14:paraId="67ACA9E1"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5FE0603"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 xml:space="preserve">Knows the appropriate timing of upper endoscopy and </w:t>
            </w:r>
            <w:r w:rsidR="00C1302E">
              <w:rPr>
                <w:rFonts w:ascii="Calibri" w:hAnsi="Calibri" w:cs="Calibri"/>
              </w:rPr>
              <w:t>ileo-colonoscopy</w:t>
            </w:r>
          </w:p>
        </w:tc>
        <w:tc>
          <w:tcPr>
            <w:tcW w:w="547" w:type="dxa"/>
            <w:shd w:val="clear" w:color="auto" w:fill="auto"/>
          </w:tcPr>
          <w:p w14:paraId="5D3982CB"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30174D1" w14:textId="77777777" w:rsidTr="00DF19A8">
        <w:tc>
          <w:tcPr>
            <w:tcW w:w="709" w:type="dxa"/>
            <w:shd w:val="clear" w:color="auto" w:fill="auto"/>
          </w:tcPr>
          <w:p w14:paraId="102B3644"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64CD778A"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Manages the indications and contraindications for endoscopy and the implications of comorbidities (e.g.</w:t>
            </w:r>
            <w:r w:rsidR="00A3559A" w:rsidRPr="00275905">
              <w:rPr>
                <w:rFonts w:ascii="Calibri" w:hAnsi="Calibri" w:cs="Calibri"/>
              </w:rPr>
              <w:t>,</w:t>
            </w:r>
            <w:r w:rsidRPr="00275905">
              <w:rPr>
                <w:rFonts w:ascii="Calibri" w:hAnsi="Calibri" w:cs="Calibri"/>
              </w:rPr>
              <w:t xml:space="preserve"> critical illness, diabetes mellitus and immune deficiency)</w:t>
            </w:r>
          </w:p>
        </w:tc>
        <w:tc>
          <w:tcPr>
            <w:tcW w:w="547" w:type="dxa"/>
            <w:shd w:val="clear" w:color="auto" w:fill="auto"/>
          </w:tcPr>
          <w:p w14:paraId="396FD9C0" w14:textId="77777777" w:rsidR="00A5586F" w:rsidRPr="00275905" w:rsidRDefault="006A5617"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54AFC515" w14:textId="77777777" w:rsidTr="00DF19A8">
        <w:tc>
          <w:tcPr>
            <w:tcW w:w="709" w:type="dxa"/>
            <w:shd w:val="clear" w:color="auto" w:fill="auto"/>
          </w:tcPr>
          <w:p w14:paraId="39EB3624"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F88D01C"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Prepares a patient for ileo-</w:t>
            </w:r>
            <w:r w:rsidR="00064CF1" w:rsidRPr="00275905" w:rsidDel="00064CF1">
              <w:rPr>
                <w:rFonts w:ascii="Calibri" w:hAnsi="Calibri" w:cs="Calibri"/>
              </w:rPr>
              <w:t xml:space="preserve"> </w:t>
            </w:r>
            <w:r w:rsidR="00C1302E">
              <w:rPr>
                <w:rFonts w:ascii="Calibri" w:hAnsi="Calibri" w:cs="Calibri"/>
              </w:rPr>
              <w:t>colonoscopy</w:t>
            </w:r>
            <w:r w:rsidRPr="00275905">
              <w:rPr>
                <w:rFonts w:ascii="Calibri" w:hAnsi="Calibri" w:cs="Calibri"/>
              </w:rPr>
              <w:t xml:space="preserve"> and understands the safety and appropriateness of the procedure in different age groups</w:t>
            </w:r>
          </w:p>
        </w:tc>
        <w:tc>
          <w:tcPr>
            <w:tcW w:w="547" w:type="dxa"/>
            <w:shd w:val="clear" w:color="auto" w:fill="auto"/>
          </w:tcPr>
          <w:p w14:paraId="0EA46B29"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36EA30C9" w14:textId="77777777" w:rsidTr="00DF19A8">
        <w:tc>
          <w:tcPr>
            <w:tcW w:w="709" w:type="dxa"/>
            <w:shd w:val="clear" w:color="auto" w:fill="auto"/>
          </w:tcPr>
          <w:p w14:paraId="76289184"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D635B75"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Understands endoscope design, construction and maintenance</w:t>
            </w:r>
          </w:p>
        </w:tc>
        <w:tc>
          <w:tcPr>
            <w:tcW w:w="547" w:type="dxa"/>
            <w:shd w:val="clear" w:color="auto" w:fill="auto"/>
          </w:tcPr>
          <w:p w14:paraId="37B85D90"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EB4842D" w14:textId="77777777" w:rsidTr="00DF19A8">
        <w:tc>
          <w:tcPr>
            <w:tcW w:w="709" w:type="dxa"/>
            <w:shd w:val="clear" w:color="auto" w:fill="auto"/>
          </w:tcPr>
          <w:p w14:paraId="515E4FD5"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A297CCA"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 xml:space="preserve">Selects the correct endoscopic equipment based on patient age </w:t>
            </w:r>
            <w:r w:rsidR="000F78A0" w:rsidRPr="00275905">
              <w:rPr>
                <w:rFonts w:ascii="Calibri" w:hAnsi="Calibri" w:cs="Calibri"/>
              </w:rPr>
              <w:t xml:space="preserve">and weight as well as </w:t>
            </w:r>
            <w:r w:rsidRPr="00275905">
              <w:rPr>
                <w:rFonts w:ascii="Calibri" w:hAnsi="Calibri" w:cs="Calibri"/>
              </w:rPr>
              <w:t>task required, can perform pre-procedure equipment checks and demonstrates problem-solving for equipment malfunction</w:t>
            </w:r>
          </w:p>
        </w:tc>
        <w:tc>
          <w:tcPr>
            <w:tcW w:w="547" w:type="dxa"/>
            <w:shd w:val="clear" w:color="auto" w:fill="auto"/>
          </w:tcPr>
          <w:p w14:paraId="14A52621"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64970F22" w14:textId="77777777" w:rsidTr="00DF19A8">
        <w:tc>
          <w:tcPr>
            <w:tcW w:w="709" w:type="dxa"/>
            <w:shd w:val="clear" w:color="auto" w:fill="auto"/>
          </w:tcPr>
          <w:p w14:paraId="0E3F7111"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2E14DED"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Discusses the rationale for and performs safe pre- and post-operative checks, such as those included in the World Health Organisation (WHO) surgical safety checklist</w:t>
            </w:r>
          </w:p>
        </w:tc>
        <w:tc>
          <w:tcPr>
            <w:tcW w:w="547" w:type="dxa"/>
            <w:shd w:val="clear" w:color="auto" w:fill="auto"/>
          </w:tcPr>
          <w:p w14:paraId="08775225"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DE34FF" w14:paraId="453EF72E" w14:textId="77777777" w:rsidTr="00DF19A8">
        <w:tc>
          <w:tcPr>
            <w:tcW w:w="709" w:type="dxa"/>
            <w:shd w:val="clear" w:color="auto" w:fill="auto"/>
          </w:tcPr>
          <w:p w14:paraId="122C8650"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129614F" w14:textId="792014F7" w:rsidR="00A5586F" w:rsidRPr="00064CF1" w:rsidRDefault="00A5586F" w:rsidP="00DF19A8">
            <w:pPr>
              <w:spacing w:before="100" w:beforeAutospacing="1" w:after="100" w:afterAutospacing="1"/>
              <w:jc w:val="both"/>
              <w:rPr>
                <w:rFonts w:ascii="Calibri" w:hAnsi="Calibri" w:cs="Calibri"/>
                <w:color w:val="000000"/>
              </w:rPr>
            </w:pPr>
            <w:r w:rsidRPr="00064CF1">
              <w:rPr>
                <w:rFonts w:ascii="Calibri" w:hAnsi="Calibri" w:cs="Calibri"/>
              </w:rPr>
              <w:t xml:space="preserve">Performs upper </w:t>
            </w:r>
            <w:r w:rsidR="00DA37D9" w:rsidRPr="00064CF1">
              <w:rPr>
                <w:rFonts w:ascii="Calibri" w:hAnsi="Calibri" w:cs="Calibri"/>
              </w:rPr>
              <w:t>GI</w:t>
            </w:r>
            <w:r w:rsidRPr="00064CF1">
              <w:rPr>
                <w:rFonts w:ascii="Calibri" w:hAnsi="Calibri" w:cs="Calibri"/>
              </w:rPr>
              <w:t xml:space="preserve"> endoscopy</w:t>
            </w:r>
            <w:r w:rsidR="005E5A17" w:rsidRPr="00064CF1">
              <w:rPr>
                <w:rFonts w:ascii="Calibri" w:hAnsi="Calibri" w:cs="Calibri"/>
              </w:rPr>
              <w:t xml:space="preserve"> in at least 100 children and adolescents</w:t>
            </w:r>
            <w:r w:rsidRPr="00064CF1">
              <w:rPr>
                <w:rFonts w:ascii="Calibri" w:hAnsi="Calibri" w:cs="Calibri"/>
              </w:rPr>
              <w:t>; intubates the duodenum and performs the J-manoeuvre to view the fundus</w:t>
            </w:r>
            <w:r w:rsidR="00E12D69" w:rsidRPr="00064CF1">
              <w:rPr>
                <w:rFonts w:ascii="Calibri" w:hAnsi="Calibri" w:cs="Calibri"/>
              </w:rPr>
              <w:t xml:space="preserve"> under supervision with performance enhancing feedback, until competence achieved according to current </w:t>
            </w:r>
            <w:r w:rsidR="00AA0C79" w:rsidRPr="00064CF1">
              <w:rPr>
                <w:rFonts w:ascii="Calibri" w:hAnsi="Calibri" w:cs="Calibri"/>
              </w:rPr>
              <w:t>standards</w:t>
            </w:r>
          </w:p>
        </w:tc>
        <w:tc>
          <w:tcPr>
            <w:tcW w:w="547" w:type="dxa"/>
            <w:shd w:val="clear" w:color="auto" w:fill="auto"/>
          </w:tcPr>
          <w:p w14:paraId="3B870105" w14:textId="77777777" w:rsidR="00A5586F" w:rsidRPr="00DE34FF" w:rsidRDefault="00A5586F" w:rsidP="00DF19A8">
            <w:pPr>
              <w:spacing w:before="100" w:beforeAutospacing="1" w:after="100" w:afterAutospacing="1"/>
              <w:ind w:left="284" w:hanging="283"/>
              <w:jc w:val="both"/>
              <w:rPr>
                <w:rFonts w:ascii="Calibri" w:hAnsi="Calibri" w:cs="Calibri"/>
                <w:color w:val="000000"/>
              </w:rPr>
            </w:pPr>
            <w:r w:rsidRPr="00DE34FF">
              <w:rPr>
                <w:rFonts w:ascii="Calibri" w:hAnsi="Calibri" w:cs="Calibri"/>
                <w:color w:val="000000"/>
              </w:rPr>
              <w:t>H</w:t>
            </w:r>
          </w:p>
        </w:tc>
      </w:tr>
      <w:tr w:rsidR="00A5586F" w:rsidRPr="00275905" w14:paraId="155F2971" w14:textId="77777777" w:rsidTr="00DF19A8">
        <w:tc>
          <w:tcPr>
            <w:tcW w:w="709" w:type="dxa"/>
            <w:shd w:val="clear" w:color="auto" w:fill="auto"/>
          </w:tcPr>
          <w:p w14:paraId="1B9D7BCD" w14:textId="77777777" w:rsidR="00A5586F" w:rsidRPr="00DE34FF"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3A32405" w14:textId="5ED13F77" w:rsidR="00A5586F" w:rsidRPr="00064CF1" w:rsidRDefault="00A5586F" w:rsidP="00DF19A8">
            <w:pPr>
              <w:spacing w:before="100" w:beforeAutospacing="1" w:after="100" w:afterAutospacing="1"/>
              <w:jc w:val="both"/>
              <w:rPr>
                <w:rFonts w:ascii="Calibri" w:hAnsi="Calibri" w:cs="Calibri"/>
                <w:color w:val="000000"/>
              </w:rPr>
            </w:pPr>
            <w:r w:rsidRPr="00064CF1">
              <w:rPr>
                <w:rFonts w:ascii="Calibri" w:hAnsi="Calibri" w:cs="Calibri"/>
              </w:rPr>
              <w:t xml:space="preserve">Performs ileo-colonoscopy </w:t>
            </w:r>
            <w:r w:rsidR="005E5A17" w:rsidRPr="00064CF1">
              <w:rPr>
                <w:rFonts w:ascii="Calibri" w:hAnsi="Calibri" w:cs="Calibri"/>
              </w:rPr>
              <w:t xml:space="preserve">in at least 50 children and adolescents </w:t>
            </w:r>
            <w:r w:rsidRPr="00064CF1">
              <w:rPr>
                <w:rFonts w:ascii="Calibri" w:hAnsi="Calibri" w:cs="Calibri"/>
              </w:rPr>
              <w:t>reaching the caecum and intubat</w:t>
            </w:r>
            <w:r w:rsidR="009E2A54" w:rsidRPr="00064CF1">
              <w:rPr>
                <w:rFonts w:ascii="Calibri" w:hAnsi="Calibri" w:cs="Calibri"/>
              </w:rPr>
              <w:t>ing</w:t>
            </w:r>
            <w:r w:rsidRPr="00064CF1">
              <w:rPr>
                <w:rFonts w:ascii="Calibri" w:hAnsi="Calibri" w:cs="Calibri"/>
              </w:rPr>
              <w:t xml:space="preserve"> the terminal ileum as required</w:t>
            </w:r>
            <w:r w:rsidR="0001548F" w:rsidRPr="00064CF1">
              <w:rPr>
                <w:rFonts w:ascii="Calibri" w:hAnsi="Calibri" w:cs="Calibri"/>
              </w:rPr>
              <w:t xml:space="preserve"> </w:t>
            </w:r>
            <w:r w:rsidR="00E12D69" w:rsidRPr="00064CF1">
              <w:rPr>
                <w:rFonts w:ascii="Calibri" w:hAnsi="Calibri" w:cs="Calibri"/>
              </w:rPr>
              <w:t>under supervision with performance enhancing feedback, until competence achieved according to current standards</w:t>
            </w:r>
          </w:p>
        </w:tc>
        <w:tc>
          <w:tcPr>
            <w:tcW w:w="547" w:type="dxa"/>
            <w:shd w:val="clear" w:color="auto" w:fill="auto"/>
          </w:tcPr>
          <w:p w14:paraId="24A97E4E"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DE34FF">
              <w:rPr>
                <w:rFonts w:ascii="Calibri" w:hAnsi="Calibri" w:cs="Calibri"/>
                <w:color w:val="000000"/>
              </w:rPr>
              <w:t>H</w:t>
            </w:r>
          </w:p>
        </w:tc>
      </w:tr>
      <w:tr w:rsidR="00A5586F" w:rsidRPr="00275905" w14:paraId="5DB3ECBD" w14:textId="77777777" w:rsidTr="00DF19A8">
        <w:tc>
          <w:tcPr>
            <w:tcW w:w="709" w:type="dxa"/>
            <w:shd w:val="clear" w:color="auto" w:fill="auto"/>
          </w:tcPr>
          <w:p w14:paraId="7EC582E1"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A3ADFBB" w14:textId="77777777" w:rsidR="00A5586F" w:rsidRPr="009952F6" w:rsidRDefault="00A5586F" w:rsidP="00DF19A8">
            <w:pPr>
              <w:pStyle w:val="CommentText"/>
              <w:spacing w:before="100" w:beforeAutospacing="1" w:after="100" w:afterAutospacing="1"/>
              <w:rPr>
                <w:rFonts w:ascii="Calibri" w:eastAsia="Calibri" w:hAnsi="Calibri" w:cs="Calibri"/>
                <w:sz w:val="24"/>
                <w:szCs w:val="24"/>
              </w:rPr>
            </w:pPr>
            <w:r w:rsidRPr="009952F6">
              <w:rPr>
                <w:rFonts w:ascii="Calibri" w:eastAsia="Calibri" w:hAnsi="Calibri" w:cs="Calibri"/>
                <w:sz w:val="24"/>
                <w:szCs w:val="24"/>
              </w:rPr>
              <w:t>Takes biopsies as required</w:t>
            </w:r>
            <w:r w:rsidR="00E12D69" w:rsidRPr="009952F6">
              <w:rPr>
                <w:rFonts w:ascii="Calibri" w:eastAsia="Calibri" w:hAnsi="Calibri" w:cs="Calibri"/>
                <w:sz w:val="24"/>
                <w:szCs w:val="24"/>
              </w:rPr>
              <w:t xml:space="preserve"> at the preferred sites</w:t>
            </w:r>
          </w:p>
        </w:tc>
        <w:tc>
          <w:tcPr>
            <w:tcW w:w="547" w:type="dxa"/>
            <w:shd w:val="clear" w:color="auto" w:fill="auto"/>
          </w:tcPr>
          <w:p w14:paraId="3FA5FBA6"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704BEA9D" w14:textId="77777777" w:rsidTr="00DF19A8">
        <w:tc>
          <w:tcPr>
            <w:tcW w:w="709" w:type="dxa"/>
            <w:shd w:val="clear" w:color="auto" w:fill="auto"/>
          </w:tcPr>
          <w:p w14:paraId="5A8DFBE8"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1405C6AE"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Interprets the histological results of the oesophageal, gastric and intestinal biopsies with</w:t>
            </w:r>
            <w:r w:rsidR="00C64351" w:rsidRPr="00275905">
              <w:rPr>
                <w:rFonts w:ascii="Calibri" w:hAnsi="Calibri" w:cs="Calibri"/>
              </w:rPr>
              <w:t xml:space="preserve"> the</w:t>
            </w:r>
            <w:r w:rsidRPr="00275905">
              <w:rPr>
                <w:rFonts w:ascii="Calibri" w:hAnsi="Calibri" w:cs="Calibri"/>
              </w:rPr>
              <w:t xml:space="preserve"> histopathologist</w:t>
            </w:r>
          </w:p>
        </w:tc>
        <w:tc>
          <w:tcPr>
            <w:tcW w:w="547" w:type="dxa"/>
            <w:shd w:val="clear" w:color="auto" w:fill="auto"/>
          </w:tcPr>
          <w:p w14:paraId="3CA3BB0E"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FBC86C6" w14:textId="77777777" w:rsidTr="00DF19A8">
        <w:tc>
          <w:tcPr>
            <w:tcW w:w="709" w:type="dxa"/>
            <w:shd w:val="clear" w:color="auto" w:fill="auto"/>
          </w:tcPr>
          <w:p w14:paraId="2B7483C5"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FEFE46D"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Knows</w:t>
            </w:r>
            <w:r w:rsidR="00CA280E" w:rsidRPr="00275905">
              <w:rPr>
                <w:rFonts w:ascii="Calibri" w:hAnsi="Calibri" w:cs="Calibri"/>
              </w:rPr>
              <w:t xml:space="preserve"> the</w:t>
            </w:r>
            <w:r w:rsidRPr="00275905">
              <w:rPr>
                <w:rFonts w:ascii="Calibri" w:hAnsi="Calibri" w:cs="Calibri"/>
              </w:rPr>
              <w:t xml:space="preserve"> indications</w:t>
            </w:r>
            <w:r w:rsidR="00E12D69" w:rsidRPr="00275905">
              <w:rPr>
                <w:rFonts w:ascii="Calibri" w:hAnsi="Calibri" w:cs="Calibri"/>
              </w:rPr>
              <w:t xml:space="preserve"> and different methods</w:t>
            </w:r>
            <w:r w:rsidRPr="00275905">
              <w:rPr>
                <w:rFonts w:ascii="Calibri" w:hAnsi="Calibri" w:cs="Calibri"/>
              </w:rPr>
              <w:t xml:space="preserve"> and participate</w:t>
            </w:r>
            <w:r w:rsidR="00CA280E" w:rsidRPr="00275905">
              <w:rPr>
                <w:rFonts w:ascii="Calibri" w:hAnsi="Calibri" w:cs="Calibri"/>
              </w:rPr>
              <w:t>s</w:t>
            </w:r>
            <w:r w:rsidRPr="00275905">
              <w:rPr>
                <w:rFonts w:ascii="Calibri" w:hAnsi="Calibri" w:cs="Calibri"/>
              </w:rPr>
              <w:t xml:space="preserve"> in the </w:t>
            </w:r>
            <w:r w:rsidR="00891936" w:rsidRPr="00275905">
              <w:rPr>
                <w:rFonts w:ascii="Calibri" w:hAnsi="Calibri" w:cs="Calibri"/>
              </w:rPr>
              <w:t xml:space="preserve">placement </w:t>
            </w:r>
            <w:r w:rsidRPr="00275905">
              <w:rPr>
                <w:rFonts w:ascii="Calibri" w:hAnsi="Calibri" w:cs="Calibri"/>
              </w:rPr>
              <w:t>of PEG and understands possible complications</w:t>
            </w:r>
          </w:p>
        </w:tc>
        <w:tc>
          <w:tcPr>
            <w:tcW w:w="547" w:type="dxa"/>
            <w:shd w:val="clear" w:color="auto" w:fill="auto"/>
          </w:tcPr>
          <w:p w14:paraId="211AE47E"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530A7355" w14:textId="77777777" w:rsidTr="00DF19A8">
        <w:tc>
          <w:tcPr>
            <w:tcW w:w="709" w:type="dxa"/>
            <w:shd w:val="clear" w:color="auto" w:fill="auto"/>
          </w:tcPr>
          <w:p w14:paraId="1E8B1AF8"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996690B" w14:textId="33C50B9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Knows</w:t>
            </w:r>
            <w:r w:rsidR="00CA280E" w:rsidRPr="00275905">
              <w:rPr>
                <w:rFonts w:ascii="Calibri" w:hAnsi="Calibri" w:cs="Calibri"/>
              </w:rPr>
              <w:t xml:space="preserve"> the</w:t>
            </w:r>
            <w:r w:rsidRPr="00275905">
              <w:rPr>
                <w:rFonts w:ascii="Calibri" w:hAnsi="Calibri" w:cs="Calibri"/>
              </w:rPr>
              <w:t xml:space="preserve"> indications and participate</w:t>
            </w:r>
            <w:r w:rsidR="00191EE0" w:rsidRPr="00275905">
              <w:rPr>
                <w:rFonts w:ascii="Calibri" w:hAnsi="Calibri" w:cs="Calibri"/>
              </w:rPr>
              <w:t>s</w:t>
            </w:r>
            <w:r w:rsidRPr="00275905">
              <w:rPr>
                <w:rFonts w:ascii="Calibri" w:hAnsi="Calibri" w:cs="Calibri"/>
              </w:rPr>
              <w:t xml:space="preserve"> in the installation of PEG-</w:t>
            </w:r>
            <w:r w:rsidR="00833175">
              <w:rPr>
                <w:rFonts w:ascii="Calibri" w:hAnsi="Calibri" w:cs="Calibri"/>
              </w:rPr>
              <w:t xml:space="preserve">J </w:t>
            </w:r>
            <w:r w:rsidR="009E2A54">
              <w:rPr>
                <w:rFonts w:ascii="Calibri" w:hAnsi="Calibri" w:cs="Calibri"/>
              </w:rPr>
              <w:t>or possibly direct jejunostomy</w:t>
            </w:r>
            <w:r w:rsidRPr="00275905">
              <w:rPr>
                <w:rFonts w:ascii="Calibri" w:hAnsi="Calibri" w:cs="Calibri"/>
              </w:rPr>
              <w:t xml:space="preserve"> and understands possible complications</w:t>
            </w:r>
          </w:p>
        </w:tc>
        <w:tc>
          <w:tcPr>
            <w:tcW w:w="547" w:type="dxa"/>
            <w:shd w:val="clear" w:color="auto" w:fill="auto"/>
          </w:tcPr>
          <w:p w14:paraId="7A48B9BD" w14:textId="77777777" w:rsidR="00A5586F" w:rsidRPr="00275905" w:rsidRDefault="00DE34FF"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35DCF24C" w14:textId="77777777" w:rsidTr="00DF19A8">
        <w:tc>
          <w:tcPr>
            <w:tcW w:w="709" w:type="dxa"/>
            <w:shd w:val="clear" w:color="auto" w:fill="auto"/>
          </w:tcPr>
          <w:p w14:paraId="52F75E77"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6EFEC38"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 xml:space="preserve">Knows how to maintain </w:t>
            </w:r>
            <w:r w:rsidR="009E2A54">
              <w:rPr>
                <w:rFonts w:ascii="Calibri" w:hAnsi="Calibri" w:cs="Calibri"/>
              </w:rPr>
              <w:t xml:space="preserve">a </w:t>
            </w:r>
            <w:r w:rsidRPr="00275905">
              <w:rPr>
                <w:rFonts w:ascii="Calibri" w:hAnsi="Calibri" w:cs="Calibri"/>
              </w:rPr>
              <w:t>PEG</w:t>
            </w:r>
            <w:r w:rsidR="009E2A54">
              <w:rPr>
                <w:rFonts w:ascii="Calibri" w:hAnsi="Calibri" w:cs="Calibri"/>
              </w:rPr>
              <w:t>, PEG-J and PEJ</w:t>
            </w:r>
            <w:r w:rsidR="009F1A36">
              <w:rPr>
                <w:rFonts w:ascii="Calibri" w:hAnsi="Calibri" w:cs="Calibri"/>
              </w:rPr>
              <w:t xml:space="preserve"> and how to treat major and minor complications</w:t>
            </w:r>
          </w:p>
        </w:tc>
        <w:tc>
          <w:tcPr>
            <w:tcW w:w="547" w:type="dxa"/>
            <w:shd w:val="clear" w:color="auto" w:fill="auto"/>
          </w:tcPr>
          <w:p w14:paraId="6D461D3F"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4AB64E0C" w14:textId="77777777" w:rsidTr="00DF19A8">
        <w:tc>
          <w:tcPr>
            <w:tcW w:w="709" w:type="dxa"/>
            <w:shd w:val="clear" w:color="auto" w:fill="auto"/>
          </w:tcPr>
          <w:p w14:paraId="7848238D"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288BF2E"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 xml:space="preserve">Knows </w:t>
            </w:r>
            <w:r w:rsidR="00C26CF8" w:rsidRPr="00275905">
              <w:rPr>
                <w:rFonts w:ascii="Calibri" w:hAnsi="Calibri" w:cs="Calibri"/>
              </w:rPr>
              <w:t xml:space="preserve">about indication and method of </w:t>
            </w:r>
            <w:r w:rsidRPr="00275905">
              <w:rPr>
                <w:rFonts w:ascii="Calibri" w:hAnsi="Calibri" w:cs="Calibri"/>
              </w:rPr>
              <w:t>replace</w:t>
            </w:r>
            <w:r w:rsidR="00C26CF8" w:rsidRPr="00275905">
              <w:rPr>
                <w:rFonts w:ascii="Calibri" w:hAnsi="Calibri" w:cs="Calibri"/>
              </w:rPr>
              <w:t>ment of</w:t>
            </w:r>
            <w:r w:rsidR="0096599E" w:rsidRPr="00275905">
              <w:rPr>
                <w:rFonts w:ascii="Calibri" w:hAnsi="Calibri" w:cs="Calibri"/>
              </w:rPr>
              <w:t xml:space="preserve"> a</w:t>
            </w:r>
            <w:r w:rsidRPr="00275905">
              <w:rPr>
                <w:rFonts w:ascii="Calibri" w:hAnsi="Calibri" w:cs="Calibri"/>
              </w:rPr>
              <w:t xml:space="preserve"> PEG with</w:t>
            </w:r>
            <w:r w:rsidR="0096599E" w:rsidRPr="00275905">
              <w:rPr>
                <w:rFonts w:ascii="Calibri" w:hAnsi="Calibri" w:cs="Calibri"/>
              </w:rPr>
              <w:t xml:space="preserve"> a</w:t>
            </w:r>
            <w:r w:rsidRPr="00275905">
              <w:rPr>
                <w:rFonts w:ascii="Calibri" w:hAnsi="Calibri" w:cs="Calibri"/>
              </w:rPr>
              <w:t xml:space="preserve"> gastrostomy tube or button</w:t>
            </w:r>
          </w:p>
        </w:tc>
        <w:tc>
          <w:tcPr>
            <w:tcW w:w="547" w:type="dxa"/>
            <w:shd w:val="clear" w:color="auto" w:fill="auto"/>
          </w:tcPr>
          <w:p w14:paraId="531AEB00"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66A97AE6" w14:textId="77777777" w:rsidTr="00DF19A8">
        <w:tc>
          <w:tcPr>
            <w:tcW w:w="709" w:type="dxa"/>
            <w:shd w:val="clear" w:color="auto" w:fill="auto"/>
          </w:tcPr>
          <w:p w14:paraId="4EDCF42E"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D90700A"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Recognises and manages the indications, contraindications and complications of endoscopic polyp removal</w:t>
            </w:r>
          </w:p>
        </w:tc>
        <w:tc>
          <w:tcPr>
            <w:tcW w:w="547" w:type="dxa"/>
            <w:shd w:val="clear" w:color="auto" w:fill="auto"/>
          </w:tcPr>
          <w:p w14:paraId="7926F59D" w14:textId="77777777" w:rsidR="00A5586F" w:rsidRPr="00275905" w:rsidRDefault="008B4894"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6C23A405" w14:textId="77777777" w:rsidTr="00DF19A8">
        <w:tc>
          <w:tcPr>
            <w:tcW w:w="709" w:type="dxa"/>
            <w:shd w:val="clear" w:color="auto" w:fill="auto"/>
          </w:tcPr>
          <w:p w14:paraId="0EDCB4EE"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415CD1A"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Recognises the risks of foreign body ingestion, particularly button battery ingestion</w:t>
            </w:r>
            <w:r w:rsidR="009F1A36">
              <w:rPr>
                <w:rFonts w:ascii="Calibri" w:hAnsi="Calibri" w:cs="Calibri"/>
              </w:rPr>
              <w:t>,</w:t>
            </w:r>
            <w:r w:rsidR="00E12D69" w:rsidRPr="00275905">
              <w:rPr>
                <w:rFonts w:ascii="Calibri" w:hAnsi="Calibri" w:cs="Calibri"/>
              </w:rPr>
              <w:t xml:space="preserve"> multiple magnet ingestion</w:t>
            </w:r>
          </w:p>
        </w:tc>
        <w:tc>
          <w:tcPr>
            <w:tcW w:w="547" w:type="dxa"/>
            <w:shd w:val="clear" w:color="auto" w:fill="auto"/>
          </w:tcPr>
          <w:p w14:paraId="136A3298"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12903997" w14:textId="77777777" w:rsidTr="00DF19A8">
        <w:tc>
          <w:tcPr>
            <w:tcW w:w="709" w:type="dxa"/>
            <w:shd w:val="clear" w:color="auto" w:fill="auto"/>
          </w:tcPr>
          <w:p w14:paraId="2E583380"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8BC8DB2"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Indicates foreign body removal based on symptoms, type of foreign body and part of the GI tract where</w:t>
            </w:r>
            <w:r w:rsidR="0096599E" w:rsidRPr="00275905">
              <w:rPr>
                <w:rFonts w:ascii="Calibri" w:hAnsi="Calibri" w:cs="Calibri"/>
              </w:rPr>
              <w:t xml:space="preserve"> the</w:t>
            </w:r>
            <w:r w:rsidRPr="00275905">
              <w:rPr>
                <w:rFonts w:ascii="Calibri" w:hAnsi="Calibri" w:cs="Calibri"/>
              </w:rPr>
              <w:t xml:space="preserve"> foreign body is located</w:t>
            </w:r>
          </w:p>
        </w:tc>
        <w:tc>
          <w:tcPr>
            <w:tcW w:w="547" w:type="dxa"/>
            <w:shd w:val="clear" w:color="auto" w:fill="auto"/>
          </w:tcPr>
          <w:p w14:paraId="4494911F"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731E3457" w14:textId="77777777" w:rsidTr="00DF19A8">
        <w:tc>
          <w:tcPr>
            <w:tcW w:w="709" w:type="dxa"/>
            <w:shd w:val="clear" w:color="auto" w:fill="auto"/>
          </w:tcPr>
          <w:p w14:paraId="41FE1BD7"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C7ED39B"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Knows</w:t>
            </w:r>
            <w:r w:rsidR="0096599E" w:rsidRPr="00275905">
              <w:rPr>
                <w:rFonts w:ascii="Calibri" w:hAnsi="Calibri" w:cs="Calibri"/>
              </w:rPr>
              <w:t xml:space="preserve"> the</w:t>
            </w:r>
            <w:r w:rsidRPr="00275905">
              <w:rPr>
                <w:rFonts w:ascii="Calibri" w:hAnsi="Calibri" w:cs="Calibri"/>
              </w:rPr>
              <w:t xml:space="preserve"> appropriate time for endoscopy in children with GI bleeding</w:t>
            </w:r>
          </w:p>
        </w:tc>
        <w:tc>
          <w:tcPr>
            <w:tcW w:w="547" w:type="dxa"/>
            <w:shd w:val="clear" w:color="auto" w:fill="auto"/>
          </w:tcPr>
          <w:p w14:paraId="3888CC9B"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38D4D82B" w14:textId="77777777" w:rsidTr="00DF19A8">
        <w:tc>
          <w:tcPr>
            <w:tcW w:w="709" w:type="dxa"/>
            <w:shd w:val="clear" w:color="auto" w:fill="auto"/>
          </w:tcPr>
          <w:p w14:paraId="68CAEC3B"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BD592BD" w14:textId="77777777" w:rsidR="00A5586F" w:rsidRPr="00064CF1" w:rsidRDefault="00A5586F" w:rsidP="00DF19A8">
            <w:pPr>
              <w:spacing w:before="100" w:beforeAutospacing="1" w:after="100" w:afterAutospacing="1"/>
              <w:jc w:val="both"/>
              <w:rPr>
                <w:rFonts w:ascii="Calibri" w:hAnsi="Calibri" w:cs="Calibri"/>
                <w:color w:val="000000"/>
              </w:rPr>
            </w:pPr>
            <w:r w:rsidRPr="00064CF1">
              <w:rPr>
                <w:rFonts w:ascii="Calibri" w:hAnsi="Calibri" w:cs="Calibri"/>
              </w:rPr>
              <w:t>Participate</w:t>
            </w:r>
            <w:r w:rsidR="0096599E" w:rsidRPr="00064CF1">
              <w:rPr>
                <w:rFonts w:ascii="Calibri" w:hAnsi="Calibri" w:cs="Calibri"/>
              </w:rPr>
              <w:t>s</w:t>
            </w:r>
            <w:r w:rsidRPr="00064CF1">
              <w:rPr>
                <w:rFonts w:ascii="Calibri" w:hAnsi="Calibri" w:cs="Calibri"/>
              </w:rPr>
              <w:t xml:space="preserve"> in the treatment of upper GI bleeding during </w:t>
            </w:r>
            <w:r w:rsidR="003D1BBD">
              <w:rPr>
                <w:rFonts w:ascii="Calibri" w:hAnsi="Calibri" w:cs="Calibri"/>
              </w:rPr>
              <w:t>therapeutic</w:t>
            </w:r>
            <w:r w:rsidR="003D1BBD" w:rsidRPr="00064CF1">
              <w:rPr>
                <w:rFonts w:ascii="Calibri" w:hAnsi="Calibri" w:cs="Calibri"/>
              </w:rPr>
              <w:t xml:space="preserve"> </w:t>
            </w:r>
            <w:r w:rsidRPr="00064CF1">
              <w:rPr>
                <w:rFonts w:ascii="Calibri" w:hAnsi="Calibri" w:cs="Calibri"/>
              </w:rPr>
              <w:t xml:space="preserve">upper </w:t>
            </w:r>
            <w:r w:rsidR="00DA37D9" w:rsidRPr="00064CF1">
              <w:rPr>
                <w:rFonts w:ascii="Calibri" w:hAnsi="Calibri" w:cs="Calibri"/>
              </w:rPr>
              <w:t>GI</w:t>
            </w:r>
            <w:r w:rsidRPr="00064CF1">
              <w:rPr>
                <w:rFonts w:ascii="Calibri" w:hAnsi="Calibri" w:cs="Calibri"/>
              </w:rPr>
              <w:t xml:space="preserve"> endoscopy</w:t>
            </w:r>
          </w:p>
        </w:tc>
        <w:tc>
          <w:tcPr>
            <w:tcW w:w="547" w:type="dxa"/>
            <w:shd w:val="clear" w:color="auto" w:fill="auto"/>
          </w:tcPr>
          <w:p w14:paraId="5B6B2770"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6E58E14F" w14:textId="77777777" w:rsidTr="00DF19A8">
        <w:tc>
          <w:tcPr>
            <w:tcW w:w="709" w:type="dxa"/>
            <w:shd w:val="clear" w:color="auto" w:fill="auto"/>
          </w:tcPr>
          <w:p w14:paraId="5875B359"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66E5358" w14:textId="77777777" w:rsidR="00A5586F" w:rsidRPr="00064CF1" w:rsidRDefault="00A5586F" w:rsidP="00DF19A8">
            <w:pPr>
              <w:spacing w:before="100" w:beforeAutospacing="1" w:after="100" w:afterAutospacing="1"/>
              <w:jc w:val="both"/>
              <w:rPr>
                <w:rFonts w:ascii="Calibri" w:hAnsi="Calibri" w:cs="Calibri"/>
                <w:color w:val="000000"/>
              </w:rPr>
            </w:pPr>
            <w:r w:rsidRPr="00064CF1">
              <w:rPr>
                <w:rFonts w:ascii="Calibri" w:hAnsi="Calibri" w:cs="Calibri"/>
              </w:rPr>
              <w:t>Participate</w:t>
            </w:r>
            <w:r w:rsidR="0096599E" w:rsidRPr="00064CF1">
              <w:rPr>
                <w:rFonts w:ascii="Calibri" w:hAnsi="Calibri" w:cs="Calibri"/>
              </w:rPr>
              <w:t>s</w:t>
            </w:r>
            <w:r w:rsidRPr="00064CF1">
              <w:rPr>
                <w:rFonts w:ascii="Calibri" w:hAnsi="Calibri" w:cs="Calibri"/>
              </w:rPr>
              <w:t xml:space="preserve"> in balloon dilatation and bougie-dilatation </w:t>
            </w:r>
            <w:r w:rsidR="003D1BBD">
              <w:rPr>
                <w:rFonts w:ascii="Calibri" w:hAnsi="Calibri" w:cs="Calibri"/>
              </w:rPr>
              <w:t xml:space="preserve">in gastrointestinal </w:t>
            </w:r>
            <w:r w:rsidRPr="00064CF1">
              <w:rPr>
                <w:rFonts w:ascii="Calibri" w:hAnsi="Calibri" w:cs="Calibri"/>
              </w:rPr>
              <w:t>stenosis</w:t>
            </w:r>
            <w:r w:rsidR="003D1BBD">
              <w:rPr>
                <w:rFonts w:ascii="Calibri" w:hAnsi="Calibri" w:cs="Calibri"/>
              </w:rPr>
              <w:t xml:space="preserve"> and knows about the complications</w:t>
            </w:r>
          </w:p>
        </w:tc>
        <w:tc>
          <w:tcPr>
            <w:tcW w:w="547" w:type="dxa"/>
            <w:shd w:val="clear" w:color="auto" w:fill="auto"/>
          </w:tcPr>
          <w:p w14:paraId="41803408"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09C0659F" w14:textId="77777777" w:rsidTr="00DF19A8">
        <w:tc>
          <w:tcPr>
            <w:tcW w:w="709" w:type="dxa"/>
            <w:shd w:val="clear" w:color="auto" w:fill="auto"/>
          </w:tcPr>
          <w:p w14:paraId="62C87BB3"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03E605D" w14:textId="77777777" w:rsidR="00A5586F" w:rsidRPr="00064CF1" w:rsidRDefault="00A5586F" w:rsidP="00DF19A8">
            <w:pPr>
              <w:spacing w:before="100" w:beforeAutospacing="1" w:after="100" w:afterAutospacing="1"/>
              <w:jc w:val="both"/>
              <w:rPr>
                <w:rFonts w:ascii="Calibri" w:hAnsi="Calibri" w:cs="Calibri"/>
                <w:color w:val="000000"/>
              </w:rPr>
            </w:pPr>
            <w:r w:rsidRPr="00064CF1">
              <w:rPr>
                <w:rFonts w:ascii="Calibri" w:hAnsi="Calibri" w:cs="Calibri"/>
              </w:rPr>
              <w:t>Knows</w:t>
            </w:r>
            <w:r w:rsidR="0096599E" w:rsidRPr="00064CF1">
              <w:rPr>
                <w:rFonts w:ascii="Calibri" w:hAnsi="Calibri" w:cs="Calibri"/>
              </w:rPr>
              <w:t xml:space="preserve"> the</w:t>
            </w:r>
            <w:r w:rsidRPr="00064CF1">
              <w:rPr>
                <w:rFonts w:ascii="Calibri" w:hAnsi="Calibri" w:cs="Calibri"/>
              </w:rPr>
              <w:t xml:space="preserve"> indications for </w:t>
            </w:r>
            <w:r w:rsidR="005E5A17" w:rsidRPr="00064CF1">
              <w:rPr>
                <w:rFonts w:ascii="Calibri" w:hAnsi="Calibri" w:cs="Calibri"/>
              </w:rPr>
              <w:t xml:space="preserve">and performs </w:t>
            </w:r>
            <w:r w:rsidRPr="00064CF1">
              <w:rPr>
                <w:rFonts w:ascii="Calibri" w:hAnsi="Calibri" w:cs="Calibri"/>
              </w:rPr>
              <w:t>oesophageal pH metry and impedance</w:t>
            </w:r>
            <w:r w:rsidR="005E5A17" w:rsidRPr="00064CF1">
              <w:rPr>
                <w:rFonts w:ascii="Calibri" w:hAnsi="Calibri" w:cs="Calibri"/>
              </w:rPr>
              <w:t xml:space="preserve"> in at least 20 children and adolescents</w:t>
            </w:r>
          </w:p>
        </w:tc>
        <w:tc>
          <w:tcPr>
            <w:tcW w:w="547" w:type="dxa"/>
            <w:shd w:val="clear" w:color="auto" w:fill="auto"/>
          </w:tcPr>
          <w:p w14:paraId="34039D90"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DE34FF">
              <w:rPr>
                <w:rFonts w:ascii="Calibri" w:hAnsi="Calibri" w:cs="Calibri"/>
                <w:color w:val="000000"/>
              </w:rPr>
              <w:t>H</w:t>
            </w:r>
          </w:p>
        </w:tc>
      </w:tr>
      <w:tr w:rsidR="00A5586F" w:rsidRPr="00DE34FF" w14:paraId="17C16A58" w14:textId="77777777" w:rsidTr="00DF19A8">
        <w:tc>
          <w:tcPr>
            <w:tcW w:w="709" w:type="dxa"/>
            <w:shd w:val="clear" w:color="auto" w:fill="auto"/>
          </w:tcPr>
          <w:p w14:paraId="3507431A" w14:textId="77777777" w:rsidR="00A5586F" w:rsidRPr="00DE34FF"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2A61B14" w14:textId="77777777" w:rsidR="00A5586F" w:rsidRPr="00DE34FF" w:rsidRDefault="001C7C38" w:rsidP="00DF19A8">
            <w:pPr>
              <w:spacing w:before="100" w:beforeAutospacing="1" w:after="100" w:afterAutospacing="1"/>
              <w:jc w:val="both"/>
              <w:rPr>
                <w:rFonts w:ascii="Calibri" w:hAnsi="Calibri" w:cs="Calibri"/>
                <w:color w:val="000000"/>
              </w:rPr>
            </w:pPr>
            <w:r w:rsidRPr="00DE34FF">
              <w:rPr>
                <w:rFonts w:ascii="Calibri" w:hAnsi="Calibri" w:cs="Calibri"/>
              </w:rPr>
              <w:t>Knows how to i</w:t>
            </w:r>
            <w:r w:rsidR="00A5586F" w:rsidRPr="00DE34FF">
              <w:rPr>
                <w:rFonts w:ascii="Calibri" w:hAnsi="Calibri" w:cs="Calibri"/>
              </w:rPr>
              <w:t>nterpret results of oesophageal pH metry and impedance</w:t>
            </w:r>
          </w:p>
        </w:tc>
        <w:tc>
          <w:tcPr>
            <w:tcW w:w="547" w:type="dxa"/>
            <w:shd w:val="clear" w:color="auto" w:fill="auto"/>
          </w:tcPr>
          <w:p w14:paraId="6969B7EA" w14:textId="77777777" w:rsidR="00A5586F" w:rsidRPr="00DE34FF" w:rsidRDefault="00A5586F" w:rsidP="00DF19A8">
            <w:pPr>
              <w:spacing w:before="100" w:beforeAutospacing="1" w:after="100" w:afterAutospacing="1"/>
              <w:ind w:left="284" w:hanging="283"/>
              <w:jc w:val="both"/>
              <w:rPr>
                <w:rFonts w:ascii="Calibri" w:hAnsi="Calibri" w:cs="Calibri"/>
                <w:color w:val="000000"/>
              </w:rPr>
            </w:pPr>
            <w:r w:rsidRPr="00DE34FF">
              <w:rPr>
                <w:rFonts w:ascii="Calibri" w:hAnsi="Calibri" w:cs="Calibri"/>
                <w:color w:val="000000"/>
              </w:rPr>
              <w:t>H</w:t>
            </w:r>
          </w:p>
        </w:tc>
      </w:tr>
      <w:tr w:rsidR="00A5586F" w:rsidRPr="00275905" w14:paraId="62881DDE" w14:textId="77777777" w:rsidTr="00DF19A8">
        <w:tc>
          <w:tcPr>
            <w:tcW w:w="709" w:type="dxa"/>
            <w:shd w:val="clear" w:color="auto" w:fill="auto"/>
          </w:tcPr>
          <w:p w14:paraId="72197FBE"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7468AB1"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Knows</w:t>
            </w:r>
            <w:r w:rsidR="001C7C38" w:rsidRPr="00275905">
              <w:rPr>
                <w:rFonts w:ascii="Calibri" w:hAnsi="Calibri" w:cs="Calibri"/>
              </w:rPr>
              <w:t xml:space="preserve"> the</w:t>
            </w:r>
            <w:r w:rsidRPr="00275905">
              <w:rPr>
                <w:rFonts w:ascii="Calibri" w:hAnsi="Calibri" w:cs="Calibri"/>
              </w:rPr>
              <w:t xml:space="preserve"> indications for oesophageal manometry and knows how to i</w:t>
            </w:r>
            <w:r w:rsidR="001C7C38" w:rsidRPr="00275905">
              <w:rPr>
                <w:rFonts w:ascii="Calibri" w:hAnsi="Calibri" w:cs="Calibri"/>
              </w:rPr>
              <w:t>nterpret</w:t>
            </w:r>
            <w:r w:rsidRPr="00275905">
              <w:rPr>
                <w:rFonts w:ascii="Calibri" w:hAnsi="Calibri" w:cs="Calibri"/>
              </w:rPr>
              <w:t xml:space="preserve"> the results</w:t>
            </w:r>
          </w:p>
        </w:tc>
        <w:tc>
          <w:tcPr>
            <w:tcW w:w="547" w:type="dxa"/>
            <w:shd w:val="clear" w:color="auto" w:fill="auto"/>
          </w:tcPr>
          <w:p w14:paraId="48438D14"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3A3808AC" w14:textId="77777777" w:rsidTr="00DF19A8">
        <w:tc>
          <w:tcPr>
            <w:tcW w:w="709" w:type="dxa"/>
            <w:shd w:val="clear" w:color="auto" w:fill="auto"/>
          </w:tcPr>
          <w:p w14:paraId="1AEEB32E"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525CA3E8"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Knows</w:t>
            </w:r>
            <w:r w:rsidR="001C7C38" w:rsidRPr="00275905">
              <w:rPr>
                <w:rFonts w:ascii="Calibri" w:hAnsi="Calibri" w:cs="Calibri"/>
              </w:rPr>
              <w:t xml:space="preserve"> the</w:t>
            </w:r>
            <w:r w:rsidRPr="00275905">
              <w:rPr>
                <w:rFonts w:ascii="Calibri" w:hAnsi="Calibri" w:cs="Calibri"/>
              </w:rPr>
              <w:t xml:space="preserve"> indications for anorectal manometry and knows how to implement the results</w:t>
            </w:r>
          </w:p>
        </w:tc>
        <w:tc>
          <w:tcPr>
            <w:tcW w:w="547" w:type="dxa"/>
            <w:shd w:val="clear" w:color="auto" w:fill="auto"/>
          </w:tcPr>
          <w:p w14:paraId="4708DDF6" w14:textId="77777777" w:rsidR="00A5586F" w:rsidRPr="00275905" w:rsidRDefault="00DE34FF"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3640DDAA" w14:textId="77777777" w:rsidTr="00DF19A8">
        <w:tc>
          <w:tcPr>
            <w:tcW w:w="709" w:type="dxa"/>
            <w:shd w:val="clear" w:color="auto" w:fill="auto"/>
          </w:tcPr>
          <w:p w14:paraId="12B19451"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41939522"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Knows</w:t>
            </w:r>
            <w:r w:rsidR="001C7C38" w:rsidRPr="00275905">
              <w:rPr>
                <w:rFonts w:ascii="Calibri" w:hAnsi="Calibri" w:cs="Calibri"/>
              </w:rPr>
              <w:t xml:space="preserve"> the</w:t>
            </w:r>
            <w:r w:rsidRPr="00275905">
              <w:rPr>
                <w:rFonts w:ascii="Calibri" w:hAnsi="Calibri" w:cs="Calibri"/>
              </w:rPr>
              <w:t xml:space="preserve"> indications for colonic manometry and knows how to implement the results</w:t>
            </w:r>
          </w:p>
        </w:tc>
        <w:tc>
          <w:tcPr>
            <w:tcW w:w="547" w:type="dxa"/>
            <w:shd w:val="clear" w:color="auto" w:fill="auto"/>
          </w:tcPr>
          <w:p w14:paraId="55CD0B8C"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B</w:t>
            </w:r>
          </w:p>
        </w:tc>
      </w:tr>
      <w:tr w:rsidR="00A5586F" w:rsidRPr="00275905" w14:paraId="09E3CCA8" w14:textId="77777777" w:rsidTr="00DF19A8">
        <w:tc>
          <w:tcPr>
            <w:tcW w:w="709" w:type="dxa"/>
            <w:shd w:val="clear" w:color="auto" w:fill="auto"/>
          </w:tcPr>
          <w:p w14:paraId="71849A7F"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727EEE1"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Knows</w:t>
            </w:r>
            <w:r w:rsidR="001C7C38" w:rsidRPr="00275905">
              <w:rPr>
                <w:rFonts w:ascii="Calibri" w:hAnsi="Calibri" w:cs="Calibri"/>
              </w:rPr>
              <w:t xml:space="preserve"> the</w:t>
            </w:r>
            <w:r w:rsidRPr="00275905">
              <w:rPr>
                <w:rFonts w:ascii="Calibri" w:hAnsi="Calibri" w:cs="Calibri"/>
              </w:rPr>
              <w:t xml:space="preserve"> indications and contraindications for liver biopsy</w:t>
            </w:r>
          </w:p>
        </w:tc>
        <w:tc>
          <w:tcPr>
            <w:tcW w:w="547" w:type="dxa"/>
            <w:shd w:val="clear" w:color="auto" w:fill="auto"/>
          </w:tcPr>
          <w:p w14:paraId="2203E137"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3EB9EFED" w14:textId="77777777" w:rsidTr="00DF19A8">
        <w:tc>
          <w:tcPr>
            <w:tcW w:w="709" w:type="dxa"/>
            <w:shd w:val="clear" w:color="auto" w:fill="auto"/>
          </w:tcPr>
          <w:p w14:paraId="032EFC10"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3C8899AD"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 xml:space="preserve">Interprets the histological results of liver biopsies with </w:t>
            </w:r>
            <w:r w:rsidR="008B4894">
              <w:rPr>
                <w:rFonts w:ascii="Calibri" w:hAnsi="Calibri" w:cs="Calibri"/>
              </w:rPr>
              <w:t xml:space="preserve">a </w:t>
            </w:r>
            <w:r w:rsidRPr="00275905">
              <w:rPr>
                <w:rFonts w:ascii="Calibri" w:hAnsi="Calibri" w:cs="Calibri"/>
              </w:rPr>
              <w:t>histopathologist</w:t>
            </w:r>
          </w:p>
        </w:tc>
        <w:tc>
          <w:tcPr>
            <w:tcW w:w="547" w:type="dxa"/>
            <w:shd w:val="clear" w:color="auto" w:fill="auto"/>
          </w:tcPr>
          <w:p w14:paraId="5F7C4D9A"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603E1AC2" w14:textId="77777777" w:rsidTr="00DF19A8">
        <w:tc>
          <w:tcPr>
            <w:tcW w:w="709" w:type="dxa"/>
            <w:shd w:val="clear" w:color="auto" w:fill="auto"/>
          </w:tcPr>
          <w:p w14:paraId="7E362EE9"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7FB29C59"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Recogni</w:t>
            </w:r>
            <w:r w:rsidR="001C7C38" w:rsidRPr="00275905">
              <w:rPr>
                <w:rFonts w:ascii="Calibri" w:hAnsi="Calibri" w:cs="Calibri"/>
              </w:rPr>
              <w:t>s</w:t>
            </w:r>
            <w:r w:rsidRPr="00275905">
              <w:rPr>
                <w:rFonts w:ascii="Calibri" w:hAnsi="Calibri" w:cs="Calibri"/>
              </w:rPr>
              <w:t>es</w:t>
            </w:r>
            <w:r w:rsidR="001C7C38" w:rsidRPr="00275905">
              <w:rPr>
                <w:rFonts w:ascii="Calibri" w:hAnsi="Calibri" w:cs="Calibri"/>
              </w:rPr>
              <w:t xml:space="preserve"> the</w:t>
            </w:r>
            <w:r w:rsidRPr="00275905">
              <w:rPr>
                <w:rFonts w:ascii="Calibri" w:hAnsi="Calibri" w:cs="Calibri"/>
              </w:rPr>
              <w:t xml:space="preserve"> complications of liver biopsy</w:t>
            </w:r>
          </w:p>
        </w:tc>
        <w:tc>
          <w:tcPr>
            <w:tcW w:w="547" w:type="dxa"/>
            <w:shd w:val="clear" w:color="auto" w:fill="auto"/>
          </w:tcPr>
          <w:p w14:paraId="0224FE58"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r w:rsidR="00A5586F" w:rsidRPr="00275905" w14:paraId="784D1AE0" w14:textId="77777777" w:rsidTr="00DF19A8">
        <w:tc>
          <w:tcPr>
            <w:tcW w:w="709" w:type="dxa"/>
            <w:shd w:val="clear" w:color="auto" w:fill="auto"/>
          </w:tcPr>
          <w:p w14:paraId="49956570"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036145D2" w14:textId="77777777"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Knows</w:t>
            </w:r>
            <w:r w:rsidR="001C7C38" w:rsidRPr="00275905">
              <w:rPr>
                <w:rFonts w:ascii="Calibri" w:hAnsi="Calibri" w:cs="Calibri"/>
              </w:rPr>
              <w:t xml:space="preserve"> the</w:t>
            </w:r>
            <w:r w:rsidRPr="00275905">
              <w:rPr>
                <w:rFonts w:ascii="Calibri" w:hAnsi="Calibri" w:cs="Calibri"/>
              </w:rPr>
              <w:t xml:space="preserve"> indications for capsule videoendos</w:t>
            </w:r>
            <w:r w:rsidR="00A10143" w:rsidRPr="00275905">
              <w:rPr>
                <w:rFonts w:ascii="Calibri" w:hAnsi="Calibri" w:cs="Calibri"/>
              </w:rPr>
              <w:t>c</w:t>
            </w:r>
            <w:r w:rsidRPr="00275905">
              <w:rPr>
                <w:rFonts w:ascii="Calibri" w:hAnsi="Calibri" w:cs="Calibri"/>
              </w:rPr>
              <w:t>opy, enteroscopy</w:t>
            </w:r>
            <w:r w:rsidR="00A10143" w:rsidRPr="00275905">
              <w:rPr>
                <w:rFonts w:ascii="Calibri" w:hAnsi="Calibri" w:cs="Calibri"/>
              </w:rPr>
              <w:t xml:space="preserve">, </w:t>
            </w:r>
            <w:r w:rsidR="00E12D69" w:rsidRPr="00275905">
              <w:rPr>
                <w:rFonts w:ascii="Calibri" w:hAnsi="Calibri" w:cs="Calibri"/>
              </w:rPr>
              <w:t>endoscopic ultrasound (</w:t>
            </w:r>
            <w:r w:rsidR="00A10143" w:rsidRPr="00275905">
              <w:rPr>
                <w:rFonts w:ascii="Calibri" w:hAnsi="Calibri" w:cs="Calibri"/>
              </w:rPr>
              <w:t>EUS</w:t>
            </w:r>
            <w:r w:rsidR="00E12D69" w:rsidRPr="00275905">
              <w:rPr>
                <w:rFonts w:ascii="Calibri" w:hAnsi="Calibri" w:cs="Calibri"/>
              </w:rPr>
              <w:t>)</w:t>
            </w:r>
            <w:r w:rsidRPr="00275905">
              <w:rPr>
                <w:rFonts w:ascii="Calibri" w:hAnsi="Calibri" w:cs="Calibri"/>
              </w:rPr>
              <w:t xml:space="preserve"> and ERCP</w:t>
            </w:r>
            <w:r w:rsidR="005E5A17">
              <w:rPr>
                <w:rFonts w:ascii="Calibri" w:hAnsi="Calibri" w:cs="Calibri"/>
              </w:rPr>
              <w:t xml:space="preserve"> and participates in the interpretation of the results</w:t>
            </w:r>
          </w:p>
        </w:tc>
        <w:tc>
          <w:tcPr>
            <w:tcW w:w="547" w:type="dxa"/>
            <w:shd w:val="clear" w:color="auto" w:fill="auto"/>
          </w:tcPr>
          <w:p w14:paraId="45C02B62" w14:textId="77777777" w:rsidR="00A5586F" w:rsidRPr="00275905" w:rsidRDefault="00DE34FF" w:rsidP="00DF19A8">
            <w:pPr>
              <w:spacing w:before="100" w:beforeAutospacing="1" w:after="100" w:afterAutospacing="1"/>
              <w:ind w:left="284" w:hanging="283"/>
              <w:jc w:val="both"/>
              <w:rPr>
                <w:rFonts w:ascii="Calibri" w:hAnsi="Calibri" w:cs="Calibri"/>
                <w:color w:val="000000"/>
              </w:rPr>
            </w:pPr>
            <w:r>
              <w:rPr>
                <w:rFonts w:ascii="Calibri" w:hAnsi="Calibri" w:cs="Calibri"/>
                <w:color w:val="000000"/>
              </w:rPr>
              <w:t>B</w:t>
            </w:r>
          </w:p>
        </w:tc>
      </w:tr>
      <w:tr w:rsidR="00A5586F" w:rsidRPr="00275905" w14:paraId="7FC5EE0D" w14:textId="77777777" w:rsidTr="00DF19A8">
        <w:tc>
          <w:tcPr>
            <w:tcW w:w="709" w:type="dxa"/>
            <w:shd w:val="clear" w:color="auto" w:fill="auto"/>
          </w:tcPr>
          <w:p w14:paraId="410D0022" w14:textId="77777777" w:rsidR="00A5586F" w:rsidRPr="00275905" w:rsidRDefault="00A5586F" w:rsidP="00DF19A8">
            <w:pPr>
              <w:pStyle w:val="ColorfulList-Accent12"/>
              <w:numPr>
                <w:ilvl w:val="0"/>
                <w:numId w:val="52"/>
              </w:numPr>
              <w:spacing w:before="100" w:beforeAutospacing="1" w:after="100" w:afterAutospacing="1"/>
              <w:ind w:left="284" w:hanging="283"/>
              <w:contextualSpacing w:val="0"/>
              <w:jc w:val="both"/>
              <w:rPr>
                <w:rFonts w:cs="Calibri"/>
                <w:color w:val="000000"/>
              </w:rPr>
            </w:pPr>
          </w:p>
        </w:tc>
        <w:tc>
          <w:tcPr>
            <w:tcW w:w="7938" w:type="dxa"/>
            <w:shd w:val="clear" w:color="auto" w:fill="auto"/>
          </w:tcPr>
          <w:p w14:paraId="2ACADC77" w14:textId="295A816A" w:rsidR="00A5586F" w:rsidRPr="00275905" w:rsidRDefault="00A5586F" w:rsidP="00DF19A8">
            <w:pPr>
              <w:spacing w:before="100" w:beforeAutospacing="1" w:after="100" w:afterAutospacing="1"/>
              <w:jc w:val="both"/>
              <w:rPr>
                <w:rFonts w:ascii="Calibri" w:hAnsi="Calibri" w:cs="Calibri"/>
                <w:color w:val="000000"/>
              </w:rPr>
            </w:pPr>
            <w:r w:rsidRPr="00275905">
              <w:rPr>
                <w:rFonts w:ascii="Calibri" w:hAnsi="Calibri" w:cs="Calibri"/>
              </w:rPr>
              <w:t>Knows when to refer</w:t>
            </w:r>
            <w:r w:rsidR="00E5020C" w:rsidRPr="00275905">
              <w:rPr>
                <w:rFonts w:ascii="Calibri" w:hAnsi="Calibri" w:cs="Calibri"/>
              </w:rPr>
              <w:t xml:space="preserve"> a</w:t>
            </w:r>
            <w:r w:rsidRPr="00275905">
              <w:rPr>
                <w:rFonts w:ascii="Calibri" w:hAnsi="Calibri" w:cs="Calibri"/>
              </w:rPr>
              <w:t xml:space="preserve"> patient </w:t>
            </w:r>
            <w:r w:rsidR="00E5020C" w:rsidRPr="00275905">
              <w:rPr>
                <w:rFonts w:ascii="Calibri" w:hAnsi="Calibri" w:cs="Calibri"/>
              </w:rPr>
              <w:t>for</w:t>
            </w:r>
            <w:r w:rsidRPr="00275905">
              <w:rPr>
                <w:rFonts w:ascii="Calibri" w:hAnsi="Calibri" w:cs="Calibri"/>
              </w:rPr>
              <w:t xml:space="preserve"> radiological investigations (plain </w:t>
            </w:r>
            <w:r w:rsidR="001D28BF">
              <w:rPr>
                <w:rFonts w:ascii="Calibri" w:hAnsi="Calibri" w:cs="Calibri"/>
              </w:rPr>
              <w:t>X</w:t>
            </w:r>
            <w:r w:rsidRPr="00275905">
              <w:rPr>
                <w:rFonts w:ascii="Calibri" w:hAnsi="Calibri" w:cs="Calibri"/>
              </w:rPr>
              <w:t>-ray films, contrast and other imaging studies such as ultrasound, endoscopic ultrasound, computed tomography, magnetic resonance imaging, cholangiography) and knows how to interpret the results together with</w:t>
            </w:r>
            <w:r w:rsidR="00E5020C" w:rsidRPr="00275905">
              <w:rPr>
                <w:rFonts w:ascii="Calibri" w:hAnsi="Calibri" w:cs="Calibri"/>
              </w:rPr>
              <w:t xml:space="preserve"> the</w:t>
            </w:r>
            <w:r w:rsidRPr="00275905">
              <w:rPr>
                <w:rFonts w:ascii="Calibri" w:hAnsi="Calibri" w:cs="Calibri"/>
              </w:rPr>
              <w:t xml:space="preserve"> radiologist</w:t>
            </w:r>
          </w:p>
        </w:tc>
        <w:tc>
          <w:tcPr>
            <w:tcW w:w="547" w:type="dxa"/>
            <w:shd w:val="clear" w:color="auto" w:fill="auto"/>
          </w:tcPr>
          <w:p w14:paraId="437878FA" w14:textId="77777777" w:rsidR="00A5586F" w:rsidRPr="00275905" w:rsidRDefault="00A5586F" w:rsidP="00DF19A8">
            <w:pPr>
              <w:spacing w:before="100" w:beforeAutospacing="1" w:after="100" w:afterAutospacing="1"/>
              <w:ind w:left="284" w:hanging="283"/>
              <w:jc w:val="both"/>
              <w:rPr>
                <w:rFonts w:ascii="Calibri" w:hAnsi="Calibri" w:cs="Calibri"/>
                <w:color w:val="000000"/>
              </w:rPr>
            </w:pPr>
            <w:r w:rsidRPr="00275905">
              <w:rPr>
                <w:rFonts w:ascii="Calibri" w:hAnsi="Calibri" w:cs="Calibri"/>
                <w:color w:val="000000"/>
              </w:rPr>
              <w:t>H</w:t>
            </w:r>
          </w:p>
        </w:tc>
      </w:tr>
    </w:tbl>
    <w:p w14:paraId="390A129F" w14:textId="7C12087A" w:rsidR="00EF5BBB" w:rsidRDefault="00EF5BBB" w:rsidP="00AF6BE2">
      <w:pPr>
        <w:pStyle w:val="Heading2"/>
        <w:rPr>
          <w:rFonts w:ascii="Calibri" w:hAnsi="Calibri" w:cs="Calibri"/>
          <w:color w:val="000000"/>
        </w:rPr>
      </w:pPr>
    </w:p>
    <w:p w14:paraId="5ADC2821" w14:textId="77777777" w:rsidR="00EF5BBB" w:rsidRDefault="00EF5BBB">
      <w:pPr>
        <w:rPr>
          <w:rFonts w:ascii="Calibri" w:eastAsia="Arial" w:hAnsi="Calibri" w:cs="Calibri"/>
          <w:color w:val="000000"/>
          <w:sz w:val="26"/>
          <w:lang w:val="fi-FI"/>
        </w:rPr>
      </w:pPr>
      <w:r>
        <w:rPr>
          <w:rFonts w:ascii="Calibri" w:hAnsi="Calibri" w:cs="Calibri"/>
          <w:color w:val="000000"/>
        </w:rPr>
        <w:br w:type="page"/>
      </w:r>
    </w:p>
    <w:p w14:paraId="7DA43096" w14:textId="0A0636F7" w:rsidR="00AF6BE2" w:rsidRPr="00DF19A8" w:rsidRDefault="00AF6BE2" w:rsidP="00AF6BE2">
      <w:pPr>
        <w:pStyle w:val="Heading2"/>
        <w:rPr>
          <w:highlight w:val="yellow"/>
        </w:rPr>
      </w:pPr>
      <w:bookmarkStart w:id="65" w:name="_Toc213606553"/>
      <w:r w:rsidRPr="00DF19A8">
        <w:rPr>
          <w:highlight w:val="yellow"/>
        </w:rPr>
        <w:lastRenderedPageBreak/>
        <w:t xml:space="preserve">Table 2: </w:t>
      </w:r>
      <w:r w:rsidR="00833175">
        <w:rPr>
          <w:highlight w:val="yellow"/>
        </w:rPr>
        <w:t xml:space="preserve">Entrustable Professional Activities </w:t>
      </w:r>
      <w:r w:rsidR="0059275A">
        <w:rPr>
          <w:highlight w:val="yellow"/>
        </w:rPr>
        <w:t xml:space="preserve">in </w:t>
      </w:r>
      <w:r w:rsidRPr="00DF19A8">
        <w:rPr>
          <w:highlight w:val="yellow"/>
        </w:rPr>
        <w:t>P</w:t>
      </w:r>
      <w:r w:rsidR="00833175">
        <w:rPr>
          <w:highlight w:val="yellow"/>
        </w:rPr>
        <w:t>aediatric Gastroenterology, Hepatology and Nutrition</w:t>
      </w:r>
      <w:bookmarkEnd w:id="65"/>
    </w:p>
    <w:p w14:paraId="5A8AEA6A" w14:textId="417839E4" w:rsidR="008F6B70" w:rsidRPr="00735AD0" w:rsidRDefault="008F6B70" w:rsidP="008F6B70">
      <w:pPr>
        <w:rPr>
          <w:rFonts w:ascii="Calibri" w:hAnsi="Calibri" w:cs="Calibri"/>
          <w:b/>
          <w:bCs/>
        </w:rPr>
      </w:pPr>
      <w:r w:rsidRPr="00735AD0">
        <w:rPr>
          <w:rFonts w:ascii="Calibri" w:hAnsi="Calibri" w:cs="Calibri"/>
          <w:b/>
          <w:bCs/>
        </w:rPr>
        <w:t>EPA 1: Diagnosis and Management of Paediatric Inflammatory Bowel Diseases and Diarrhoeal Disorders</w:t>
      </w:r>
    </w:p>
    <w:p w14:paraId="1E4FDC05" w14:textId="77777777" w:rsidR="008F6B70" w:rsidRPr="00735AD0" w:rsidRDefault="008F6B70" w:rsidP="008F6B70">
      <w:pPr>
        <w:rPr>
          <w:rFonts w:ascii="Calibri" w:hAnsi="Calibri" w:cs="Calibri"/>
          <w:b/>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63"/>
        <w:gridCol w:w="6499"/>
      </w:tblGrid>
      <w:tr w:rsidR="008F6B70" w:rsidRPr="00735AD0" w14:paraId="63D88BB5" w14:textId="77777777" w:rsidTr="00E668DD">
        <w:trPr>
          <w:tblHeader/>
          <w:tblCellSpacing w:w="15" w:type="dxa"/>
        </w:trPr>
        <w:tc>
          <w:tcPr>
            <w:tcW w:w="0" w:type="auto"/>
            <w:vAlign w:val="center"/>
            <w:hideMark/>
          </w:tcPr>
          <w:p w14:paraId="78B87ACA" w14:textId="77777777" w:rsidR="008F6B70" w:rsidRPr="00735AD0" w:rsidRDefault="008F6B70" w:rsidP="00E668DD">
            <w:pPr>
              <w:rPr>
                <w:rFonts w:ascii="Calibri" w:hAnsi="Calibri" w:cs="Calibri"/>
                <w:b/>
                <w:bCs/>
              </w:rPr>
            </w:pPr>
            <w:r w:rsidRPr="00735AD0">
              <w:rPr>
                <w:rFonts w:ascii="Calibri" w:hAnsi="Calibri" w:cs="Calibri"/>
                <w:b/>
                <w:bCs/>
              </w:rPr>
              <w:t>Component</w:t>
            </w:r>
          </w:p>
        </w:tc>
        <w:tc>
          <w:tcPr>
            <w:tcW w:w="0" w:type="auto"/>
            <w:vAlign w:val="center"/>
            <w:hideMark/>
          </w:tcPr>
          <w:p w14:paraId="584B8274" w14:textId="77777777" w:rsidR="008F6B70" w:rsidRPr="00735AD0" w:rsidRDefault="008F6B70" w:rsidP="00E668DD">
            <w:pPr>
              <w:rPr>
                <w:rFonts w:ascii="Calibri" w:hAnsi="Calibri" w:cs="Calibri"/>
                <w:b/>
                <w:bCs/>
              </w:rPr>
            </w:pPr>
            <w:r w:rsidRPr="00735AD0">
              <w:rPr>
                <w:rFonts w:ascii="Calibri" w:hAnsi="Calibri" w:cs="Calibri"/>
                <w:b/>
                <w:bCs/>
              </w:rPr>
              <w:t>Description</w:t>
            </w:r>
          </w:p>
        </w:tc>
      </w:tr>
      <w:tr w:rsidR="008F6B70" w:rsidRPr="00735AD0" w14:paraId="23E77C4F" w14:textId="77777777" w:rsidTr="00E668DD">
        <w:trPr>
          <w:tblCellSpacing w:w="15" w:type="dxa"/>
        </w:trPr>
        <w:tc>
          <w:tcPr>
            <w:tcW w:w="0" w:type="auto"/>
            <w:vAlign w:val="center"/>
            <w:hideMark/>
          </w:tcPr>
          <w:p w14:paraId="05748A5B" w14:textId="580F085E" w:rsidR="008F6B70" w:rsidRPr="00735AD0" w:rsidRDefault="008F6B70" w:rsidP="00E668DD">
            <w:pPr>
              <w:rPr>
                <w:rFonts w:ascii="Calibri" w:hAnsi="Calibri" w:cs="Calibri"/>
              </w:rPr>
            </w:pPr>
            <w:r w:rsidRPr="00735AD0">
              <w:rPr>
                <w:rFonts w:ascii="Calibri" w:hAnsi="Calibri" w:cs="Calibri"/>
                <w:b/>
                <w:bCs/>
              </w:rPr>
              <w:t>Description</w:t>
            </w:r>
            <w:r w:rsidR="00E668DD">
              <w:rPr>
                <w:rFonts w:ascii="Calibri" w:hAnsi="Calibri" w:cs="Calibri"/>
                <w:b/>
                <w:bCs/>
              </w:rPr>
              <w:t xml:space="preserve">/ </w:t>
            </w:r>
            <w:r w:rsidRPr="00735AD0">
              <w:rPr>
                <w:rFonts w:ascii="Calibri" w:hAnsi="Calibri" w:cs="Calibri"/>
                <w:b/>
                <w:bCs/>
              </w:rPr>
              <w:t>Scope</w:t>
            </w:r>
          </w:p>
        </w:tc>
        <w:tc>
          <w:tcPr>
            <w:tcW w:w="0" w:type="auto"/>
            <w:vAlign w:val="center"/>
            <w:hideMark/>
          </w:tcPr>
          <w:p w14:paraId="62EC723D" w14:textId="77777777" w:rsidR="008F6B70" w:rsidRPr="00735AD0" w:rsidRDefault="008F6B70" w:rsidP="00E668DD">
            <w:pPr>
              <w:rPr>
                <w:rFonts w:ascii="Calibri" w:hAnsi="Calibri" w:cs="Calibri"/>
              </w:rPr>
            </w:pPr>
            <w:r w:rsidRPr="00735AD0">
              <w:rPr>
                <w:rFonts w:ascii="Calibri" w:hAnsi="Calibri" w:cs="Calibri"/>
              </w:rPr>
              <w:t xml:space="preserve">This EPA encompasses the comprehensive evaluation, diagnosis, and management of </w:t>
            </w:r>
            <w:r w:rsidRPr="00735AD0">
              <w:rPr>
                <w:rFonts w:ascii="Calibri" w:hAnsi="Calibri" w:cs="Calibri"/>
                <w:b/>
                <w:bCs/>
              </w:rPr>
              <w:t>paediatric inflammatory bowel disease (IBD)</w:t>
            </w:r>
            <w:r w:rsidRPr="00735AD0">
              <w:rPr>
                <w:rFonts w:ascii="Calibri" w:hAnsi="Calibri" w:cs="Calibri"/>
              </w:rPr>
              <w:t xml:space="preserve"> — including Crohn’s disease, ulcerative colitis, and IBD-unclassified — and </w:t>
            </w:r>
            <w:r w:rsidRPr="00735AD0">
              <w:rPr>
                <w:rFonts w:ascii="Calibri" w:hAnsi="Calibri" w:cs="Calibri"/>
                <w:b/>
                <w:bCs/>
              </w:rPr>
              <w:t>acute or chronic diarrhoeal disorders</w:t>
            </w:r>
            <w:r w:rsidRPr="00735AD0">
              <w:rPr>
                <w:rFonts w:ascii="Calibri" w:hAnsi="Calibri" w:cs="Calibri"/>
              </w:rPr>
              <w:t>, encompassing infectious, malabsorptive, congenital, and immune-mediated causes. Fellows apply advanced knowledge of intestinal anatomy, mucosal immunology, microbiome, epithelial transport, and nutrition to provide holistic, evidence-based care. Management includes diagnostic endoscopy and imaging, interpretation of laboratory tests, nutritional assessment, pharmacotherapy, long-term disease monitoring, and coordination of multidisciplinary support.</w:t>
            </w:r>
          </w:p>
        </w:tc>
      </w:tr>
      <w:tr w:rsidR="008F6B70" w:rsidRPr="00735AD0" w14:paraId="08BB2A8E" w14:textId="77777777" w:rsidTr="00E668DD">
        <w:trPr>
          <w:tblCellSpacing w:w="15" w:type="dxa"/>
        </w:trPr>
        <w:tc>
          <w:tcPr>
            <w:tcW w:w="0" w:type="auto"/>
            <w:vAlign w:val="center"/>
            <w:hideMark/>
          </w:tcPr>
          <w:p w14:paraId="029896A1" w14:textId="77777777" w:rsidR="008F6B70" w:rsidRPr="00735AD0" w:rsidRDefault="008F6B70" w:rsidP="00E668DD">
            <w:pPr>
              <w:rPr>
                <w:rFonts w:ascii="Calibri" w:hAnsi="Calibri" w:cs="Calibri"/>
              </w:rPr>
            </w:pPr>
            <w:r w:rsidRPr="00735AD0">
              <w:rPr>
                <w:rFonts w:ascii="Calibri" w:hAnsi="Calibri" w:cs="Calibri"/>
                <w:b/>
                <w:bCs/>
              </w:rPr>
              <w:t>Key Competencies (Canadian Medical Education Directions for Specialists (CanMEDS))</w:t>
            </w:r>
          </w:p>
        </w:tc>
        <w:tc>
          <w:tcPr>
            <w:tcW w:w="0" w:type="auto"/>
            <w:vAlign w:val="center"/>
            <w:hideMark/>
          </w:tcPr>
          <w:p w14:paraId="32D74D3F" w14:textId="77777777" w:rsidR="008F6B70" w:rsidRPr="00735AD0" w:rsidRDefault="008F6B70" w:rsidP="00E668DD">
            <w:pPr>
              <w:rPr>
                <w:rFonts w:ascii="Calibri" w:hAnsi="Calibri" w:cs="Calibri"/>
              </w:rPr>
            </w:pPr>
            <w:r w:rsidRPr="00735AD0">
              <w:rPr>
                <w:rFonts w:ascii="Calibri" w:hAnsi="Calibri" w:cs="Calibri"/>
                <w:b/>
                <w:bCs/>
              </w:rPr>
              <w:t>Medical Expert</w:t>
            </w:r>
            <w:r w:rsidRPr="00735AD0">
              <w:rPr>
                <w:rFonts w:ascii="Calibri" w:hAnsi="Calibri" w:cs="Calibri"/>
              </w:rPr>
              <w:t xml:space="preserve"> – Integrates high-level understanding of gut immunopathology, motility, absorption, and microbiology to diagnose and treat complex diarrhoeal and inflammatory conditions. </w:t>
            </w:r>
            <w:r w:rsidRPr="00735AD0">
              <w:rPr>
                <w:rFonts w:ascii="Calibri" w:hAnsi="Calibri" w:cs="Calibri"/>
              </w:rPr>
              <w:br/>
            </w:r>
            <w:r w:rsidRPr="00735AD0">
              <w:rPr>
                <w:rFonts w:ascii="Calibri" w:hAnsi="Calibri" w:cs="Calibri"/>
                <w:b/>
                <w:bCs/>
              </w:rPr>
              <w:t>Communicator</w:t>
            </w:r>
            <w:r w:rsidRPr="00735AD0">
              <w:rPr>
                <w:rFonts w:ascii="Calibri" w:hAnsi="Calibri" w:cs="Calibri"/>
              </w:rPr>
              <w:t xml:space="preserve"> – Effectively explains diagnostic results, chronic treatment plans, and nutritional guidance to patients and families using age-appropriate language. </w:t>
            </w:r>
            <w:r w:rsidRPr="00735AD0">
              <w:rPr>
                <w:rFonts w:ascii="Calibri" w:hAnsi="Calibri" w:cs="Calibri"/>
              </w:rPr>
              <w:br/>
            </w:r>
            <w:r w:rsidRPr="00735AD0">
              <w:rPr>
                <w:rFonts w:ascii="Calibri" w:hAnsi="Calibri" w:cs="Calibri"/>
                <w:b/>
                <w:bCs/>
              </w:rPr>
              <w:t>Collaborator</w:t>
            </w:r>
            <w:r w:rsidRPr="00735AD0">
              <w:rPr>
                <w:rFonts w:ascii="Calibri" w:hAnsi="Calibri" w:cs="Calibri"/>
              </w:rPr>
              <w:t xml:space="preserve"> – Works with dietitians, geneticists, pathologists, and surgeons. </w:t>
            </w:r>
            <w:r w:rsidRPr="00735AD0">
              <w:rPr>
                <w:rFonts w:ascii="Calibri" w:hAnsi="Calibri" w:cs="Calibri"/>
              </w:rPr>
              <w:br/>
            </w:r>
            <w:r w:rsidRPr="00735AD0">
              <w:rPr>
                <w:rFonts w:ascii="Calibri" w:hAnsi="Calibri" w:cs="Calibri"/>
                <w:b/>
                <w:bCs/>
              </w:rPr>
              <w:t>Scholar</w:t>
            </w:r>
            <w:r w:rsidRPr="00735AD0">
              <w:rPr>
                <w:rFonts w:ascii="Calibri" w:hAnsi="Calibri" w:cs="Calibri"/>
              </w:rPr>
              <w:t xml:space="preserve"> – Applies up-to-date literature on microbial diagnostics, nutritional interventions and biologic agents. </w:t>
            </w:r>
            <w:r w:rsidRPr="00735AD0">
              <w:rPr>
                <w:rFonts w:ascii="Calibri" w:hAnsi="Calibri" w:cs="Calibri"/>
              </w:rPr>
              <w:br/>
            </w:r>
            <w:r w:rsidRPr="00735AD0">
              <w:rPr>
                <w:rFonts w:ascii="Calibri" w:hAnsi="Calibri" w:cs="Calibri"/>
                <w:b/>
                <w:bCs/>
              </w:rPr>
              <w:t>Leader</w:t>
            </w:r>
            <w:r w:rsidRPr="00735AD0">
              <w:rPr>
                <w:rFonts w:ascii="Calibri" w:hAnsi="Calibri" w:cs="Calibri"/>
              </w:rPr>
              <w:t xml:space="preserve"> – Organises multidisciplinary clinics for children with IBD and complex diarrhoeal disorders and contributes to clinical governance. </w:t>
            </w:r>
            <w:r w:rsidRPr="00735AD0">
              <w:rPr>
                <w:rFonts w:ascii="Calibri" w:hAnsi="Calibri" w:cs="Calibri"/>
              </w:rPr>
              <w:br/>
            </w:r>
            <w:r w:rsidRPr="00735AD0">
              <w:rPr>
                <w:rFonts w:ascii="Calibri" w:hAnsi="Calibri" w:cs="Calibri"/>
                <w:b/>
                <w:bCs/>
              </w:rPr>
              <w:t>Health Advocate</w:t>
            </w:r>
            <w:r w:rsidRPr="00735AD0">
              <w:rPr>
                <w:rFonts w:ascii="Calibri" w:hAnsi="Calibri" w:cs="Calibri"/>
              </w:rPr>
              <w:t xml:space="preserve"> – Promotes vaccination, nutritional adequacy, and psychological support. </w:t>
            </w:r>
            <w:r w:rsidRPr="00735AD0">
              <w:rPr>
                <w:rFonts w:ascii="Calibri" w:hAnsi="Calibri" w:cs="Calibri"/>
              </w:rPr>
              <w:br/>
            </w:r>
            <w:r w:rsidRPr="00735AD0">
              <w:rPr>
                <w:rFonts w:ascii="Calibri" w:hAnsi="Calibri" w:cs="Calibri"/>
                <w:b/>
                <w:bCs/>
              </w:rPr>
              <w:t>Professional</w:t>
            </w:r>
            <w:r w:rsidRPr="00735AD0">
              <w:rPr>
                <w:rFonts w:ascii="Calibri" w:hAnsi="Calibri" w:cs="Calibri"/>
              </w:rPr>
              <w:t xml:space="preserve"> – Demonstrates empathy, confidentiality, and ethical conduct in chronic disease management.</w:t>
            </w:r>
          </w:p>
        </w:tc>
      </w:tr>
      <w:tr w:rsidR="008F6B70" w:rsidRPr="00735AD0" w14:paraId="4354968A" w14:textId="77777777" w:rsidTr="00E668DD">
        <w:trPr>
          <w:tblCellSpacing w:w="15" w:type="dxa"/>
        </w:trPr>
        <w:tc>
          <w:tcPr>
            <w:tcW w:w="0" w:type="auto"/>
            <w:vAlign w:val="center"/>
            <w:hideMark/>
          </w:tcPr>
          <w:p w14:paraId="0F5C4AB4" w14:textId="77777777" w:rsidR="008F6B70" w:rsidRPr="00735AD0" w:rsidRDefault="008F6B70" w:rsidP="00E668DD">
            <w:pPr>
              <w:rPr>
                <w:rFonts w:ascii="Calibri" w:hAnsi="Calibri" w:cs="Calibri"/>
              </w:rPr>
            </w:pPr>
            <w:r w:rsidRPr="00735AD0">
              <w:rPr>
                <w:rFonts w:ascii="Calibri" w:hAnsi="Calibri" w:cs="Calibri"/>
                <w:b/>
                <w:bCs/>
              </w:rPr>
              <w:t>Observable Tasks</w:t>
            </w:r>
          </w:p>
        </w:tc>
        <w:tc>
          <w:tcPr>
            <w:tcW w:w="0" w:type="auto"/>
            <w:vAlign w:val="center"/>
            <w:hideMark/>
          </w:tcPr>
          <w:p w14:paraId="62AA88F2" w14:textId="77777777" w:rsidR="008F6B70" w:rsidRPr="00735AD0" w:rsidRDefault="008F6B70" w:rsidP="00E668DD">
            <w:pPr>
              <w:rPr>
                <w:rFonts w:ascii="Calibri" w:hAnsi="Calibri" w:cs="Calibri"/>
              </w:rPr>
            </w:pPr>
            <w:r w:rsidRPr="00735AD0">
              <w:rPr>
                <w:rFonts w:ascii="Calibri" w:hAnsi="Calibri" w:cs="Calibri"/>
                <w:b/>
                <w:bCs/>
              </w:rPr>
              <w:t>For Inflammatory Bowel Disease (IBD):</w:t>
            </w:r>
            <w:r w:rsidRPr="00735AD0">
              <w:rPr>
                <w:rFonts w:ascii="Calibri" w:hAnsi="Calibri" w:cs="Calibri"/>
              </w:rPr>
              <w:t xml:space="preserve"> </w:t>
            </w:r>
            <w:r w:rsidRPr="00735AD0">
              <w:rPr>
                <w:rFonts w:ascii="Calibri" w:hAnsi="Calibri" w:cs="Calibri"/>
              </w:rPr>
              <w:br/>
              <w:t xml:space="preserve">• Conducts detailed medical, dietary, family, and psychosocial history with growth and pubertal assessment. </w:t>
            </w:r>
            <w:r w:rsidRPr="00735AD0">
              <w:rPr>
                <w:rFonts w:ascii="Calibri" w:hAnsi="Calibri" w:cs="Calibri"/>
              </w:rPr>
              <w:br/>
              <w:t xml:space="preserve">• Selects and interprets investigations: CBC, ESR, CRP, stool </w:t>
            </w:r>
            <w:r w:rsidRPr="00735AD0">
              <w:rPr>
                <w:rFonts w:ascii="Calibri" w:hAnsi="Calibri" w:cs="Calibri"/>
              </w:rPr>
              <w:lastRenderedPageBreak/>
              <w:t xml:space="preserve">calprotectin, iron studies, liver panel, TPMT/6-TG levels, anti-TNF levels/ antibodies, serologic screening for infections. </w:t>
            </w:r>
            <w:r w:rsidRPr="00735AD0">
              <w:rPr>
                <w:rFonts w:ascii="Calibri" w:hAnsi="Calibri" w:cs="Calibri"/>
              </w:rPr>
              <w:br/>
              <w:t xml:space="preserve">• Orders and interprets imaging (ultrasound, MR enterography, perineal MRI) and performs endoscopy with targeted biopsies. </w:t>
            </w:r>
            <w:r w:rsidRPr="00735AD0">
              <w:rPr>
                <w:rFonts w:ascii="Calibri" w:hAnsi="Calibri" w:cs="Calibri"/>
              </w:rPr>
              <w:br/>
              <w:t xml:space="preserve">• Classifies disease using the </w:t>
            </w:r>
            <w:r w:rsidRPr="00735AD0">
              <w:rPr>
                <w:rFonts w:ascii="Calibri" w:hAnsi="Calibri" w:cs="Calibri"/>
                <w:b/>
                <w:bCs/>
              </w:rPr>
              <w:t>Paris classification</w:t>
            </w:r>
            <w:r w:rsidRPr="00735AD0">
              <w:rPr>
                <w:rFonts w:ascii="Calibri" w:hAnsi="Calibri" w:cs="Calibri"/>
              </w:rPr>
              <w:t xml:space="preserve"> and applies validated activity indices (PCDAI, PUCAI). </w:t>
            </w:r>
            <w:r w:rsidRPr="00735AD0">
              <w:rPr>
                <w:rFonts w:ascii="Calibri" w:hAnsi="Calibri" w:cs="Calibri"/>
              </w:rPr>
              <w:br/>
              <w:t xml:space="preserve">• Formulates personalized treatment strategies — exclusive enteral nutrition, corticosteroids, immunomodulators, biologics — balancing efficacy and safety. </w:t>
            </w:r>
            <w:r w:rsidRPr="00735AD0">
              <w:rPr>
                <w:rFonts w:ascii="Calibri" w:hAnsi="Calibri" w:cs="Calibri"/>
              </w:rPr>
              <w:br/>
              <w:t xml:space="preserve">• Identifies and manages complications: growth failure, perianal disease, anaemia, strictures, abscesses, extraintestinal manifestations. </w:t>
            </w:r>
            <w:r w:rsidRPr="00735AD0">
              <w:rPr>
                <w:rFonts w:ascii="Calibri" w:hAnsi="Calibri" w:cs="Calibri"/>
              </w:rPr>
              <w:br/>
              <w:t xml:space="preserve">• Coordinates multidisciplinary IBD care (dietitian, psychologist, surgeon, social worker). </w:t>
            </w:r>
            <w:r w:rsidRPr="00735AD0">
              <w:rPr>
                <w:rFonts w:ascii="Calibri" w:hAnsi="Calibri" w:cs="Calibri"/>
              </w:rPr>
              <w:br/>
              <w:t xml:space="preserve">• Plans long-term surveillance for vaccinations, bone health, and colorectal cancer. </w:t>
            </w:r>
            <w:r w:rsidRPr="00735AD0">
              <w:rPr>
                <w:rFonts w:ascii="Calibri" w:hAnsi="Calibri" w:cs="Calibri"/>
              </w:rPr>
              <w:br/>
            </w:r>
            <w:r w:rsidRPr="00735AD0">
              <w:rPr>
                <w:rFonts w:ascii="Calibri" w:hAnsi="Calibri" w:cs="Calibri"/>
                <w:b/>
                <w:bCs/>
              </w:rPr>
              <w:t>For Diarrhoeal Disorders:</w:t>
            </w:r>
            <w:r w:rsidRPr="00735AD0">
              <w:rPr>
                <w:rFonts w:ascii="Calibri" w:hAnsi="Calibri" w:cs="Calibri"/>
              </w:rPr>
              <w:t xml:space="preserve"> </w:t>
            </w:r>
            <w:r w:rsidRPr="00735AD0">
              <w:rPr>
                <w:rFonts w:ascii="Calibri" w:hAnsi="Calibri" w:cs="Calibri"/>
              </w:rPr>
              <w:br/>
              <w:t xml:space="preserve">• </w:t>
            </w:r>
            <w:r w:rsidRPr="00735AD0">
              <w:rPr>
                <w:rFonts w:ascii="Calibri" w:hAnsi="Calibri" w:cs="Calibri"/>
                <w:b/>
                <w:bCs/>
              </w:rPr>
              <w:t>Infectious diarrhoea:</w:t>
            </w:r>
            <w:r w:rsidRPr="00735AD0">
              <w:rPr>
                <w:rFonts w:ascii="Calibri" w:hAnsi="Calibri" w:cs="Calibri"/>
              </w:rPr>
              <w:t xml:space="preserve"> Recognises bacterial, viral, and parasitic causes; orders appropriate stool studies; applies rehydration, antimicrobial, and infection-control protocols; advises on prevention and travel-related risks. </w:t>
            </w:r>
            <w:r w:rsidRPr="00735AD0">
              <w:rPr>
                <w:rFonts w:ascii="Calibri" w:hAnsi="Calibri" w:cs="Calibri"/>
              </w:rPr>
              <w:br/>
              <w:t xml:space="preserve">• </w:t>
            </w:r>
            <w:r w:rsidRPr="00735AD0">
              <w:rPr>
                <w:rFonts w:ascii="Calibri" w:hAnsi="Calibri" w:cs="Calibri"/>
                <w:b/>
                <w:bCs/>
              </w:rPr>
              <w:t>Malabsorptive disorders:</w:t>
            </w:r>
            <w:r w:rsidRPr="00735AD0">
              <w:rPr>
                <w:rFonts w:ascii="Calibri" w:hAnsi="Calibri" w:cs="Calibri"/>
              </w:rPr>
              <w:t xml:space="preserve"> Diagnoses coeliac disease (serology, endoscopy, gluten challenge), manages via gluten-free diet, monitors adherence and complications; evaluates pancreatic exocrine insufficiency (PEI) and initiates enzyme replacement (with dietitian); collaborates with pneumology/CF-team on cystic fibrosis (CF). </w:t>
            </w:r>
            <w:r w:rsidRPr="00735AD0">
              <w:rPr>
                <w:rFonts w:ascii="Calibri" w:hAnsi="Calibri" w:cs="Calibri"/>
              </w:rPr>
              <w:br/>
              <w:t xml:space="preserve">• </w:t>
            </w:r>
            <w:r w:rsidRPr="00735AD0">
              <w:rPr>
                <w:rFonts w:ascii="Calibri" w:hAnsi="Calibri" w:cs="Calibri"/>
                <w:b/>
                <w:bCs/>
              </w:rPr>
              <w:t>Congenital diarrhoeal disorders:</w:t>
            </w:r>
            <w:r w:rsidRPr="00735AD0">
              <w:rPr>
                <w:rFonts w:ascii="Calibri" w:hAnsi="Calibri" w:cs="Calibri"/>
              </w:rPr>
              <w:t xml:space="preserve"> Recognises presentations of congenital enteropathies (e.g., microvillus inclusion, tufting enteropathy), transport defects (e.g., glucose-galactose malabsorption), and congenital protein-losing enteropathies; interprets genetic tests and coordinates care with metabolic/genetic specialists. </w:t>
            </w:r>
            <w:r w:rsidRPr="00735AD0">
              <w:rPr>
                <w:rFonts w:ascii="Calibri" w:hAnsi="Calibri" w:cs="Calibri"/>
              </w:rPr>
              <w:br/>
              <w:t xml:space="preserve">• </w:t>
            </w:r>
            <w:r w:rsidRPr="00735AD0">
              <w:rPr>
                <w:rFonts w:ascii="Calibri" w:hAnsi="Calibri" w:cs="Calibri"/>
                <w:b/>
                <w:bCs/>
              </w:rPr>
              <w:t>Immune-mediated diarrhoea:</w:t>
            </w:r>
            <w:r w:rsidRPr="00735AD0">
              <w:rPr>
                <w:rFonts w:ascii="Calibri" w:hAnsi="Calibri" w:cs="Calibri"/>
              </w:rPr>
              <w:t xml:space="preserve"> Diagnoses immune dysregulation syndromes (e.g., IPEX, CVID), interprets immunologic panels, coordinates immunosuppressive therapy. </w:t>
            </w:r>
            <w:r w:rsidRPr="00735AD0">
              <w:rPr>
                <w:rFonts w:ascii="Calibri" w:hAnsi="Calibri" w:cs="Calibri"/>
              </w:rPr>
              <w:br/>
              <w:t xml:space="preserve">• </w:t>
            </w:r>
            <w:r w:rsidRPr="00735AD0">
              <w:rPr>
                <w:rFonts w:ascii="Calibri" w:hAnsi="Calibri" w:cs="Calibri"/>
                <w:b/>
                <w:bCs/>
              </w:rPr>
              <w:t>Chronic/protracted diarrhoea:</w:t>
            </w:r>
            <w:r w:rsidRPr="00735AD0">
              <w:rPr>
                <w:rFonts w:ascii="Calibri" w:hAnsi="Calibri" w:cs="Calibri"/>
              </w:rPr>
              <w:t xml:space="preserve"> Differentiates osmotic vs. secretory mechanisms; manages hydration, micronutrient replacement, and nutritional support. </w:t>
            </w:r>
            <w:r w:rsidRPr="00735AD0">
              <w:rPr>
                <w:rFonts w:ascii="Calibri" w:hAnsi="Calibri" w:cs="Calibri"/>
              </w:rPr>
              <w:br/>
            </w:r>
            <w:r w:rsidRPr="00735AD0">
              <w:rPr>
                <w:rFonts w:ascii="Calibri" w:hAnsi="Calibri" w:cs="Calibri"/>
              </w:rPr>
              <w:lastRenderedPageBreak/>
              <w:t>• Documents disease course and ensures transition to adult gastroenterology services when appropriate.</w:t>
            </w:r>
          </w:p>
        </w:tc>
      </w:tr>
      <w:tr w:rsidR="008F6B70" w:rsidRPr="00735AD0" w14:paraId="5C2BCDCA" w14:textId="77777777" w:rsidTr="00E668DD">
        <w:trPr>
          <w:tblCellSpacing w:w="15" w:type="dxa"/>
        </w:trPr>
        <w:tc>
          <w:tcPr>
            <w:tcW w:w="0" w:type="auto"/>
            <w:vAlign w:val="center"/>
            <w:hideMark/>
          </w:tcPr>
          <w:p w14:paraId="1F1FF1D2" w14:textId="77777777" w:rsidR="008F6B70" w:rsidRPr="00735AD0" w:rsidRDefault="008F6B70" w:rsidP="00E668DD">
            <w:pPr>
              <w:rPr>
                <w:rFonts w:ascii="Calibri" w:hAnsi="Calibri" w:cs="Calibri"/>
              </w:rPr>
            </w:pPr>
            <w:r w:rsidRPr="00735AD0">
              <w:rPr>
                <w:rFonts w:ascii="Calibri" w:hAnsi="Calibri" w:cs="Calibri"/>
                <w:b/>
                <w:bCs/>
              </w:rPr>
              <w:lastRenderedPageBreak/>
              <w:t>Assessment Methods</w:t>
            </w:r>
          </w:p>
        </w:tc>
        <w:tc>
          <w:tcPr>
            <w:tcW w:w="0" w:type="auto"/>
            <w:vAlign w:val="center"/>
            <w:hideMark/>
          </w:tcPr>
          <w:p w14:paraId="278CB5EB" w14:textId="23E8B002"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Mini-Clinical Evaluation Exercise (Mini-CEX):</w:t>
            </w:r>
            <w:r w:rsidRPr="00735AD0">
              <w:rPr>
                <w:rFonts w:ascii="Calibri" w:hAnsi="Calibri" w:cs="Calibri"/>
              </w:rPr>
              <w:t xml:space="preserve"> Assessment during inpatient or outpatient management of IBD and diarrhoeal cases. </w:t>
            </w:r>
            <w:r w:rsidRPr="00735AD0">
              <w:rPr>
                <w:rFonts w:ascii="Calibri" w:hAnsi="Calibri" w:cs="Calibri"/>
              </w:rPr>
              <w:br/>
              <w:t xml:space="preserve">- </w:t>
            </w:r>
            <w:r w:rsidRPr="00735AD0">
              <w:rPr>
                <w:rFonts w:ascii="Calibri" w:hAnsi="Calibri" w:cs="Calibri"/>
                <w:b/>
                <w:bCs/>
              </w:rPr>
              <w:t>Case-based Discussion (CbD):</w:t>
            </w:r>
            <w:r w:rsidRPr="00735AD0">
              <w:rPr>
                <w:rFonts w:ascii="Calibri" w:hAnsi="Calibri" w:cs="Calibri"/>
              </w:rPr>
              <w:t xml:space="preserve"> Evaluation of diagnostic reasoning and therapeutic decision-making. </w:t>
            </w:r>
            <w:r w:rsidRPr="00735AD0">
              <w:rPr>
                <w:rFonts w:ascii="Calibri" w:hAnsi="Calibri" w:cs="Calibri"/>
              </w:rPr>
              <w:br/>
              <w:t xml:space="preserve">- </w:t>
            </w:r>
            <w:r w:rsidRPr="00735AD0">
              <w:rPr>
                <w:rFonts w:ascii="Calibri" w:hAnsi="Calibri" w:cs="Calibri"/>
                <w:b/>
                <w:bCs/>
              </w:rPr>
              <w:t>Direct Observation of Procedural Skills (DOPS):</w:t>
            </w:r>
            <w:r w:rsidRPr="00735AD0">
              <w:rPr>
                <w:rFonts w:ascii="Calibri" w:hAnsi="Calibri" w:cs="Calibri"/>
              </w:rPr>
              <w:t xml:space="preserve"> Endoscopy, biopsy, nutritional assessment, or stool microscopy interpretation. </w:t>
            </w:r>
            <w:r w:rsidRPr="00735AD0">
              <w:rPr>
                <w:rFonts w:ascii="Calibri" w:hAnsi="Calibri" w:cs="Calibri"/>
              </w:rPr>
              <w:br/>
              <w:t xml:space="preserve">- </w:t>
            </w:r>
            <w:r w:rsidRPr="00735AD0">
              <w:rPr>
                <w:rFonts w:ascii="Calibri" w:hAnsi="Calibri" w:cs="Calibri"/>
                <w:b/>
                <w:bCs/>
              </w:rPr>
              <w:t>Chart audit</w:t>
            </w:r>
            <w:r w:rsidR="00E668DD">
              <w:rPr>
                <w:rFonts w:ascii="Calibri" w:hAnsi="Calibri" w:cs="Calibri"/>
                <w:b/>
                <w:bCs/>
              </w:rPr>
              <w:t xml:space="preserve">/ </w:t>
            </w:r>
            <w:r w:rsidRPr="00735AD0">
              <w:rPr>
                <w:rFonts w:ascii="Calibri" w:hAnsi="Calibri" w:cs="Calibri"/>
                <w:b/>
                <w:bCs/>
              </w:rPr>
              <w:t>Case log:</w:t>
            </w:r>
            <w:r w:rsidRPr="00735AD0">
              <w:rPr>
                <w:rFonts w:ascii="Calibri" w:hAnsi="Calibri" w:cs="Calibri"/>
              </w:rPr>
              <w:t xml:space="preserve"> Record of IBD and diarrhoea cases managed with outcomes and follow-up plans. </w:t>
            </w:r>
            <w:r w:rsidRPr="00735AD0">
              <w:rPr>
                <w:rFonts w:ascii="Calibri" w:hAnsi="Calibri" w:cs="Calibri"/>
              </w:rPr>
              <w:br/>
              <w:t xml:space="preserve">- </w:t>
            </w:r>
            <w:r w:rsidRPr="00735AD0">
              <w:rPr>
                <w:rFonts w:ascii="Calibri" w:hAnsi="Calibri" w:cs="Calibri"/>
                <w:b/>
                <w:bCs/>
              </w:rPr>
              <w:t>Multi-source feedback:</w:t>
            </w:r>
            <w:r w:rsidRPr="00735AD0">
              <w:rPr>
                <w:rFonts w:ascii="Calibri" w:hAnsi="Calibri" w:cs="Calibri"/>
              </w:rPr>
              <w:t xml:space="preserve"> Input from nurses, dietitians, and allied health professionals on communication and teamwork. </w:t>
            </w:r>
            <w:r w:rsidRPr="00735AD0">
              <w:rPr>
                <w:rFonts w:ascii="Calibri" w:hAnsi="Calibri" w:cs="Calibri"/>
              </w:rPr>
              <w:br/>
              <w:t xml:space="preserve">- </w:t>
            </w:r>
            <w:r w:rsidRPr="00735AD0">
              <w:rPr>
                <w:rFonts w:ascii="Calibri" w:hAnsi="Calibri" w:cs="Calibri"/>
                <w:b/>
                <w:bCs/>
              </w:rPr>
              <w:t>Simulation</w:t>
            </w:r>
            <w:r w:rsidR="00E668DD">
              <w:rPr>
                <w:rFonts w:ascii="Calibri" w:hAnsi="Calibri" w:cs="Calibri"/>
                <w:b/>
                <w:bCs/>
              </w:rPr>
              <w:t xml:space="preserve">/ </w:t>
            </w:r>
            <w:r w:rsidRPr="00735AD0">
              <w:rPr>
                <w:rFonts w:ascii="Calibri" w:hAnsi="Calibri" w:cs="Calibri"/>
                <w:b/>
                <w:bCs/>
              </w:rPr>
              <w:t>Objective Structured Clinical Examination (OSCE):</w:t>
            </w:r>
            <w:r w:rsidRPr="00735AD0">
              <w:rPr>
                <w:rFonts w:ascii="Calibri" w:hAnsi="Calibri" w:cs="Calibri"/>
              </w:rPr>
              <w:t xml:space="preserve"> Acute diarrhoea management, initial diagnosis of IBD or IBD flare. </w:t>
            </w:r>
            <w:r w:rsidRPr="00735AD0">
              <w:rPr>
                <w:rFonts w:ascii="Calibri" w:hAnsi="Calibri" w:cs="Calibri"/>
              </w:rPr>
              <w:br/>
              <w:t xml:space="preserve">- </w:t>
            </w:r>
            <w:r w:rsidRPr="00735AD0">
              <w:rPr>
                <w:rFonts w:ascii="Calibri" w:hAnsi="Calibri" w:cs="Calibri"/>
                <w:b/>
                <w:bCs/>
              </w:rPr>
              <w:t>Portfolio</w:t>
            </w:r>
            <w:r w:rsidR="00E668DD">
              <w:rPr>
                <w:rFonts w:ascii="Calibri" w:hAnsi="Calibri" w:cs="Calibri"/>
                <w:b/>
                <w:bCs/>
              </w:rPr>
              <w:t xml:space="preserve">/ </w:t>
            </w:r>
            <w:r w:rsidRPr="00735AD0">
              <w:rPr>
                <w:rFonts w:ascii="Calibri" w:hAnsi="Calibri" w:cs="Calibri"/>
                <w:b/>
                <w:bCs/>
              </w:rPr>
              <w:t>Reflection:</w:t>
            </w:r>
            <w:r w:rsidRPr="00735AD0">
              <w:rPr>
                <w:rFonts w:ascii="Calibri" w:hAnsi="Calibri" w:cs="Calibri"/>
              </w:rPr>
              <w:t xml:space="preserve"> Evidence of learning in immunopathology, microbiology, and nutritional therapy.</w:t>
            </w:r>
          </w:p>
        </w:tc>
      </w:tr>
      <w:tr w:rsidR="008F6B70" w:rsidRPr="00735AD0" w14:paraId="672E0AB1" w14:textId="77777777" w:rsidTr="00E668DD">
        <w:trPr>
          <w:tblCellSpacing w:w="15" w:type="dxa"/>
        </w:trPr>
        <w:tc>
          <w:tcPr>
            <w:tcW w:w="0" w:type="auto"/>
            <w:vAlign w:val="center"/>
            <w:hideMark/>
          </w:tcPr>
          <w:p w14:paraId="17829AEC" w14:textId="77777777" w:rsidR="008F6B70" w:rsidRPr="00735AD0" w:rsidRDefault="008F6B70" w:rsidP="00E668DD">
            <w:pPr>
              <w:rPr>
                <w:rFonts w:ascii="Calibri" w:hAnsi="Calibri" w:cs="Calibri"/>
              </w:rPr>
            </w:pPr>
            <w:r w:rsidRPr="00735AD0">
              <w:rPr>
                <w:rFonts w:ascii="Calibri" w:hAnsi="Calibri" w:cs="Calibri"/>
                <w:b/>
                <w:bCs/>
              </w:rPr>
              <w:t>Supervision Level (1–4)</w:t>
            </w:r>
          </w:p>
        </w:tc>
        <w:tc>
          <w:tcPr>
            <w:tcW w:w="0" w:type="auto"/>
            <w:vAlign w:val="center"/>
            <w:hideMark/>
          </w:tcPr>
          <w:p w14:paraId="087E0FBA" w14:textId="77777777" w:rsidR="008F6B70" w:rsidRPr="00735AD0" w:rsidRDefault="008F6B70" w:rsidP="00E668DD">
            <w:pPr>
              <w:rPr>
                <w:rFonts w:ascii="Calibri" w:hAnsi="Calibri" w:cs="Calibri"/>
              </w:rPr>
            </w:pPr>
            <w:r w:rsidRPr="00735AD0">
              <w:rPr>
                <w:rFonts w:ascii="Calibri" w:hAnsi="Calibri" w:cs="Calibri"/>
                <w:b/>
                <w:bCs/>
              </w:rPr>
              <w:t>Expected progression:</w:t>
            </w:r>
            <w:r w:rsidRPr="00735AD0">
              <w:rPr>
                <w:rFonts w:ascii="Calibri" w:hAnsi="Calibri" w:cs="Calibri"/>
              </w:rPr>
              <w:t xml:space="preserve"> </w:t>
            </w:r>
            <w:r w:rsidRPr="00735AD0">
              <w:rPr>
                <w:rFonts w:ascii="Calibri" w:hAnsi="Calibri" w:cs="Calibri"/>
              </w:rPr>
              <w:br/>
              <w:t xml:space="preserve">- </w:t>
            </w:r>
            <w:r w:rsidRPr="00735AD0">
              <w:rPr>
                <w:rFonts w:ascii="Calibri" w:hAnsi="Calibri" w:cs="Calibri"/>
                <w:b/>
                <w:bCs/>
              </w:rPr>
              <w:t>Level 2 (Direct supervision):</w:t>
            </w:r>
            <w:r w:rsidRPr="00735AD0">
              <w:rPr>
                <w:rFonts w:ascii="Calibri" w:hAnsi="Calibri" w:cs="Calibri"/>
              </w:rPr>
              <w:t xml:space="preserve"> Initial assessment and management under close supervision, especially for complex congenital/immune-mediated diarrhoeas. </w:t>
            </w:r>
            <w:r w:rsidRPr="00735AD0">
              <w:rPr>
                <w:rFonts w:ascii="Calibri" w:hAnsi="Calibri" w:cs="Calibri"/>
              </w:rPr>
              <w:br/>
              <w:t xml:space="preserve">- </w:t>
            </w:r>
            <w:r w:rsidRPr="00735AD0">
              <w:rPr>
                <w:rFonts w:ascii="Calibri" w:hAnsi="Calibri" w:cs="Calibri"/>
                <w:b/>
                <w:bCs/>
              </w:rPr>
              <w:t>Level 3 (Indirect supervision):</w:t>
            </w:r>
            <w:r w:rsidRPr="00735AD0">
              <w:rPr>
                <w:rFonts w:ascii="Calibri" w:hAnsi="Calibri" w:cs="Calibri"/>
              </w:rPr>
              <w:t xml:space="preserve"> Manages typical IBD and diarrhoeal disorders independently with supervisor readily available. </w:t>
            </w:r>
            <w:r w:rsidRPr="00735AD0">
              <w:rPr>
                <w:rFonts w:ascii="Calibri" w:hAnsi="Calibri" w:cs="Calibri"/>
              </w:rPr>
              <w:br/>
              <w:t xml:space="preserve">- </w:t>
            </w:r>
            <w:r w:rsidRPr="00735AD0">
              <w:rPr>
                <w:rFonts w:ascii="Calibri" w:hAnsi="Calibri" w:cs="Calibri"/>
                <w:b/>
                <w:bCs/>
              </w:rPr>
              <w:t>Level 4 (Independent practice):</w:t>
            </w:r>
            <w:r w:rsidRPr="00735AD0">
              <w:rPr>
                <w:rFonts w:ascii="Calibri" w:hAnsi="Calibri" w:cs="Calibri"/>
              </w:rPr>
              <w:t xml:space="preserve"> Fully entrusted to evaluate, diagnose, treat, and coordinate multidisciplinary care for IBD and diarrhoeal disorders, including long-term monitoring and transition planning. Typically achieved by completion of fellowship.</w:t>
            </w:r>
          </w:p>
        </w:tc>
      </w:tr>
    </w:tbl>
    <w:p w14:paraId="6C5D0403" w14:textId="77777777" w:rsidR="008F6B70" w:rsidRPr="00735AD0" w:rsidRDefault="008F6B70" w:rsidP="008F6B70">
      <w:pPr>
        <w:rPr>
          <w:rFonts w:ascii="Calibri" w:hAnsi="Calibri" w:cs="Calibri"/>
        </w:rPr>
      </w:pPr>
    </w:p>
    <w:p w14:paraId="476FCD84" w14:textId="77777777" w:rsidR="008F6B70" w:rsidRPr="00735AD0" w:rsidRDefault="008F6B70" w:rsidP="008F6B70">
      <w:pPr>
        <w:rPr>
          <w:rFonts w:ascii="Calibri" w:hAnsi="Calibri" w:cs="Calibri"/>
        </w:rPr>
      </w:pPr>
      <w:r w:rsidRPr="00735AD0">
        <w:rPr>
          <w:rFonts w:ascii="Calibri" w:hAnsi="Calibri" w:cs="Calibri"/>
        </w:rPr>
        <w:br w:type="page"/>
      </w:r>
    </w:p>
    <w:p w14:paraId="272C267C" w14:textId="5D0640F9" w:rsidR="008F6B70" w:rsidRDefault="008F6B70" w:rsidP="008F6B70">
      <w:pPr>
        <w:rPr>
          <w:rFonts w:ascii="Calibri" w:hAnsi="Calibri" w:cs="Calibri"/>
          <w:b/>
          <w:bCs/>
        </w:rPr>
      </w:pPr>
      <w:r w:rsidRPr="00735AD0">
        <w:rPr>
          <w:rFonts w:ascii="Calibri" w:hAnsi="Calibri" w:cs="Calibri"/>
          <w:b/>
          <w:bCs/>
        </w:rPr>
        <w:lastRenderedPageBreak/>
        <w:t>EPA 2: Recognition and Initial Management of Life-Threatening Gastrointestinal Conditions</w:t>
      </w:r>
    </w:p>
    <w:p w14:paraId="33AAE8A5" w14:textId="77777777" w:rsidR="00EF5BBB" w:rsidRPr="00C166AA" w:rsidRDefault="00EF5BBB" w:rsidP="008F6B70">
      <w:pPr>
        <w:rPr>
          <w:rFonts w:ascii="Calibri" w:hAnsi="Calibri" w:cs="Calibri"/>
          <w:b/>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88"/>
        <w:gridCol w:w="7274"/>
      </w:tblGrid>
      <w:tr w:rsidR="008F6B70" w:rsidRPr="00735AD0" w14:paraId="2ACA3933" w14:textId="77777777" w:rsidTr="00E668DD">
        <w:trPr>
          <w:tblHeader/>
          <w:tblCellSpacing w:w="15" w:type="dxa"/>
        </w:trPr>
        <w:tc>
          <w:tcPr>
            <w:tcW w:w="0" w:type="auto"/>
            <w:vAlign w:val="center"/>
            <w:hideMark/>
          </w:tcPr>
          <w:p w14:paraId="63CD1B3E" w14:textId="77777777" w:rsidR="008F6B70" w:rsidRPr="00C166AA" w:rsidRDefault="008F6B70" w:rsidP="00E668DD">
            <w:pPr>
              <w:rPr>
                <w:rFonts w:ascii="Calibri" w:hAnsi="Calibri" w:cs="Calibri"/>
                <w:b/>
                <w:bCs/>
              </w:rPr>
            </w:pPr>
            <w:r w:rsidRPr="00C166AA">
              <w:rPr>
                <w:rFonts w:ascii="Calibri" w:hAnsi="Calibri" w:cs="Calibri"/>
                <w:b/>
                <w:bCs/>
              </w:rPr>
              <w:t>Component</w:t>
            </w:r>
          </w:p>
        </w:tc>
        <w:tc>
          <w:tcPr>
            <w:tcW w:w="0" w:type="auto"/>
            <w:vAlign w:val="center"/>
            <w:hideMark/>
          </w:tcPr>
          <w:p w14:paraId="4E9AFC34" w14:textId="77777777" w:rsidR="008F6B70" w:rsidRPr="00735AD0" w:rsidRDefault="008F6B70" w:rsidP="00E668DD">
            <w:pPr>
              <w:rPr>
                <w:rFonts w:ascii="Calibri" w:hAnsi="Calibri" w:cs="Calibri"/>
                <w:b/>
                <w:bCs/>
              </w:rPr>
            </w:pPr>
            <w:r w:rsidRPr="00735AD0">
              <w:rPr>
                <w:rFonts w:ascii="Calibri" w:hAnsi="Calibri" w:cs="Calibri"/>
                <w:b/>
                <w:bCs/>
              </w:rPr>
              <w:t>Description</w:t>
            </w:r>
          </w:p>
        </w:tc>
      </w:tr>
      <w:tr w:rsidR="008F6B70" w:rsidRPr="00735AD0" w14:paraId="0502AE2B" w14:textId="77777777" w:rsidTr="00E668DD">
        <w:trPr>
          <w:tblCellSpacing w:w="15" w:type="dxa"/>
        </w:trPr>
        <w:tc>
          <w:tcPr>
            <w:tcW w:w="0" w:type="auto"/>
            <w:vAlign w:val="center"/>
            <w:hideMark/>
          </w:tcPr>
          <w:p w14:paraId="2B0118FE" w14:textId="719E5088" w:rsidR="008F6B70" w:rsidRPr="00735AD0" w:rsidRDefault="008F6B70" w:rsidP="00E668DD">
            <w:pPr>
              <w:rPr>
                <w:rFonts w:ascii="Calibri" w:hAnsi="Calibri" w:cs="Calibri"/>
              </w:rPr>
            </w:pPr>
            <w:r w:rsidRPr="00735AD0">
              <w:rPr>
                <w:rFonts w:ascii="Calibri" w:hAnsi="Calibri" w:cs="Calibri"/>
                <w:b/>
                <w:bCs/>
              </w:rPr>
              <w:t>Description</w:t>
            </w:r>
            <w:r w:rsidR="00E668DD">
              <w:rPr>
                <w:rFonts w:ascii="Calibri" w:hAnsi="Calibri" w:cs="Calibri"/>
                <w:b/>
                <w:bCs/>
              </w:rPr>
              <w:t xml:space="preserve">/ </w:t>
            </w:r>
            <w:r w:rsidRPr="00735AD0">
              <w:rPr>
                <w:rFonts w:ascii="Calibri" w:hAnsi="Calibri" w:cs="Calibri"/>
                <w:b/>
                <w:bCs/>
              </w:rPr>
              <w:t>Scope</w:t>
            </w:r>
          </w:p>
        </w:tc>
        <w:tc>
          <w:tcPr>
            <w:tcW w:w="0" w:type="auto"/>
            <w:vAlign w:val="center"/>
            <w:hideMark/>
          </w:tcPr>
          <w:p w14:paraId="64289C57" w14:textId="77777777" w:rsidR="008F6B70" w:rsidRPr="00735AD0" w:rsidRDefault="008F6B70" w:rsidP="00E668DD">
            <w:pPr>
              <w:rPr>
                <w:rFonts w:ascii="Calibri" w:hAnsi="Calibri" w:cs="Calibri"/>
              </w:rPr>
            </w:pPr>
            <w:r w:rsidRPr="00735AD0">
              <w:rPr>
                <w:rFonts w:ascii="Calibri" w:hAnsi="Calibri" w:cs="Calibri"/>
              </w:rPr>
              <w:t xml:space="preserve">This EPA covers the prompt </w:t>
            </w:r>
            <w:r w:rsidRPr="00735AD0">
              <w:rPr>
                <w:rFonts w:ascii="Calibri" w:hAnsi="Calibri" w:cs="Calibri"/>
                <w:b/>
                <w:bCs/>
              </w:rPr>
              <w:t>recognition, stabilization, and multidisciplinary management</w:t>
            </w:r>
            <w:r w:rsidRPr="00735AD0">
              <w:rPr>
                <w:rFonts w:ascii="Calibri" w:hAnsi="Calibri" w:cs="Calibri"/>
              </w:rPr>
              <w:t xml:space="preserve"> of </w:t>
            </w:r>
            <w:r w:rsidRPr="00735AD0">
              <w:rPr>
                <w:rFonts w:ascii="Calibri" w:hAnsi="Calibri" w:cs="Calibri"/>
                <w:b/>
                <w:bCs/>
              </w:rPr>
              <w:t>acute, life-threatening gastrointestinal (GI) conditions</w:t>
            </w:r>
            <w:r w:rsidRPr="00735AD0">
              <w:rPr>
                <w:rFonts w:ascii="Calibri" w:hAnsi="Calibri" w:cs="Calibri"/>
              </w:rPr>
              <w:t xml:space="preserve"> in children, including </w:t>
            </w:r>
            <w:r w:rsidRPr="00735AD0">
              <w:rPr>
                <w:rFonts w:ascii="Calibri" w:hAnsi="Calibri" w:cs="Calibri"/>
                <w:b/>
                <w:bCs/>
              </w:rPr>
              <w:t>GI bleeding</w:t>
            </w:r>
            <w:r w:rsidRPr="00735AD0">
              <w:rPr>
                <w:rFonts w:ascii="Calibri" w:hAnsi="Calibri" w:cs="Calibri"/>
              </w:rPr>
              <w:t xml:space="preserve">, </w:t>
            </w:r>
            <w:r w:rsidRPr="00735AD0">
              <w:rPr>
                <w:rFonts w:ascii="Calibri" w:hAnsi="Calibri" w:cs="Calibri"/>
                <w:b/>
                <w:bCs/>
              </w:rPr>
              <w:t>intestinal obstruction</w:t>
            </w:r>
            <w:r w:rsidRPr="00735AD0">
              <w:rPr>
                <w:rFonts w:ascii="Calibri" w:hAnsi="Calibri" w:cs="Calibri"/>
              </w:rPr>
              <w:t xml:space="preserve">, </w:t>
            </w:r>
            <w:r w:rsidRPr="00735AD0">
              <w:rPr>
                <w:rFonts w:ascii="Calibri" w:hAnsi="Calibri" w:cs="Calibri"/>
                <w:b/>
                <w:bCs/>
              </w:rPr>
              <w:t>systemic inflammatory response syndrome</w:t>
            </w:r>
            <w:r w:rsidRPr="00735AD0">
              <w:rPr>
                <w:rFonts w:ascii="Calibri" w:hAnsi="Calibri" w:cs="Calibri"/>
              </w:rPr>
              <w:t xml:space="preserve"> (SIRS)</w:t>
            </w:r>
            <w:r w:rsidRPr="00C166AA">
              <w:rPr>
                <w:rFonts w:ascii="Calibri" w:hAnsi="Calibri" w:cs="Calibri"/>
              </w:rPr>
              <w:t xml:space="preserve"> secondary to severe pancreatitis, </w:t>
            </w:r>
            <w:r w:rsidRPr="00735AD0">
              <w:rPr>
                <w:rFonts w:ascii="Calibri" w:hAnsi="Calibri" w:cs="Calibri"/>
                <w:b/>
                <w:bCs/>
              </w:rPr>
              <w:t>bowel ischemia</w:t>
            </w:r>
            <w:r w:rsidRPr="00735AD0">
              <w:rPr>
                <w:rFonts w:ascii="Calibri" w:hAnsi="Calibri" w:cs="Calibri"/>
              </w:rPr>
              <w:t xml:space="preserve">, and </w:t>
            </w:r>
            <w:r w:rsidRPr="00735AD0">
              <w:rPr>
                <w:rFonts w:ascii="Calibri" w:hAnsi="Calibri" w:cs="Calibri"/>
                <w:b/>
                <w:bCs/>
              </w:rPr>
              <w:t>conditions requiring urgent surgical intervention</w:t>
            </w:r>
            <w:r w:rsidRPr="00735AD0">
              <w:rPr>
                <w:rFonts w:ascii="Calibri" w:hAnsi="Calibri" w:cs="Calibri"/>
              </w:rPr>
              <w:t xml:space="preserve"> (e.g., malrotation with volvulus, GI perforation, necrotizing enterocolitis, intestinal atresia, gastroschisis, intussusception, severe ulcer bleeding). It includes </w:t>
            </w:r>
            <w:r w:rsidRPr="00735AD0">
              <w:rPr>
                <w:rFonts w:ascii="Calibri" w:hAnsi="Calibri" w:cs="Calibri"/>
                <w:b/>
                <w:bCs/>
              </w:rPr>
              <w:t>initial resuscitation</w:t>
            </w:r>
            <w:r w:rsidRPr="00735AD0">
              <w:rPr>
                <w:rFonts w:ascii="Calibri" w:hAnsi="Calibri" w:cs="Calibri"/>
              </w:rPr>
              <w:t xml:space="preserve">, </w:t>
            </w:r>
            <w:r w:rsidRPr="00735AD0">
              <w:rPr>
                <w:rFonts w:ascii="Calibri" w:hAnsi="Calibri" w:cs="Calibri"/>
                <w:b/>
                <w:bCs/>
              </w:rPr>
              <w:t>diagnostic evaluation</w:t>
            </w:r>
            <w:r w:rsidRPr="00735AD0">
              <w:rPr>
                <w:rFonts w:ascii="Calibri" w:hAnsi="Calibri" w:cs="Calibri"/>
              </w:rPr>
              <w:t xml:space="preserve">, </w:t>
            </w:r>
            <w:r w:rsidRPr="00735AD0">
              <w:rPr>
                <w:rFonts w:ascii="Calibri" w:hAnsi="Calibri" w:cs="Calibri"/>
                <w:b/>
                <w:bCs/>
              </w:rPr>
              <w:t>coordination with critical care and surgical teams</w:t>
            </w:r>
            <w:r w:rsidRPr="00735AD0">
              <w:rPr>
                <w:rFonts w:ascii="Calibri" w:hAnsi="Calibri" w:cs="Calibri"/>
              </w:rPr>
              <w:t xml:space="preserve">, and </w:t>
            </w:r>
            <w:r w:rsidRPr="00735AD0">
              <w:rPr>
                <w:rFonts w:ascii="Calibri" w:hAnsi="Calibri" w:cs="Calibri"/>
                <w:b/>
                <w:bCs/>
              </w:rPr>
              <w:t>leadership in acute management</w:t>
            </w:r>
            <w:r w:rsidRPr="00735AD0">
              <w:rPr>
                <w:rFonts w:ascii="Calibri" w:hAnsi="Calibri" w:cs="Calibri"/>
              </w:rPr>
              <w:t xml:space="preserve"> settings. Fellows are expected to integrate advanced knowledge of GI anatomy, haemodynamics, fluid resuscitation, and acute care protocols to ensure patient safety and optimal outcomes.</w:t>
            </w:r>
          </w:p>
        </w:tc>
      </w:tr>
      <w:tr w:rsidR="008F6B70" w:rsidRPr="00735AD0" w14:paraId="4A798BF6" w14:textId="77777777" w:rsidTr="00E668DD">
        <w:trPr>
          <w:tblCellSpacing w:w="15" w:type="dxa"/>
        </w:trPr>
        <w:tc>
          <w:tcPr>
            <w:tcW w:w="0" w:type="auto"/>
            <w:vAlign w:val="center"/>
            <w:hideMark/>
          </w:tcPr>
          <w:p w14:paraId="52E06510" w14:textId="77777777" w:rsidR="008F6B70" w:rsidRPr="00735AD0" w:rsidRDefault="008F6B70" w:rsidP="00E668DD">
            <w:pPr>
              <w:rPr>
                <w:rFonts w:ascii="Calibri" w:hAnsi="Calibri" w:cs="Calibri"/>
              </w:rPr>
            </w:pPr>
            <w:r w:rsidRPr="00735AD0">
              <w:rPr>
                <w:rFonts w:ascii="Calibri" w:hAnsi="Calibri" w:cs="Calibri"/>
                <w:b/>
                <w:bCs/>
              </w:rPr>
              <w:t>Key Competencies (CanMEDS)</w:t>
            </w:r>
          </w:p>
        </w:tc>
        <w:tc>
          <w:tcPr>
            <w:tcW w:w="0" w:type="auto"/>
            <w:vAlign w:val="center"/>
            <w:hideMark/>
          </w:tcPr>
          <w:p w14:paraId="0591EE8F" w14:textId="77777777" w:rsidR="008F6B70" w:rsidRPr="00735AD0" w:rsidRDefault="008F6B70" w:rsidP="00E668DD">
            <w:pPr>
              <w:rPr>
                <w:rFonts w:ascii="Calibri" w:hAnsi="Calibri" w:cs="Calibri"/>
              </w:rPr>
            </w:pPr>
            <w:r w:rsidRPr="00735AD0">
              <w:rPr>
                <w:rFonts w:ascii="Calibri" w:hAnsi="Calibri" w:cs="Calibri"/>
                <w:b/>
                <w:bCs/>
              </w:rPr>
              <w:t>Medical Expert</w:t>
            </w:r>
            <w:r w:rsidRPr="00735AD0">
              <w:rPr>
                <w:rFonts w:ascii="Calibri" w:hAnsi="Calibri" w:cs="Calibri"/>
              </w:rPr>
              <w:t xml:space="preserve"> – Rapidly assess and prioritize life-threatening GI emergencies; apply advanced understanding of pathophysiology of GI bleeding, obstruction, and ischemia. </w:t>
            </w:r>
            <w:r w:rsidRPr="00735AD0">
              <w:rPr>
                <w:rFonts w:ascii="Calibri" w:hAnsi="Calibri" w:cs="Calibri"/>
              </w:rPr>
              <w:br/>
            </w:r>
            <w:r w:rsidRPr="00735AD0">
              <w:rPr>
                <w:rFonts w:ascii="Calibri" w:hAnsi="Calibri" w:cs="Calibri"/>
                <w:b/>
                <w:bCs/>
              </w:rPr>
              <w:t>Communicator</w:t>
            </w:r>
            <w:r w:rsidRPr="00735AD0">
              <w:rPr>
                <w:rFonts w:ascii="Calibri" w:hAnsi="Calibri" w:cs="Calibri"/>
              </w:rPr>
              <w:t xml:space="preserve"> – Deliver clear, concise communication during emergencies with the multidisciplinary team and families. </w:t>
            </w:r>
            <w:r w:rsidRPr="00735AD0">
              <w:rPr>
                <w:rFonts w:ascii="Calibri" w:hAnsi="Calibri" w:cs="Calibri"/>
              </w:rPr>
              <w:br/>
            </w:r>
            <w:r w:rsidRPr="00735AD0">
              <w:rPr>
                <w:rFonts w:ascii="Calibri" w:hAnsi="Calibri" w:cs="Calibri"/>
                <w:b/>
                <w:bCs/>
              </w:rPr>
              <w:t>Collaborator</w:t>
            </w:r>
            <w:r w:rsidRPr="00735AD0">
              <w:rPr>
                <w:rFonts w:ascii="Calibri" w:hAnsi="Calibri" w:cs="Calibri"/>
              </w:rPr>
              <w:t xml:space="preserve"> – Coordinate urgent management with paediatric intensivists, surgeons, radiologists, anaesthesiologists, and nurses. </w:t>
            </w:r>
            <w:r w:rsidRPr="00735AD0">
              <w:rPr>
                <w:rFonts w:ascii="Calibri" w:hAnsi="Calibri" w:cs="Calibri"/>
              </w:rPr>
              <w:br/>
            </w:r>
            <w:r w:rsidRPr="00735AD0">
              <w:rPr>
                <w:rFonts w:ascii="Calibri" w:hAnsi="Calibri" w:cs="Calibri"/>
                <w:b/>
                <w:bCs/>
              </w:rPr>
              <w:t>Leader</w:t>
            </w:r>
            <w:r w:rsidRPr="00735AD0">
              <w:rPr>
                <w:rFonts w:ascii="Calibri" w:hAnsi="Calibri" w:cs="Calibri"/>
              </w:rPr>
              <w:t xml:space="preserve"> – Take a lead role in resuscitation and stabilization; manage workflow and resource utilization during crises. </w:t>
            </w:r>
            <w:r w:rsidRPr="00735AD0">
              <w:rPr>
                <w:rFonts w:ascii="Calibri" w:hAnsi="Calibri" w:cs="Calibri"/>
              </w:rPr>
              <w:br/>
            </w:r>
            <w:r w:rsidRPr="00735AD0">
              <w:rPr>
                <w:rFonts w:ascii="Calibri" w:hAnsi="Calibri" w:cs="Calibri"/>
                <w:b/>
                <w:bCs/>
              </w:rPr>
              <w:t>Health Advocate</w:t>
            </w:r>
            <w:r w:rsidRPr="00735AD0">
              <w:rPr>
                <w:rFonts w:ascii="Calibri" w:hAnsi="Calibri" w:cs="Calibri"/>
              </w:rPr>
              <w:t xml:space="preserve"> – Ensure timely transfer to tertiary centres or surgical intervention when indicated. </w:t>
            </w:r>
            <w:r w:rsidRPr="00735AD0">
              <w:rPr>
                <w:rFonts w:ascii="Calibri" w:hAnsi="Calibri" w:cs="Calibri"/>
              </w:rPr>
              <w:br/>
            </w:r>
            <w:r w:rsidRPr="00735AD0">
              <w:rPr>
                <w:rFonts w:ascii="Calibri" w:hAnsi="Calibri" w:cs="Calibri"/>
                <w:b/>
                <w:bCs/>
              </w:rPr>
              <w:t>Scholar</w:t>
            </w:r>
            <w:r w:rsidRPr="00735AD0">
              <w:rPr>
                <w:rFonts w:ascii="Calibri" w:hAnsi="Calibri" w:cs="Calibri"/>
              </w:rPr>
              <w:t xml:space="preserve"> – Apply evidence-based guidelines on paediatric fluid management, transfusion thresholds, and endoscopic timing. </w:t>
            </w:r>
            <w:r w:rsidRPr="00735AD0">
              <w:rPr>
                <w:rFonts w:ascii="Calibri" w:hAnsi="Calibri" w:cs="Calibri"/>
              </w:rPr>
              <w:br/>
            </w:r>
            <w:r w:rsidRPr="00735AD0">
              <w:rPr>
                <w:rFonts w:ascii="Calibri" w:hAnsi="Calibri" w:cs="Calibri"/>
                <w:b/>
                <w:bCs/>
              </w:rPr>
              <w:t>Professional</w:t>
            </w:r>
            <w:r w:rsidRPr="00735AD0">
              <w:rPr>
                <w:rFonts w:ascii="Calibri" w:hAnsi="Calibri" w:cs="Calibri"/>
              </w:rPr>
              <w:t xml:space="preserve"> – Maintain composure, accountability, and ethical decision-making during emergencies.</w:t>
            </w:r>
          </w:p>
        </w:tc>
      </w:tr>
      <w:tr w:rsidR="008F6B70" w:rsidRPr="00735AD0" w14:paraId="6F19343A" w14:textId="77777777" w:rsidTr="00E668DD">
        <w:trPr>
          <w:tblCellSpacing w:w="15" w:type="dxa"/>
        </w:trPr>
        <w:tc>
          <w:tcPr>
            <w:tcW w:w="0" w:type="auto"/>
            <w:vAlign w:val="center"/>
            <w:hideMark/>
          </w:tcPr>
          <w:p w14:paraId="33FB360F" w14:textId="77777777" w:rsidR="008F6B70" w:rsidRPr="00735AD0" w:rsidRDefault="008F6B70" w:rsidP="00E668DD">
            <w:pPr>
              <w:rPr>
                <w:rFonts w:ascii="Calibri" w:hAnsi="Calibri" w:cs="Calibri"/>
              </w:rPr>
            </w:pPr>
            <w:r w:rsidRPr="00735AD0">
              <w:rPr>
                <w:rFonts w:ascii="Calibri" w:hAnsi="Calibri" w:cs="Calibri"/>
                <w:b/>
                <w:bCs/>
              </w:rPr>
              <w:t>Observable Tasks</w:t>
            </w:r>
          </w:p>
        </w:tc>
        <w:tc>
          <w:tcPr>
            <w:tcW w:w="0" w:type="auto"/>
            <w:vAlign w:val="center"/>
            <w:hideMark/>
          </w:tcPr>
          <w:p w14:paraId="4755A12F" w14:textId="77777777"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Initial Recognition and Assessment:</w:t>
            </w:r>
            <w:r w:rsidRPr="00735AD0">
              <w:rPr>
                <w:rFonts w:ascii="Calibri" w:hAnsi="Calibri" w:cs="Calibri"/>
              </w:rPr>
              <w:t xml:space="preserve"> Identify clinical features of upper and lower GI bleeding (hematemesis, melena, haematochezia), assess and risk stratify signs of shock. Identify clinical features of SIRS. Differentiate mechanical obstruction (bilious vomiting, abdominal distension, absent stool) from functional causes. </w:t>
            </w:r>
            <w:r w:rsidRPr="00735AD0">
              <w:rPr>
                <w:rFonts w:ascii="Calibri" w:hAnsi="Calibri" w:cs="Calibri"/>
              </w:rPr>
              <w:br/>
              <w:t xml:space="preserve">- </w:t>
            </w:r>
            <w:r w:rsidRPr="00735AD0">
              <w:rPr>
                <w:rFonts w:ascii="Calibri" w:hAnsi="Calibri" w:cs="Calibri"/>
                <w:b/>
                <w:bCs/>
              </w:rPr>
              <w:t>Immediate Stabilization:</w:t>
            </w:r>
            <w:r w:rsidRPr="00735AD0">
              <w:rPr>
                <w:rFonts w:ascii="Calibri" w:hAnsi="Calibri" w:cs="Calibri"/>
              </w:rPr>
              <w:t xml:space="preserve"> Initiate ABC (airway, breathing, circulation) assessment; appropriate request for help (intensive care unit); secure intravenous (IV) access; initiate isotonic fluid resuscitation and blood transfusion when indicated.</w:t>
            </w:r>
            <w:r w:rsidRPr="00735AD0">
              <w:rPr>
                <w:rFonts w:ascii="Calibri" w:hAnsi="Calibri" w:cs="Calibri"/>
              </w:rPr>
              <w:br/>
              <w:t xml:space="preserve">- </w:t>
            </w:r>
            <w:r w:rsidRPr="00735AD0">
              <w:rPr>
                <w:rFonts w:ascii="Calibri" w:hAnsi="Calibri" w:cs="Calibri"/>
                <w:b/>
                <w:bCs/>
              </w:rPr>
              <w:t>Investigations:</w:t>
            </w:r>
            <w:r w:rsidRPr="00735AD0">
              <w:rPr>
                <w:rFonts w:ascii="Calibri" w:hAnsi="Calibri" w:cs="Calibri"/>
              </w:rPr>
              <w:t xml:space="preserve"> Request appropriate labs (complete blood count (CBC), </w:t>
            </w:r>
            <w:r w:rsidRPr="00735AD0">
              <w:rPr>
                <w:rFonts w:ascii="Calibri" w:hAnsi="Calibri" w:cs="Calibri"/>
              </w:rPr>
              <w:lastRenderedPageBreak/>
              <w:t xml:space="preserve">coagulation, crossmatch, liver tests, lactate, electrolytes) and imaging (abdominal X-ray, ultrasound, contrast studies) to identify obstruction or perforation. </w:t>
            </w:r>
            <w:r w:rsidRPr="00735AD0">
              <w:rPr>
                <w:rFonts w:ascii="Calibri" w:hAnsi="Calibri" w:cs="Calibri"/>
              </w:rPr>
              <w:br/>
              <w:t xml:space="preserve">- </w:t>
            </w:r>
            <w:r w:rsidRPr="00735AD0">
              <w:rPr>
                <w:rFonts w:ascii="Calibri" w:hAnsi="Calibri" w:cs="Calibri"/>
                <w:b/>
                <w:bCs/>
              </w:rPr>
              <w:t>Management of GI Bleeding:</w:t>
            </w:r>
            <w:r w:rsidRPr="00735AD0">
              <w:rPr>
                <w:rFonts w:ascii="Calibri" w:hAnsi="Calibri" w:cs="Calibri"/>
              </w:rPr>
              <w:t xml:space="preserve"> Administer proton pump inhibitors; initiate vasoactive agents in variceal bleeding; coordinate urgent endoscopy when patient is stable. </w:t>
            </w:r>
          </w:p>
          <w:p w14:paraId="3B1569B5" w14:textId="77777777"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Coordination with intensive care unit</w:t>
            </w:r>
            <w:r w:rsidRPr="00735AD0">
              <w:rPr>
                <w:rFonts w:ascii="Calibri" w:hAnsi="Calibri" w:cs="Calibri"/>
              </w:rPr>
              <w:t xml:space="preserve"> in SIRS and severe bleeding; communicate findings clearly and facilitate handover.</w:t>
            </w:r>
          </w:p>
          <w:p w14:paraId="3F85123B" w14:textId="77777777"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Coordination with Surgical Team:</w:t>
            </w:r>
            <w:r w:rsidRPr="00735AD0">
              <w:rPr>
                <w:rFonts w:ascii="Calibri" w:hAnsi="Calibri" w:cs="Calibri"/>
              </w:rPr>
              <w:t xml:space="preserve"> Recognize indications for urgent surgical referral (e.g., volvulus, perforation, intestinal atresia, gastroschisis, necrotizing enterocolitis, intussusception); communicate findings clearly and facilitate handover. </w:t>
            </w:r>
            <w:r w:rsidRPr="00735AD0">
              <w:rPr>
                <w:rFonts w:ascii="Calibri" w:hAnsi="Calibri" w:cs="Calibri"/>
              </w:rPr>
              <w:br/>
              <w:t xml:space="preserve">- </w:t>
            </w:r>
            <w:r w:rsidRPr="00735AD0">
              <w:rPr>
                <w:rFonts w:ascii="Calibri" w:hAnsi="Calibri" w:cs="Calibri"/>
                <w:b/>
                <w:bCs/>
              </w:rPr>
              <w:t>Endoscopic and Interventional Management:</w:t>
            </w:r>
            <w:r w:rsidRPr="00735AD0">
              <w:rPr>
                <w:rFonts w:ascii="Calibri" w:hAnsi="Calibri" w:cs="Calibri"/>
              </w:rPr>
              <w:t xml:space="preserve"> Participate in or assist with endoscopic haemostasis as appropriate</w:t>
            </w:r>
            <w:r w:rsidRPr="00C166AA">
              <w:rPr>
                <w:rFonts w:ascii="Calibri" w:hAnsi="Calibri" w:cs="Calibri"/>
              </w:rPr>
              <w:t xml:space="preserve"> </w:t>
            </w:r>
            <w:r w:rsidRPr="00735AD0">
              <w:rPr>
                <w:rFonts w:ascii="Calibri" w:hAnsi="Calibri" w:cs="Calibri"/>
              </w:rPr>
              <w:t xml:space="preserve">under supervision; liaise with interventional radiology when appropriate. </w:t>
            </w:r>
            <w:r w:rsidRPr="00735AD0">
              <w:rPr>
                <w:rFonts w:ascii="Calibri" w:hAnsi="Calibri" w:cs="Calibri"/>
              </w:rPr>
              <w:br/>
              <w:t xml:space="preserve">- </w:t>
            </w:r>
            <w:r w:rsidRPr="00735AD0">
              <w:rPr>
                <w:rFonts w:ascii="Calibri" w:hAnsi="Calibri" w:cs="Calibri"/>
                <w:b/>
                <w:bCs/>
              </w:rPr>
              <w:t>Post-Acute Care:</w:t>
            </w:r>
            <w:r w:rsidRPr="00735AD0">
              <w:rPr>
                <w:rFonts w:ascii="Calibri" w:hAnsi="Calibri" w:cs="Calibri"/>
              </w:rPr>
              <w:t xml:space="preserve"> Monitor for re-bleeding, perforation, or postoperative complications; arrange ongoing follow-up and documentation. </w:t>
            </w:r>
            <w:r w:rsidRPr="00735AD0">
              <w:rPr>
                <w:rFonts w:ascii="Calibri" w:hAnsi="Calibri" w:cs="Calibri"/>
              </w:rPr>
              <w:br/>
              <w:t xml:space="preserve">- </w:t>
            </w:r>
            <w:r w:rsidRPr="00735AD0">
              <w:rPr>
                <w:rFonts w:ascii="Calibri" w:hAnsi="Calibri" w:cs="Calibri"/>
                <w:b/>
                <w:bCs/>
              </w:rPr>
              <w:t>Family Communication:</w:t>
            </w:r>
            <w:r w:rsidRPr="00735AD0">
              <w:rPr>
                <w:rFonts w:ascii="Calibri" w:hAnsi="Calibri" w:cs="Calibri"/>
              </w:rPr>
              <w:t xml:space="preserve"> Provide timely updates to parents/caregivers, explain interventions, and obtain consent for urgent procedures when feasible. </w:t>
            </w:r>
            <w:r w:rsidRPr="00735AD0">
              <w:rPr>
                <w:rFonts w:ascii="Calibri" w:hAnsi="Calibri" w:cs="Calibri"/>
              </w:rPr>
              <w:br/>
              <w:t xml:space="preserve">- </w:t>
            </w:r>
            <w:r w:rsidRPr="00735AD0">
              <w:rPr>
                <w:rFonts w:ascii="Calibri" w:hAnsi="Calibri" w:cs="Calibri"/>
                <w:b/>
                <w:bCs/>
              </w:rPr>
              <w:t>Transfer and Escalation:</w:t>
            </w:r>
            <w:r w:rsidRPr="00735AD0">
              <w:rPr>
                <w:rFonts w:ascii="Calibri" w:hAnsi="Calibri" w:cs="Calibri"/>
              </w:rPr>
              <w:t xml:space="preserve"> Lead or support safe transfer of unstable patients to paediatric intensive care unit (PICU) or tertiary surgical centres following stabilization protocols.</w:t>
            </w:r>
          </w:p>
        </w:tc>
      </w:tr>
      <w:tr w:rsidR="008F6B70" w:rsidRPr="00735AD0" w14:paraId="24A6A0E9" w14:textId="77777777" w:rsidTr="00E668DD">
        <w:trPr>
          <w:tblCellSpacing w:w="15" w:type="dxa"/>
        </w:trPr>
        <w:tc>
          <w:tcPr>
            <w:tcW w:w="0" w:type="auto"/>
            <w:vAlign w:val="center"/>
            <w:hideMark/>
          </w:tcPr>
          <w:p w14:paraId="34F58A42" w14:textId="77777777" w:rsidR="008F6B70" w:rsidRPr="00735AD0" w:rsidRDefault="008F6B70" w:rsidP="00E668DD">
            <w:pPr>
              <w:rPr>
                <w:rFonts w:ascii="Calibri" w:hAnsi="Calibri" w:cs="Calibri"/>
              </w:rPr>
            </w:pPr>
            <w:r w:rsidRPr="00735AD0">
              <w:rPr>
                <w:rFonts w:ascii="Calibri" w:hAnsi="Calibri" w:cs="Calibri"/>
                <w:b/>
                <w:bCs/>
              </w:rPr>
              <w:lastRenderedPageBreak/>
              <w:t>Assessment Methods</w:t>
            </w:r>
          </w:p>
        </w:tc>
        <w:tc>
          <w:tcPr>
            <w:tcW w:w="0" w:type="auto"/>
            <w:vAlign w:val="center"/>
            <w:hideMark/>
          </w:tcPr>
          <w:p w14:paraId="4AC5E31D" w14:textId="54C488E2"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Mini-CEX:</w:t>
            </w:r>
            <w:r w:rsidRPr="00735AD0">
              <w:rPr>
                <w:rFonts w:ascii="Calibri" w:hAnsi="Calibri" w:cs="Calibri"/>
              </w:rPr>
              <w:t xml:space="preserve"> Observation of fellow during acute GI bleeding or obstruction management. </w:t>
            </w:r>
            <w:r w:rsidRPr="00735AD0">
              <w:rPr>
                <w:rFonts w:ascii="Calibri" w:hAnsi="Calibri" w:cs="Calibri"/>
              </w:rPr>
              <w:br/>
              <w:t xml:space="preserve">- </w:t>
            </w:r>
            <w:r w:rsidRPr="00735AD0">
              <w:rPr>
                <w:rFonts w:ascii="Calibri" w:hAnsi="Calibri" w:cs="Calibri"/>
                <w:b/>
                <w:bCs/>
              </w:rPr>
              <w:t>DOPS:</w:t>
            </w:r>
            <w:r w:rsidRPr="00735AD0">
              <w:rPr>
                <w:rFonts w:ascii="Calibri" w:hAnsi="Calibri" w:cs="Calibri"/>
              </w:rPr>
              <w:t xml:space="preserve"> Participation in resuscitation, nasogastric decompression, or endoscopic haemostasis. </w:t>
            </w:r>
            <w:r w:rsidRPr="00735AD0">
              <w:rPr>
                <w:rFonts w:ascii="Calibri" w:hAnsi="Calibri" w:cs="Calibri"/>
              </w:rPr>
              <w:br/>
              <w:t xml:space="preserve">- </w:t>
            </w:r>
            <w:r w:rsidRPr="00735AD0">
              <w:rPr>
                <w:rFonts w:ascii="Calibri" w:hAnsi="Calibri" w:cs="Calibri"/>
                <w:b/>
                <w:bCs/>
              </w:rPr>
              <w:t>Simulation/OSCE:</w:t>
            </w:r>
            <w:r w:rsidRPr="00735AD0">
              <w:rPr>
                <w:rFonts w:ascii="Calibri" w:hAnsi="Calibri" w:cs="Calibri"/>
              </w:rPr>
              <w:t xml:space="preserve"> Scenario-based assessment of recognition and management of GI emergencies. </w:t>
            </w:r>
            <w:r w:rsidRPr="00735AD0">
              <w:rPr>
                <w:rFonts w:ascii="Calibri" w:hAnsi="Calibri" w:cs="Calibri"/>
              </w:rPr>
              <w:br/>
              <w:t xml:space="preserve">- </w:t>
            </w:r>
            <w:r w:rsidRPr="00735AD0">
              <w:rPr>
                <w:rFonts w:ascii="Calibri" w:hAnsi="Calibri" w:cs="Calibri"/>
                <w:b/>
                <w:bCs/>
              </w:rPr>
              <w:t>CbD:</w:t>
            </w:r>
            <w:r w:rsidRPr="00735AD0">
              <w:rPr>
                <w:rFonts w:ascii="Calibri" w:hAnsi="Calibri" w:cs="Calibri"/>
              </w:rPr>
              <w:t xml:space="preserve"> Review of clinical decision-making in complex acute GI cases. </w:t>
            </w:r>
            <w:r w:rsidRPr="00735AD0">
              <w:rPr>
                <w:rFonts w:ascii="Calibri" w:hAnsi="Calibri" w:cs="Calibri"/>
              </w:rPr>
              <w:br/>
              <w:t xml:space="preserve">- </w:t>
            </w:r>
            <w:r w:rsidRPr="00735AD0">
              <w:rPr>
                <w:rFonts w:ascii="Calibri" w:hAnsi="Calibri" w:cs="Calibri"/>
                <w:b/>
                <w:bCs/>
              </w:rPr>
              <w:t>MSF:</w:t>
            </w:r>
            <w:r w:rsidRPr="00735AD0">
              <w:rPr>
                <w:rFonts w:ascii="Calibri" w:hAnsi="Calibri" w:cs="Calibri"/>
              </w:rPr>
              <w:t xml:space="preserve"> Evaluation of teamwork, leadership, and communication in emergency contexts. </w:t>
            </w:r>
            <w:r w:rsidRPr="00735AD0">
              <w:rPr>
                <w:rFonts w:ascii="Calibri" w:hAnsi="Calibri" w:cs="Calibri"/>
              </w:rPr>
              <w:br/>
              <w:t xml:space="preserve">- </w:t>
            </w:r>
            <w:r w:rsidRPr="00735AD0">
              <w:rPr>
                <w:rFonts w:ascii="Calibri" w:hAnsi="Calibri" w:cs="Calibri"/>
                <w:b/>
                <w:bCs/>
              </w:rPr>
              <w:t>Morbidity and Mortality Review</w:t>
            </w:r>
            <w:r w:rsidR="00E668DD">
              <w:rPr>
                <w:rFonts w:ascii="Calibri" w:hAnsi="Calibri" w:cs="Calibri"/>
                <w:b/>
                <w:bCs/>
              </w:rPr>
              <w:t xml:space="preserve">/ </w:t>
            </w:r>
            <w:r w:rsidRPr="00735AD0">
              <w:rPr>
                <w:rFonts w:ascii="Calibri" w:hAnsi="Calibri" w:cs="Calibri"/>
                <w:b/>
                <w:bCs/>
              </w:rPr>
              <w:t>Case Log:</w:t>
            </w:r>
            <w:r w:rsidRPr="00735AD0">
              <w:rPr>
                <w:rFonts w:ascii="Calibri" w:hAnsi="Calibri" w:cs="Calibri"/>
              </w:rPr>
              <w:t xml:space="preserve"> Reflection on outcomes, delays, and communication in acute cases.</w:t>
            </w:r>
          </w:p>
        </w:tc>
      </w:tr>
      <w:tr w:rsidR="008F6B70" w:rsidRPr="00735AD0" w14:paraId="6732238F" w14:textId="77777777" w:rsidTr="00E668DD">
        <w:trPr>
          <w:tblCellSpacing w:w="15" w:type="dxa"/>
        </w:trPr>
        <w:tc>
          <w:tcPr>
            <w:tcW w:w="0" w:type="auto"/>
            <w:vAlign w:val="center"/>
            <w:hideMark/>
          </w:tcPr>
          <w:p w14:paraId="2777C82A" w14:textId="77777777" w:rsidR="008F6B70" w:rsidRPr="00735AD0" w:rsidRDefault="008F6B70" w:rsidP="00E668DD">
            <w:pPr>
              <w:rPr>
                <w:rFonts w:ascii="Calibri" w:hAnsi="Calibri" w:cs="Calibri"/>
              </w:rPr>
            </w:pPr>
            <w:r w:rsidRPr="00735AD0">
              <w:rPr>
                <w:rFonts w:ascii="Calibri" w:hAnsi="Calibri" w:cs="Calibri"/>
                <w:b/>
                <w:bCs/>
              </w:rPr>
              <w:t>Supervision Level (1–4)</w:t>
            </w:r>
          </w:p>
        </w:tc>
        <w:tc>
          <w:tcPr>
            <w:tcW w:w="0" w:type="auto"/>
            <w:vAlign w:val="center"/>
            <w:hideMark/>
          </w:tcPr>
          <w:p w14:paraId="3946AB9B" w14:textId="77777777" w:rsidR="008F6B70" w:rsidRPr="00735AD0" w:rsidRDefault="008F6B70" w:rsidP="00E668DD">
            <w:pPr>
              <w:rPr>
                <w:rFonts w:ascii="Calibri" w:hAnsi="Calibri" w:cs="Calibri"/>
              </w:rPr>
            </w:pPr>
            <w:r w:rsidRPr="00735AD0">
              <w:rPr>
                <w:rFonts w:ascii="Calibri" w:hAnsi="Calibri" w:cs="Calibri"/>
                <w:b/>
                <w:bCs/>
              </w:rPr>
              <w:t>Expected progression:</w:t>
            </w:r>
            <w:r w:rsidRPr="00735AD0">
              <w:rPr>
                <w:rFonts w:ascii="Calibri" w:hAnsi="Calibri" w:cs="Calibri"/>
              </w:rPr>
              <w:t xml:space="preserve"> </w:t>
            </w:r>
            <w:r w:rsidRPr="00735AD0">
              <w:rPr>
                <w:rFonts w:ascii="Calibri" w:hAnsi="Calibri" w:cs="Calibri"/>
              </w:rPr>
              <w:br/>
              <w:t xml:space="preserve">- </w:t>
            </w:r>
            <w:r w:rsidRPr="00735AD0">
              <w:rPr>
                <w:rFonts w:ascii="Calibri" w:hAnsi="Calibri" w:cs="Calibri"/>
                <w:b/>
                <w:bCs/>
              </w:rPr>
              <w:t>Level 1:</w:t>
            </w:r>
            <w:r w:rsidRPr="00735AD0">
              <w:rPr>
                <w:rFonts w:ascii="Calibri" w:hAnsi="Calibri" w:cs="Calibri"/>
              </w:rPr>
              <w:t xml:space="preserve"> Observes acute GI emergency management and assists under direct supervision. </w:t>
            </w:r>
            <w:r w:rsidRPr="00735AD0">
              <w:rPr>
                <w:rFonts w:ascii="Calibri" w:hAnsi="Calibri" w:cs="Calibri"/>
              </w:rPr>
              <w:br/>
              <w:t xml:space="preserve">- </w:t>
            </w:r>
            <w:r w:rsidRPr="00735AD0">
              <w:rPr>
                <w:rFonts w:ascii="Calibri" w:hAnsi="Calibri" w:cs="Calibri"/>
                <w:b/>
                <w:bCs/>
              </w:rPr>
              <w:t>Level 2:</w:t>
            </w:r>
            <w:r w:rsidRPr="00735AD0">
              <w:rPr>
                <w:rFonts w:ascii="Calibri" w:hAnsi="Calibri" w:cs="Calibri"/>
              </w:rPr>
              <w:t xml:space="preserve"> Performs initial assessment and stabilization under direct supervision with guidance on decision-making. </w:t>
            </w:r>
            <w:r w:rsidRPr="00735AD0">
              <w:rPr>
                <w:rFonts w:ascii="Calibri" w:hAnsi="Calibri" w:cs="Calibri"/>
              </w:rPr>
              <w:br/>
              <w:t xml:space="preserve">- </w:t>
            </w:r>
            <w:r w:rsidRPr="00735AD0">
              <w:rPr>
                <w:rFonts w:ascii="Calibri" w:hAnsi="Calibri" w:cs="Calibri"/>
                <w:b/>
                <w:bCs/>
              </w:rPr>
              <w:t>Level 3:</w:t>
            </w:r>
            <w:r w:rsidRPr="00735AD0">
              <w:rPr>
                <w:rFonts w:ascii="Calibri" w:hAnsi="Calibri" w:cs="Calibri"/>
              </w:rPr>
              <w:t xml:space="preserve"> Manages acute GI bleeding and obstruction with </w:t>
            </w:r>
            <w:r w:rsidRPr="00735AD0">
              <w:rPr>
                <w:rFonts w:ascii="Calibri" w:hAnsi="Calibri" w:cs="Calibri"/>
                <w:b/>
                <w:bCs/>
              </w:rPr>
              <w:t xml:space="preserve">indirect </w:t>
            </w:r>
            <w:r w:rsidRPr="00735AD0">
              <w:rPr>
                <w:rFonts w:ascii="Calibri" w:hAnsi="Calibri" w:cs="Calibri"/>
                <w:b/>
                <w:bCs/>
              </w:rPr>
              <w:lastRenderedPageBreak/>
              <w:t>supervision</w:t>
            </w:r>
            <w:r w:rsidRPr="00735AD0">
              <w:rPr>
                <w:rFonts w:ascii="Calibri" w:hAnsi="Calibri" w:cs="Calibri"/>
              </w:rPr>
              <w:t xml:space="preserve">, consulting seniors for surgical decision points. </w:t>
            </w:r>
            <w:r w:rsidRPr="00735AD0">
              <w:rPr>
                <w:rFonts w:ascii="Calibri" w:hAnsi="Calibri" w:cs="Calibri"/>
              </w:rPr>
              <w:br/>
              <w:t xml:space="preserve">- </w:t>
            </w:r>
            <w:r w:rsidRPr="00735AD0">
              <w:rPr>
                <w:rFonts w:ascii="Calibri" w:hAnsi="Calibri" w:cs="Calibri"/>
                <w:b/>
                <w:bCs/>
              </w:rPr>
              <w:t>Level 4:</w:t>
            </w:r>
            <w:r w:rsidRPr="00735AD0">
              <w:rPr>
                <w:rFonts w:ascii="Calibri" w:hAnsi="Calibri" w:cs="Calibri"/>
              </w:rPr>
              <w:t xml:space="preserve"> Functions </w:t>
            </w:r>
            <w:r w:rsidRPr="00735AD0">
              <w:rPr>
                <w:rFonts w:ascii="Calibri" w:hAnsi="Calibri" w:cs="Calibri"/>
                <w:b/>
                <w:bCs/>
              </w:rPr>
              <w:t>independently</w:t>
            </w:r>
            <w:r w:rsidRPr="00735AD0">
              <w:rPr>
                <w:rFonts w:ascii="Calibri" w:hAnsi="Calibri" w:cs="Calibri"/>
              </w:rPr>
              <w:t xml:space="preserve"> in recognizing and initiating management of life-threatening GI emergencies, coordinating multidisciplinary response, and ensuring stabilization before definitive intervention or transfer. Achieved by fellowship completion.</w:t>
            </w:r>
          </w:p>
        </w:tc>
      </w:tr>
    </w:tbl>
    <w:p w14:paraId="098B2561" w14:textId="77777777" w:rsidR="008F6B70" w:rsidRPr="00735AD0" w:rsidRDefault="008F6B70" w:rsidP="008F6B70">
      <w:pPr>
        <w:rPr>
          <w:rFonts w:ascii="Calibri" w:hAnsi="Calibri" w:cs="Calibri"/>
        </w:rPr>
      </w:pPr>
    </w:p>
    <w:p w14:paraId="3A25BA74" w14:textId="77777777" w:rsidR="008F6B70" w:rsidRPr="00735AD0" w:rsidRDefault="008F6B70" w:rsidP="008F6B70">
      <w:pPr>
        <w:rPr>
          <w:rFonts w:ascii="Calibri" w:hAnsi="Calibri" w:cs="Calibri"/>
        </w:rPr>
      </w:pPr>
      <w:r w:rsidRPr="00735AD0">
        <w:rPr>
          <w:rFonts w:ascii="Calibri" w:hAnsi="Calibri" w:cs="Calibri"/>
        </w:rPr>
        <w:br w:type="page"/>
      </w:r>
    </w:p>
    <w:p w14:paraId="546EC12A" w14:textId="3448843F" w:rsidR="008F6B70" w:rsidRDefault="008F6B70" w:rsidP="008F6B70">
      <w:pPr>
        <w:rPr>
          <w:rFonts w:ascii="Calibri" w:hAnsi="Calibri" w:cs="Calibri"/>
          <w:b/>
          <w:bCs/>
        </w:rPr>
      </w:pPr>
      <w:r w:rsidRPr="00735AD0">
        <w:rPr>
          <w:rFonts w:ascii="Calibri" w:hAnsi="Calibri" w:cs="Calibri"/>
          <w:b/>
          <w:bCs/>
        </w:rPr>
        <w:lastRenderedPageBreak/>
        <w:t>EPA 3: Diagnosis and Management of Upper Gastrointestinal (GI) Disorders</w:t>
      </w:r>
    </w:p>
    <w:p w14:paraId="59A8B29D" w14:textId="77777777" w:rsidR="00EF5BBB" w:rsidRPr="00C166AA" w:rsidRDefault="00EF5BBB" w:rsidP="008F6B70">
      <w:pPr>
        <w:rPr>
          <w:rFonts w:ascii="Calibri" w:hAnsi="Calibri" w:cs="Calibri"/>
          <w:b/>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2"/>
        <w:gridCol w:w="7270"/>
      </w:tblGrid>
      <w:tr w:rsidR="008F6B70" w:rsidRPr="00735AD0" w14:paraId="632AC6D4" w14:textId="77777777" w:rsidTr="00E668DD">
        <w:trPr>
          <w:tblHeader/>
          <w:tblCellSpacing w:w="15" w:type="dxa"/>
        </w:trPr>
        <w:tc>
          <w:tcPr>
            <w:tcW w:w="0" w:type="auto"/>
            <w:vAlign w:val="center"/>
            <w:hideMark/>
          </w:tcPr>
          <w:p w14:paraId="37F55DF9" w14:textId="77777777" w:rsidR="008F6B70" w:rsidRPr="00C166AA" w:rsidRDefault="008F6B70" w:rsidP="00E668DD">
            <w:pPr>
              <w:rPr>
                <w:rFonts w:ascii="Calibri" w:hAnsi="Calibri" w:cs="Calibri"/>
                <w:b/>
                <w:bCs/>
              </w:rPr>
            </w:pPr>
            <w:r w:rsidRPr="00C166AA">
              <w:rPr>
                <w:rFonts w:ascii="Calibri" w:hAnsi="Calibri" w:cs="Calibri"/>
                <w:b/>
                <w:bCs/>
              </w:rPr>
              <w:t>Component</w:t>
            </w:r>
          </w:p>
        </w:tc>
        <w:tc>
          <w:tcPr>
            <w:tcW w:w="0" w:type="auto"/>
            <w:vAlign w:val="center"/>
            <w:hideMark/>
          </w:tcPr>
          <w:p w14:paraId="5B22DAA5" w14:textId="77777777" w:rsidR="008F6B70" w:rsidRPr="00735AD0" w:rsidRDefault="008F6B70" w:rsidP="00E668DD">
            <w:pPr>
              <w:rPr>
                <w:rFonts w:ascii="Calibri" w:hAnsi="Calibri" w:cs="Calibri"/>
                <w:b/>
                <w:bCs/>
              </w:rPr>
            </w:pPr>
            <w:r w:rsidRPr="00735AD0">
              <w:rPr>
                <w:rFonts w:ascii="Calibri" w:hAnsi="Calibri" w:cs="Calibri"/>
                <w:b/>
                <w:bCs/>
              </w:rPr>
              <w:t>Description</w:t>
            </w:r>
          </w:p>
        </w:tc>
      </w:tr>
      <w:tr w:rsidR="008F6B70" w:rsidRPr="00735AD0" w14:paraId="428BBB6C" w14:textId="77777777" w:rsidTr="00E668DD">
        <w:trPr>
          <w:tblCellSpacing w:w="15" w:type="dxa"/>
        </w:trPr>
        <w:tc>
          <w:tcPr>
            <w:tcW w:w="0" w:type="auto"/>
            <w:vAlign w:val="center"/>
            <w:hideMark/>
          </w:tcPr>
          <w:p w14:paraId="7B1A9984" w14:textId="261B7A6D" w:rsidR="008F6B70" w:rsidRPr="00735AD0" w:rsidRDefault="008F6B70" w:rsidP="00E668DD">
            <w:pPr>
              <w:rPr>
                <w:rFonts w:ascii="Calibri" w:hAnsi="Calibri" w:cs="Calibri"/>
              </w:rPr>
            </w:pPr>
            <w:r w:rsidRPr="00735AD0">
              <w:rPr>
                <w:rFonts w:ascii="Calibri" w:hAnsi="Calibri" w:cs="Calibri"/>
                <w:b/>
                <w:bCs/>
              </w:rPr>
              <w:t>Description</w:t>
            </w:r>
            <w:r w:rsidR="00E668DD">
              <w:rPr>
                <w:rFonts w:ascii="Calibri" w:hAnsi="Calibri" w:cs="Calibri"/>
                <w:b/>
                <w:bCs/>
              </w:rPr>
              <w:t xml:space="preserve">/ </w:t>
            </w:r>
            <w:r w:rsidRPr="00735AD0">
              <w:rPr>
                <w:rFonts w:ascii="Calibri" w:hAnsi="Calibri" w:cs="Calibri"/>
                <w:b/>
                <w:bCs/>
              </w:rPr>
              <w:t>Scope</w:t>
            </w:r>
          </w:p>
        </w:tc>
        <w:tc>
          <w:tcPr>
            <w:tcW w:w="0" w:type="auto"/>
            <w:vAlign w:val="center"/>
            <w:hideMark/>
          </w:tcPr>
          <w:p w14:paraId="46804960" w14:textId="77777777" w:rsidR="008F6B70" w:rsidRPr="00735AD0" w:rsidRDefault="008F6B70" w:rsidP="00E668DD">
            <w:pPr>
              <w:rPr>
                <w:rFonts w:ascii="Calibri" w:hAnsi="Calibri" w:cs="Calibri"/>
              </w:rPr>
            </w:pPr>
            <w:r w:rsidRPr="00735AD0">
              <w:rPr>
                <w:rFonts w:ascii="Calibri" w:hAnsi="Calibri" w:cs="Calibri"/>
              </w:rPr>
              <w:t xml:space="preserve">This EPA involves the comprehensive evaluation, diagnosis, and management of </w:t>
            </w:r>
            <w:r w:rsidRPr="00735AD0">
              <w:rPr>
                <w:rFonts w:ascii="Calibri" w:hAnsi="Calibri" w:cs="Calibri"/>
                <w:b/>
                <w:bCs/>
              </w:rPr>
              <w:t>paediatric oesophageal and gastric disorders</w:t>
            </w:r>
            <w:r w:rsidRPr="00735AD0">
              <w:rPr>
                <w:rFonts w:ascii="Calibri" w:hAnsi="Calibri" w:cs="Calibri"/>
              </w:rPr>
              <w:t xml:space="preserve">, including </w:t>
            </w:r>
            <w:r w:rsidRPr="00735AD0">
              <w:rPr>
                <w:rFonts w:ascii="Calibri" w:hAnsi="Calibri" w:cs="Calibri"/>
                <w:b/>
                <w:bCs/>
              </w:rPr>
              <w:t>foreign body ingestion</w:t>
            </w:r>
            <w:r w:rsidRPr="00735AD0">
              <w:rPr>
                <w:rFonts w:ascii="Calibri" w:hAnsi="Calibri" w:cs="Calibri"/>
              </w:rPr>
              <w:t xml:space="preserve">, </w:t>
            </w:r>
            <w:r w:rsidRPr="00735AD0">
              <w:rPr>
                <w:rFonts w:ascii="Calibri" w:hAnsi="Calibri" w:cs="Calibri"/>
                <w:b/>
                <w:bCs/>
              </w:rPr>
              <w:t>oesophageal strictures</w:t>
            </w:r>
            <w:r w:rsidRPr="00735AD0">
              <w:rPr>
                <w:rFonts w:ascii="Calibri" w:hAnsi="Calibri" w:cs="Calibri"/>
              </w:rPr>
              <w:t xml:space="preserve">, </w:t>
            </w:r>
            <w:r w:rsidRPr="00735AD0">
              <w:rPr>
                <w:rFonts w:ascii="Calibri" w:hAnsi="Calibri" w:cs="Calibri"/>
                <w:b/>
                <w:bCs/>
                <w:i/>
                <w:iCs/>
              </w:rPr>
              <w:t>Helicobacter pylori</w:t>
            </w:r>
            <w:r w:rsidRPr="00735AD0">
              <w:rPr>
                <w:rFonts w:ascii="Calibri" w:hAnsi="Calibri" w:cs="Calibri"/>
                <w:b/>
                <w:bCs/>
              </w:rPr>
              <w:t xml:space="preserve"> infection</w:t>
            </w:r>
            <w:r w:rsidRPr="00735AD0">
              <w:rPr>
                <w:rFonts w:ascii="Calibri" w:hAnsi="Calibri" w:cs="Calibri"/>
              </w:rPr>
              <w:t xml:space="preserve">, </w:t>
            </w:r>
            <w:r w:rsidRPr="00735AD0">
              <w:rPr>
                <w:rFonts w:ascii="Calibri" w:hAnsi="Calibri" w:cs="Calibri"/>
                <w:b/>
                <w:bCs/>
              </w:rPr>
              <w:t>gastritis</w:t>
            </w:r>
            <w:r w:rsidRPr="00735AD0">
              <w:rPr>
                <w:rFonts w:ascii="Calibri" w:hAnsi="Calibri" w:cs="Calibri"/>
              </w:rPr>
              <w:t xml:space="preserve">, and </w:t>
            </w:r>
            <w:r w:rsidRPr="00735AD0">
              <w:rPr>
                <w:rFonts w:ascii="Calibri" w:hAnsi="Calibri" w:cs="Calibri"/>
                <w:b/>
                <w:bCs/>
              </w:rPr>
              <w:t>peptic ulcer disease</w:t>
            </w:r>
            <w:r w:rsidRPr="00735AD0">
              <w:rPr>
                <w:rFonts w:ascii="Calibri" w:hAnsi="Calibri" w:cs="Calibri"/>
              </w:rPr>
              <w:t>. It requires integrating detailed knowledge of GI anatomy, mucosal injury and repair, acid regulation, infection, and motility, as well as procedural competence in endoscopic diagnosis and intervention. Fellows are expected to identify urgent conditions (e.g., button battery impaction), initiate acute management, arrange definitive treatment, and plan long-term follow-up in coordination with relevant disciplines.</w:t>
            </w:r>
          </w:p>
        </w:tc>
      </w:tr>
      <w:tr w:rsidR="008F6B70" w:rsidRPr="00735AD0" w14:paraId="7B09AB24" w14:textId="77777777" w:rsidTr="00E668DD">
        <w:trPr>
          <w:tblCellSpacing w:w="15" w:type="dxa"/>
        </w:trPr>
        <w:tc>
          <w:tcPr>
            <w:tcW w:w="0" w:type="auto"/>
            <w:vAlign w:val="center"/>
            <w:hideMark/>
          </w:tcPr>
          <w:p w14:paraId="05A1E605" w14:textId="77777777" w:rsidR="008F6B70" w:rsidRPr="00735AD0" w:rsidRDefault="008F6B70" w:rsidP="00E668DD">
            <w:pPr>
              <w:rPr>
                <w:rFonts w:ascii="Calibri" w:hAnsi="Calibri" w:cs="Calibri"/>
              </w:rPr>
            </w:pPr>
            <w:r w:rsidRPr="00735AD0">
              <w:rPr>
                <w:rFonts w:ascii="Calibri" w:hAnsi="Calibri" w:cs="Calibri"/>
                <w:b/>
                <w:bCs/>
              </w:rPr>
              <w:t>Key Competencies (CanMEDS)</w:t>
            </w:r>
          </w:p>
        </w:tc>
        <w:tc>
          <w:tcPr>
            <w:tcW w:w="0" w:type="auto"/>
            <w:vAlign w:val="center"/>
            <w:hideMark/>
          </w:tcPr>
          <w:p w14:paraId="2F0201BE" w14:textId="77777777" w:rsidR="008F6B70" w:rsidRPr="00735AD0" w:rsidRDefault="008F6B70" w:rsidP="00E668DD">
            <w:pPr>
              <w:rPr>
                <w:rFonts w:ascii="Calibri" w:hAnsi="Calibri" w:cs="Calibri"/>
              </w:rPr>
            </w:pPr>
            <w:r w:rsidRPr="00735AD0">
              <w:rPr>
                <w:rFonts w:ascii="Calibri" w:hAnsi="Calibri" w:cs="Calibri"/>
                <w:b/>
                <w:bCs/>
              </w:rPr>
              <w:t>Medical Expert</w:t>
            </w:r>
            <w:r w:rsidRPr="00735AD0">
              <w:rPr>
                <w:rFonts w:ascii="Calibri" w:hAnsi="Calibri" w:cs="Calibri"/>
              </w:rPr>
              <w:t xml:space="preserve"> – Applies advanced understanding of oesophageal and gastric physiology, mucosal defence, and pathogenesis of </w:t>
            </w:r>
            <w:r w:rsidRPr="00735AD0">
              <w:rPr>
                <w:rFonts w:ascii="Calibri" w:hAnsi="Calibri" w:cs="Calibri"/>
                <w:i/>
                <w:iCs/>
              </w:rPr>
              <w:t>H. pylori</w:t>
            </w:r>
            <w:r w:rsidRPr="00735AD0">
              <w:rPr>
                <w:rFonts w:ascii="Calibri" w:hAnsi="Calibri" w:cs="Calibri"/>
              </w:rPr>
              <w:t xml:space="preserve"> infection and ulceration. </w:t>
            </w:r>
            <w:r w:rsidRPr="00735AD0">
              <w:rPr>
                <w:rFonts w:ascii="Calibri" w:hAnsi="Calibri" w:cs="Calibri"/>
              </w:rPr>
              <w:br/>
            </w:r>
            <w:r w:rsidRPr="00735AD0">
              <w:rPr>
                <w:rFonts w:ascii="Calibri" w:hAnsi="Calibri" w:cs="Calibri"/>
                <w:b/>
                <w:bCs/>
              </w:rPr>
              <w:t>Communicator</w:t>
            </w:r>
            <w:r w:rsidRPr="00735AD0">
              <w:rPr>
                <w:rFonts w:ascii="Calibri" w:hAnsi="Calibri" w:cs="Calibri"/>
              </w:rPr>
              <w:t xml:space="preserve"> – Explains investigations, procedures, and chronic management plans clearly to families. </w:t>
            </w:r>
            <w:r w:rsidRPr="00735AD0">
              <w:rPr>
                <w:rFonts w:ascii="Calibri" w:hAnsi="Calibri" w:cs="Calibri"/>
              </w:rPr>
              <w:br/>
            </w:r>
            <w:r w:rsidRPr="00735AD0">
              <w:rPr>
                <w:rFonts w:ascii="Calibri" w:hAnsi="Calibri" w:cs="Calibri"/>
                <w:b/>
                <w:bCs/>
              </w:rPr>
              <w:t>Collaborator</w:t>
            </w:r>
            <w:r w:rsidRPr="00735AD0">
              <w:rPr>
                <w:rFonts w:ascii="Calibri" w:hAnsi="Calibri" w:cs="Calibri"/>
              </w:rPr>
              <w:t xml:space="preserve"> – Works with radiologists, surgeons, and pathologists for diagnostic confirmation and procedural safety. </w:t>
            </w:r>
            <w:r w:rsidRPr="00735AD0">
              <w:rPr>
                <w:rFonts w:ascii="Calibri" w:hAnsi="Calibri" w:cs="Calibri"/>
              </w:rPr>
              <w:br/>
            </w:r>
            <w:r w:rsidRPr="00735AD0">
              <w:rPr>
                <w:rFonts w:ascii="Calibri" w:hAnsi="Calibri" w:cs="Calibri"/>
                <w:b/>
                <w:bCs/>
              </w:rPr>
              <w:t>Leader</w:t>
            </w:r>
            <w:r w:rsidRPr="00735AD0">
              <w:rPr>
                <w:rFonts w:ascii="Calibri" w:hAnsi="Calibri" w:cs="Calibri"/>
              </w:rPr>
              <w:t xml:space="preserve"> – Coordinates care pathways for endoscopy, emergency response to foreign-body ingestion, and follow-up services. </w:t>
            </w:r>
            <w:r w:rsidRPr="00735AD0">
              <w:rPr>
                <w:rFonts w:ascii="Calibri" w:hAnsi="Calibri" w:cs="Calibri"/>
              </w:rPr>
              <w:br/>
            </w:r>
            <w:r w:rsidRPr="00735AD0">
              <w:rPr>
                <w:rFonts w:ascii="Calibri" w:hAnsi="Calibri" w:cs="Calibri"/>
                <w:b/>
                <w:bCs/>
              </w:rPr>
              <w:t>Health Advocate</w:t>
            </w:r>
            <w:r w:rsidRPr="00735AD0">
              <w:rPr>
                <w:rFonts w:ascii="Calibri" w:hAnsi="Calibri" w:cs="Calibri"/>
              </w:rPr>
              <w:t xml:space="preserve"> – Promotes injury prevention (e.g., button-battery safety) and rational antibiotic use. </w:t>
            </w:r>
            <w:r w:rsidRPr="00735AD0">
              <w:rPr>
                <w:rFonts w:ascii="Calibri" w:hAnsi="Calibri" w:cs="Calibri"/>
              </w:rPr>
              <w:br/>
            </w:r>
            <w:r w:rsidRPr="00735AD0">
              <w:rPr>
                <w:rFonts w:ascii="Calibri" w:hAnsi="Calibri" w:cs="Calibri"/>
                <w:b/>
                <w:bCs/>
              </w:rPr>
              <w:t>Scholar</w:t>
            </w:r>
            <w:r w:rsidRPr="00735AD0">
              <w:rPr>
                <w:rFonts w:ascii="Calibri" w:hAnsi="Calibri" w:cs="Calibri"/>
              </w:rPr>
              <w:t xml:space="preserve"> – Appraises current guidelines on </w:t>
            </w:r>
            <w:r w:rsidRPr="00735AD0">
              <w:rPr>
                <w:rFonts w:ascii="Calibri" w:hAnsi="Calibri" w:cs="Calibri"/>
                <w:i/>
                <w:iCs/>
              </w:rPr>
              <w:t>H. pylori</w:t>
            </w:r>
            <w:r w:rsidRPr="00735AD0">
              <w:rPr>
                <w:rFonts w:ascii="Calibri" w:hAnsi="Calibri" w:cs="Calibri"/>
              </w:rPr>
              <w:t xml:space="preserve"> eradication, reflux disease, and caustic injury management. </w:t>
            </w:r>
            <w:r w:rsidRPr="00735AD0">
              <w:rPr>
                <w:rFonts w:ascii="Calibri" w:hAnsi="Calibri" w:cs="Calibri"/>
              </w:rPr>
              <w:br/>
            </w:r>
            <w:r w:rsidRPr="00735AD0">
              <w:rPr>
                <w:rFonts w:ascii="Calibri" w:hAnsi="Calibri" w:cs="Calibri"/>
                <w:b/>
                <w:bCs/>
              </w:rPr>
              <w:t>Professional</w:t>
            </w:r>
            <w:r w:rsidRPr="00735AD0">
              <w:rPr>
                <w:rFonts w:ascii="Calibri" w:hAnsi="Calibri" w:cs="Calibri"/>
              </w:rPr>
              <w:t xml:space="preserve"> – Maintains professionalism and empathy, particularly when discussing invasive procedures.</w:t>
            </w:r>
          </w:p>
        </w:tc>
      </w:tr>
      <w:tr w:rsidR="008F6B70" w:rsidRPr="00735AD0" w14:paraId="4E247603" w14:textId="77777777" w:rsidTr="00E668DD">
        <w:trPr>
          <w:tblCellSpacing w:w="15" w:type="dxa"/>
        </w:trPr>
        <w:tc>
          <w:tcPr>
            <w:tcW w:w="0" w:type="auto"/>
            <w:vAlign w:val="center"/>
            <w:hideMark/>
          </w:tcPr>
          <w:p w14:paraId="3CF76B1B" w14:textId="77777777" w:rsidR="008F6B70" w:rsidRPr="00735AD0" w:rsidRDefault="008F6B70" w:rsidP="00E668DD">
            <w:pPr>
              <w:rPr>
                <w:rFonts w:ascii="Calibri" w:hAnsi="Calibri" w:cs="Calibri"/>
              </w:rPr>
            </w:pPr>
            <w:r w:rsidRPr="00735AD0">
              <w:rPr>
                <w:rFonts w:ascii="Calibri" w:hAnsi="Calibri" w:cs="Calibri"/>
                <w:b/>
                <w:bCs/>
              </w:rPr>
              <w:t>Observable Tasks</w:t>
            </w:r>
          </w:p>
        </w:tc>
        <w:tc>
          <w:tcPr>
            <w:tcW w:w="0" w:type="auto"/>
            <w:vAlign w:val="center"/>
            <w:hideMark/>
          </w:tcPr>
          <w:p w14:paraId="7AD4BB5A" w14:textId="3E970272"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Initial Assessment:</w:t>
            </w:r>
            <w:r w:rsidRPr="00735AD0">
              <w:rPr>
                <w:rFonts w:ascii="Calibri" w:hAnsi="Calibri" w:cs="Calibri"/>
              </w:rPr>
              <w:t xml:space="preserve"> Obtain detailed history (dysphagia, odynophagia, vomiting, GI bleeding, medication use, caustic ingestion); perform focused physical examination. </w:t>
            </w:r>
            <w:r w:rsidRPr="00735AD0">
              <w:rPr>
                <w:rFonts w:ascii="Calibri" w:hAnsi="Calibri" w:cs="Calibri"/>
              </w:rPr>
              <w:br/>
              <w:t xml:space="preserve">- </w:t>
            </w:r>
            <w:r w:rsidRPr="00735AD0">
              <w:rPr>
                <w:rFonts w:ascii="Calibri" w:hAnsi="Calibri" w:cs="Calibri"/>
                <w:b/>
                <w:bCs/>
              </w:rPr>
              <w:t>Foreign Body and Caustic Ingestion:</w:t>
            </w:r>
            <w:r w:rsidRPr="00735AD0">
              <w:rPr>
                <w:rFonts w:ascii="Calibri" w:hAnsi="Calibri" w:cs="Calibri"/>
              </w:rPr>
              <w:t xml:space="preserve"> Recognise urgency; order appropriate radiographs; arrange </w:t>
            </w:r>
            <w:r w:rsidRPr="00735AD0">
              <w:rPr>
                <w:rFonts w:ascii="Calibri" w:hAnsi="Calibri" w:cs="Calibri"/>
                <w:b/>
                <w:bCs/>
              </w:rPr>
              <w:t>immediate endoscopic removal</w:t>
            </w:r>
            <w:r w:rsidRPr="00735AD0">
              <w:rPr>
                <w:rFonts w:ascii="Calibri" w:hAnsi="Calibri" w:cs="Calibri"/>
              </w:rPr>
              <w:t xml:space="preserve"> for button batteries, sharp objects, or symptomatic impactions; provide airway protection; coordinate with Ear-Nose-Throat (ENT)/surgical team. </w:t>
            </w:r>
            <w:r w:rsidRPr="00735AD0">
              <w:rPr>
                <w:rFonts w:ascii="Calibri" w:hAnsi="Calibri" w:cs="Calibri"/>
              </w:rPr>
              <w:br/>
              <w:t xml:space="preserve">- </w:t>
            </w:r>
            <w:r w:rsidRPr="00735AD0">
              <w:rPr>
                <w:rFonts w:ascii="Calibri" w:hAnsi="Calibri" w:cs="Calibri"/>
                <w:b/>
                <w:bCs/>
              </w:rPr>
              <w:t>Oesophageal Strictures:</w:t>
            </w:r>
            <w:r w:rsidRPr="00735AD0">
              <w:rPr>
                <w:rFonts w:ascii="Calibri" w:hAnsi="Calibri" w:cs="Calibri"/>
              </w:rPr>
              <w:t xml:space="preserve"> Identify causes (post-surgery, caustic, reflux, eosinophilic oesophagitis); plan dilatation under supervision; ensure post-procedure monitoring. </w:t>
            </w:r>
            <w:r w:rsidRPr="00735AD0">
              <w:rPr>
                <w:rFonts w:ascii="Calibri" w:hAnsi="Calibri" w:cs="Calibri"/>
              </w:rPr>
              <w:br/>
              <w:t xml:space="preserve">- </w:t>
            </w:r>
            <w:r w:rsidRPr="00735AD0">
              <w:rPr>
                <w:rFonts w:ascii="Calibri" w:hAnsi="Calibri" w:cs="Calibri"/>
                <w:b/>
                <w:bCs/>
                <w:i/>
                <w:iCs/>
              </w:rPr>
              <w:t>Helicobacter pylori</w:t>
            </w:r>
            <w:r w:rsidRPr="00735AD0">
              <w:rPr>
                <w:rFonts w:ascii="Calibri" w:hAnsi="Calibri" w:cs="Calibri"/>
                <w:b/>
                <w:bCs/>
              </w:rPr>
              <w:t xml:space="preserve"> infection and Gastritis:</w:t>
            </w:r>
            <w:r w:rsidRPr="00735AD0">
              <w:rPr>
                <w:rFonts w:ascii="Calibri" w:hAnsi="Calibri" w:cs="Calibri"/>
              </w:rPr>
              <w:t xml:space="preserve"> Select and interpret non-invasive (stool antigen, breath test) and invasive tests (biopsy, urease test, histology); tailor </w:t>
            </w:r>
            <w:r w:rsidRPr="00735AD0">
              <w:rPr>
                <w:rFonts w:ascii="Calibri" w:hAnsi="Calibri" w:cs="Calibri"/>
                <w:i/>
                <w:iCs/>
              </w:rPr>
              <w:t>H. pylori</w:t>
            </w:r>
            <w:r w:rsidRPr="00735AD0">
              <w:rPr>
                <w:rFonts w:ascii="Calibri" w:hAnsi="Calibri" w:cs="Calibri"/>
              </w:rPr>
              <w:t xml:space="preserve"> eradication therapy; counsel on </w:t>
            </w:r>
            <w:r w:rsidRPr="00735AD0">
              <w:rPr>
                <w:rFonts w:ascii="Calibri" w:hAnsi="Calibri" w:cs="Calibri"/>
              </w:rPr>
              <w:lastRenderedPageBreak/>
              <w:t xml:space="preserve">adherence and resistance. </w:t>
            </w:r>
            <w:r w:rsidRPr="00735AD0">
              <w:rPr>
                <w:rFonts w:ascii="Calibri" w:hAnsi="Calibri" w:cs="Calibri"/>
              </w:rPr>
              <w:br/>
              <w:t xml:space="preserve">- </w:t>
            </w:r>
            <w:r w:rsidRPr="00735AD0">
              <w:rPr>
                <w:rFonts w:ascii="Calibri" w:hAnsi="Calibri" w:cs="Calibri"/>
                <w:b/>
                <w:bCs/>
              </w:rPr>
              <w:t>Peptic Ulcer Disease:</w:t>
            </w:r>
            <w:r w:rsidRPr="00735AD0">
              <w:rPr>
                <w:rFonts w:ascii="Calibri" w:hAnsi="Calibri" w:cs="Calibri"/>
              </w:rPr>
              <w:t xml:space="preserve"> Evaluate for bleeding or perforation; start proton-pump inhibitors; treat underlying cause (</w:t>
            </w:r>
            <w:r w:rsidRPr="00735AD0">
              <w:rPr>
                <w:rFonts w:ascii="Calibri" w:hAnsi="Calibri" w:cs="Calibri"/>
                <w:i/>
                <w:iCs/>
              </w:rPr>
              <w:t>H. pylori</w:t>
            </w:r>
            <w:r w:rsidRPr="00735AD0">
              <w:rPr>
                <w:rFonts w:ascii="Calibri" w:hAnsi="Calibri" w:cs="Calibri"/>
              </w:rPr>
              <w:t xml:space="preserve">, Nonsteroidal Anti-Inflammatory Drug (NSAID), stress ulcer); manage complications. </w:t>
            </w:r>
            <w:r w:rsidRPr="00735AD0">
              <w:rPr>
                <w:rFonts w:ascii="Calibri" w:hAnsi="Calibri" w:cs="Calibri"/>
              </w:rPr>
              <w:br/>
              <w:t xml:space="preserve">- </w:t>
            </w:r>
            <w:r w:rsidRPr="00735AD0">
              <w:rPr>
                <w:rFonts w:ascii="Calibri" w:hAnsi="Calibri" w:cs="Calibri"/>
                <w:b/>
                <w:bCs/>
              </w:rPr>
              <w:t>Functional Dyspepsia</w:t>
            </w:r>
            <w:r w:rsidR="00E668DD">
              <w:rPr>
                <w:rFonts w:ascii="Calibri" w:hAnsi="Calibri" w:cs="Calibri"/>
                <w:b/>
                <w:bCs/>
              </w:rPr>
              <w:t xml:space="preserve">/ </w:t>
            </w:r>
            <w:r w:rsidRPr="00735AD0">
              <w:rPr>
                <w:rFonts w:ascii="Calibri" w:hAnsi="Calibri" w:cs="Calibri"/>
                <w:b/>
                <w:bCs/>
              </w:rPr>
              <w:t>Gastroesophageal Reflux Disease (GORD) Overlap:</w:t>
            </w:r>
            <w:r w:rsidRPr="00735AD0">
              <w:rPr>
                <w:rFonts w:ascii="Calibri" w:hAnsi="Calibri" w:cs="Calibri"/>
              </w:rPr>
              <w:t xml:space="preserve"> Differentiate organic from functional symptoms; manage empirically with acid suppression and lifestyle advice; escalate to endoscopy if refractory. </w:t>
            </w:r>
            <w:r w:rsidRPr="00735AD0">
              <w:rPr>
                <w:rFonts w:ascii="Calibri" w:hAnsi="Calibri" w:cs="Calibri"/>
              </w:rPr>
              <w:br/>
              <w:t xml:space="preserve">- </w:t>
            </w:r>
            <w:r w:rsidRPr="00735AD0">
              <w:rPr>
                <w:rFonts w:ascii="Calibri" w:hAnsi="Calibri" w:cs="Calibri"/>
                <w:b/>
                <w:bCs/>
              </w:rPr>
              <w:t>Follow-up and Surveillance:</w:t>
            </w:r>
            <w:r w:rsidRPr="00735AD0">
              <w:rPr>
                <w:rFonts w:ascii="Calibri" w:hAnsi="Calibri" w:cs="Calibri"/>
              </w:rPr>
              <w:t xml:space="preserve"> Assess healing, repeat testing for </w:t>
            </w:r>
            <w:r w:rsidRPr="00735AD0">
              <w:rPr>
                <w:rFonts w:ascii="Calibri" w:hAnsi="Calibri" w:cs="Calibri"/>
                <w:i/>
                <w:iCs/>
              </w:rPr>
              <w:t>H. pylori</w:t>
            </w:r>
            <w:r w:rsidRPr="00735AD0">
              <w:rPr>
                <w:rFonts w:ascii="Calibri" w:hAnsi="Calibri" w:cs="Calibri"/>
              </w:rPr>
              <w:t xml:space="preserve"> eradication, ensure nutritional recovery, monitor for recurrence. </w:t>
            </w:r>
            <w:r w:rsidRPr="00735AD0">
              <w:rPr>
                <w:rFonts w:ascii="Calibri" w:hAnsi="Calibri" w:cs="Calibri"/>
              </w:rPr>
              <w:br/>
              <w:t xml:space="preserve">- </w:t>
            </w:r>
            <w:r w:rsidRPr="00735AD0">
              <w:rPr>
                <w:rFonts w:ascii="Calibri" w:hAnsi="Calibri" w:cs="Calibri"/>
                <w:b/>
                <w:bCs/>
              </w:rPr>
              <w:t>Multidisciplinary Coordination:</w:t>
            </w:r>
            <w:r w:rsidRPr="00735AD0">
              <w:rPr>
                <w:rFonts w:ascii="Calibri" w:hAnsi="Calibri" w:cs="Calibri"/>
              </w:rPr>
              <w:t xml:space="preserve"> Liaise with dietitians (nutrition after caustic injury or ulcer), speech and language therapists (swallowing issues), and surgeons (severe strictures).</w:t>
            </w:r>
          </w:p>
        </w:tc>
      </w:tr>
      <w:tr w:rsidR="008F6B70" w:rsidRPr="00735AD0" w14:paraId="218C2640" w14:textId="77777777" w:rsidTr="00E668DD">
        <w:trPr>
          <w:tblCellSpacing w:w="15" w:type="dxa"/>
        </w:trPr>
        <w:tc>
          <w:tcPr>
            <w:tcW w:w="0" w:type="auto"/>
            <w:vAlign w:val="center"/>
            <w:hideMark/>
          </w:tcPr>
          <w:p w14:paraId="67D036EA" w14:textId="77777777" w:rsidR="008F6B70" w:rsidRPr="00735AD0" w:rsidRDefault="008F6B70" w:rsidP="00E668DD">
            <w:pPr>
              <w:rPr>
                <w:rFonts w:ascii="Calibri" w:hAnsi="Calibri" w:cs="Calibri"/>
              </w:rPr>
            </w:pPr>
            <w:r w:rsidRPr="00735AD0">
              <w:rPr>
                <w:rFonts w:ascii="Calibri" w:hAnsi="Calibri" w:cs="Calibri"/>
                <w:b/>
                <w:bCs/>
              </w:rPr>
              <w:lastRenderedPageBreak/>
              <w:t>Assessment Methods</w:t>
            </w:r>
          </w:p>
        </w:tc>
        <w:tc>
          <w:tcPr>
            <w:tcW w:w="0" w:type="auto"/>
            <w:vAlign w:val="center"/>
            <w:hideMark/>
          </w:tcPr>
          <w:p w14:paraId="39D7A971" w14:textId="592568CB"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Mini-CEX:</w:t>
            </w:r>
            <w:r w:rsidRPr="00735AD0">
              <w:rPr>
                <w:rFonts w:ascii="Calibri" w:hAnsi="Calibri" w:cs="Calibri"/>
              </w:rPr>
              <w:t xml:space="preserve"> Observation during consultation or inpatient management of upper-GI disease. </w:t>
            </w:r>
            <w:r w:rsidRPr="00735AD0">
              <w:rPr>
                <w:rFonts w:ascii="Calibri" w:hAnsi="Calibri" w:cs="Calibri"/>
              </w:rPr>
              <w:br/>
              <w:t xml:space="preserve">- </w:t>
            </w:r>
            <w:r w:rsidRPr="00735AD0">
              <w:rPr>
                <w:rFonts w:ascii="Calibri" w:hAnsi="Calibri" w:cs="Calibri"/>
                <w:b/>
                <w:bCs/>
              </w:rPr>
              <w:t>DOPS:</w:t>
            </w:r>
            <w:r w:rsidRPr="00735AD0">
              <w:rPr>
                <w:rFonts w:ascii="Calibri" w:hAnsi="Calibri" w:cs="Calibri"/>
              </w:rPr>
              <w:t xml:space="preserve"> Endoscopic procedures (foreign-body removal, biopsy, dilation). </w:t>
            </w:r>
            <w:r w:rsidRPr="00735AD0">
              <w:rPr>
                <w:rFonts w:ascii="Calibri" w:hAnsi="Calibri" w:cs="Calibri"/>
              </w:rPr>
              <w:br/>
              <w:t xml:space="preserve">- </w:t>
            </w:r>
            <w:r w:rsidRPr="00735AD0">
              <w:rPr>
                <w:rFonts w:ascii="Calibri" w:hAnsi="Calibri" w:cs="Calibri"/>
                <w:b/>
                <w:bCs/>
              </w:rPr>
              <w:t>CbD:</w:t>
            </w:r>
            <w:r w:rsidRPr="00735AD0">
              <w:rPr>
                <w:rFonts w:ascii="Calibri" w:hAnsi="Calibri" w:cs="Calibri"/>
              </w:rPr>
              <w:t xml:space="preserve"> Clinical reasoning in gastritis, peptic ulcer, or caustic injury. </w:t>
            </w:r>
            <w:r w:rsidRPr="00735AD0">
              <w:rPr>
                <w:rFonts w:ascii="Calibri" w:hAnsi="Calibri" w:cs="Calibri"/>
              </w:rPr>
              <w:br/>
              <w:t xml:space="preserve">- </w:t>
            </w:r>
            <w:r w:rsidRPr="00735AD0">
              <w:rPr>
                <w:rFonts w:ascii="Calibri" w:hAnsi="Calibri" w:cs="Calibri"/>
                <w:b/>
                <w:bCs/>
              </w:rPr>
              <w:t>Simulation</w:t>
            </w:r>
            <w:r w:rsidR="00E668DD">
              <w:rPr>
                <w:rFonts w:ascii="Calibri" w:hAnsi="Calibri" w:cs="Calibri"/>
                <w:b/>
                <w:bCs/>
              </w:rPr>
              <w:t xml:space="preserve">/ </w:t>
            </w:r>
            <w:r w:rsidRPr="00735AD0">
              <w:rPr>
                <w:rFonts w:ascii="Calibri" w:hAnsi="Calibri" w:cs="Calibri"/>
                <w:b/>
                <w:bCs/>
              </w:rPr>
              <w:t>OSCE:</w:t>
            </w:r>
            <w:r w:rsidRPr="00735AD0">
              <w:rPr>
                <w:rFonts w:ascii="Calibri" w:hAnsi="Calibri" w:cs="Calibri"/>
              </w:rPr>
              <w:t xml:space="preserve"> Emergency management of button-battery ingestion or upper-GI bleed. </w:t>
            </w:r>
            <w:r w:rsidRPr="00735AD0">
              <w:rPr>
                <w:rFonts w:ascii="Calibri" w:hAnsi="Calibri" w:cs="Calibri"/>
              </w:rPr>
              <w:br/>
              <w:t xml:space="preserve">- </w:t>
            </w:r>
            <w:r w:rsidRPr="00735AD0">
              <w:rPr>
                <w:rFonts w:ascii="Calibri" w:hAnsi="Calibri" w:cs="Calibri"/>
                <w:b/>
                <w:bCs/>
              </w:rPr>
              <w:t>Portfolio</w:t>
            </w:r>
            <w:r w:rsidR="00E668DD">
              <w:rPr>
                <w:rFonts w:ascii="Calibri" w:hAnsi="Calibri" w:cs="Calibri"/>
                <w:b/>
                <w:bCs/>
              </w:rPr>
              <w:t xml:space="preserve">/ </w:t>
            </w:r>
            <w:r w:rsidRPr="00735AD0">
              <w:rPr>
                <w:rFonts w:ascii="Calibri" w:hAnsi="Calibri" w:cs="Calibri"/>
                <w:b/>
                <w:bCs/>
              </w:rPr>
              <w:t>Case Log:</w:t>
            </w:r>
            <w:r w:rsidRPr="00735AD0">
              <w:rPr>
                <w:rFonts w:ascii="Calibri" w:hAnsi="Calibri" w:cs="Calibri"/>
              </w:rPr>
              <w:t xml:space="preserve"> Record of diagnostic endoscopies and management outcomes. </w:t>
            </w:r>
            <w:r w:rsidRPr="00735AD0">
              <w:rPr>
                <w:rFonts w:ascii="Calibri" w:hAnsi="Calibri" w:cs="Calibri"/>
              </w:rPr>
              <w:br/>
              <w:t xml:space="preserve">- </w:t>
            </w:r>
            <w:r w:rsidRPr="00735AD0">
              <w:rPr>
                <w:rFonts w:ascii="Calibri" w:hAnsi="Calibri" w:cs="Calibri"/>
                <w:b/>
                <w:bCs/>
              </w:rPr>
              <w:t>Multi-source Feedback:</w:t>
            </w:r>
            <w:r w:rsidRPr="00735AD0">
              <w:rPr>
                <w:rFonts w:ascii="Calibri" w:hAnsi="Calibri" w:cs="Calibri"/>
              </w:rPr>
              <w:t xml:space="preserve"> Communication and collaboration with surgical and anaesthesiology colleagues.</w:t>
            </w:r>
          </w:p>
        </w:tc>
      </w:tr>
      <w:tr w:rsidR="008F6B70" w:rsidRPr="00735AD0" w14:paraId="34484C5F" w14:textId="77777777" w:rsidTr="00E668DD">
        <w:trPr>
          <w:tblCellSpacing w:w="15" w:type="dxa"/>
        </w:trPr>
        <w:tc>
          <w:tcPr>
            <w:tcW w:w="0" w:type="auto"/>
            <w:vAlign w:val="center"/>
            <w:hideMark/>
          </w:tcPr>
          <w:p w14:paraId="18A422B2" w14:textId="77777777" w:rsidR="008F6B70" w:rsidRPr="00735AD0" w:rsidRDefault="008F6B70" w:rsidP="00E668DD">
            <w:pPr>
              <w:rPr>
                <w:rFonts w:ascii="Calibri" w:hAnsi="Calibri" w:cs="Calibri"/>
              </w:rPr>
            </w:pPr>
            <w:r w:rsidRPr="00735AD0">
              <w:rPr>
                <w:rFonts w:ascii="Calibri" w:hAnsi="Calibri" w:cs="Calibri"/>
                <w:b/>
                <w:bCs/>
              </w:rPr>
              <w:t>Supervision Level (1–4)</w:t>
            </w:r>
          </w:p>
        </w:tc>
        <w:tc>
          <w:tcPr>
            <w:tcW w:w="0" w:type="auto"/>
            <w:vAlign w:val="center"/>
            <w:hideMark/>
          </w:tcPr>
          <w:p w14:paraId="6BD3B80A" w14:textId="77777777" w:rsidR="008F6B70" w:rsidRPr="00735AD0" w:rsidRDefault="008F6B70" w:rsidP="00E668DD">
            <w:pPr>
              <w:rPr>
                <w:rFonts w:ascii="Calibri" w:hAnsi="Calibri" w:cs="Calibri"/>
              </w:rPr>
            </w:pPr>
            <w:r w:rsidRPr="00735AD0">
              <w:rPr>
                <w:rFonts w:ascii="Calibri" w:hAnsi="Calibri" w:cs="Calibri"/>
                <w:b/>
                <w:bCs/>
              </w:rPr>
              <w:t>Level 1:</w:t>
            </w:r>
            <w:r w:rsidRPr="00735AD0">
              <w:rPr>
                <w:rFonts w:ascii="Calibri" w:hAnsi="Calibri" w:cs="Calibri"/>
              </w:rPr>
              <w:t xml:space="preserve"> Observes evaluation and endoscopic procedures. </w:t>
            </w:r>
            <w:r w:rsidRPr="00735AD0">
              <w:rPr>
                <w:rFonts w:ascii="Calibri" w:hAnsi="Calibri" w:cs="Calibri"/>
              </w:rPr>
              <w:br/>
            </w:r>
            <w:r w:rsidRPr="00735AD0">
              <w:rPr>
                <w:rFonts w:ascii="Calibri" w:hAnsi="Calibri" w:cs="Calibri"/>
                <w:b/>
                <w:bCs/>
              </w:rPr>
              <w:t>Level 2:</w:t>
            </w:r>
            <w:r w:rsidRPr="00735AD0">
              <w:rPr>
                <w:rFonts w:ascii="Calibri" w:hAnsi="Calibri" w:cs="Calibri"/>
              </w:rPr>
              <w:t xml:space="preserve"> Manages straightforward reflux or </w:t>
            </w:r>
            <w:r w:rsidRPr="00735AD0">
              <w:rPr>
                <w:rFonts w:ascii="Calibri" w:hAnsi="Calibri" w:cs="Calibri"/>
                <w:i/>
                <w:iCs/>
              </w:rPr>
              <w:t>H. pylori</w:t>
            </w:r>
            <w:r w:rsidRPr="00735AD0">
              <w:rPr>
                <w:rFonts w:ascii="Calibri" w:hAnsi="Calibri" w:cs="Calibri"/>
              </w:rPr>
              <w:t xml:space="preserve"> cases under direct supervision. </w:t>
            </w:r>
            <w:r w:rsidRPr="00735AD0">
              <w:rPr>
                <w:rFonts w:ascii="Calibri" w:hAnsi="Calibri" w:cs="Calibri"/>
              </w:rPr>
              <w:br/>
            </w:r>
            <w:r w:rsidRPr="00735AD0">
              <w:rPr>
                <w:rFonts w:ascii="Calibri" w:hAnsi="Calibri" w:cs="Calibri"/>
                <w:b/>
                <w:bCs/>
              </w:rPr>
              <w:t>Level 3:</w:t>
            </w:r>
            <w:r w:rsidRPr="00735AD0">
              <w:rPr>
                <w:rFonts w:ascii="Calibri" w:hAnsi="Calibri" w:cs="Calibri"/>
              </w:rPr>
              <w:t xml:space="preserve"> Independently manages most upper-GI conditions, performing diagnostic endoscopy with </w:t>
            </w:r>
            <w:r w:rsidRPr="00735AD0">
              <w:rPr>
                <w:rFonts w:ascii="Calibri" w:hAnsi="Calibri" w:cs="Calibri"/>
                <w:b/>
                <w:bCs/>
              </w:rPr>
              <w:t>indirect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4:</w:t>
            </w:r>
            <w:r w:rsidRPr="00735AD0">
              <w:rPr>
                <w:rFonts w:ascii="Calibri" w:hAnsi="Calibri" w:cs="Calibri"/>
              </w:rPr>
              <w:t xml:space="preserve"> Fully entrusted to assess, treat, and coordinate multidisciplinary management of complex upper-GI disorders, including safe emergency decision-making and post-procedure follow-up. Expected by fellowship completion.</w:t>
            </w:r>
          </w:p>
        </w:tc>
      </w:tr>
    </w:tbl>
    <w:p w14:paraId="54A6B25A" w14:textId="77777777" w:rsidR="008F6B70" w:rsidRPr="00735AD0" w:rsidRDefault="008F6B70" w:rsidP="008F6B70">
      <w:pPr>
        <w:rPr>
          <w:rFonts w:ascii="Calibri" w:hAnsi="Calibri" w:cs="Calibri"/>
        </w:rPr>
      </w:pPr>
    </w:p>
    <w:p w14:paraId="1A14F85F" w14:textId="77777777" w:rsidR="008F6B70" w:rsidRPr="00735AD0" w:rsidRDefault="008F6B70" w:rsidP="008F6B70">
      <w:pPr>
        <w:rPr>
          <w:rFonts w:ascii="Calibri" w:hAnsi="Calibri" w:cs="Calibri"/>
        </w:rPr>
      </w:pPr>
      <w:r w:rsidRPr="00735AD0">
        <w:rPr>
          <w:rFonts w:ascii="Calibri" w:hAnsi="Calibri" w:cs="Calibri"/>
        </w:rPr>
        <w:br w:type="page"/>
      </w:r>
    </w:p>
    <w:p w14:paraId="3189078A" w14:textId="3D63AF4A" w:rsidR="008F6B70" w:rsidRDefault="008F6B70" w:rsidP="008F6B70">
      <w:pPr>
        <w:rPr>
          <w:rFonts w:ascii="Calibri" w:hAnsi="Calibri" w:cs="Calibri"/>
          <w:b/>
          <w:bCs/>
        </w:rPr>
      </w:pPr>
      <w:r w:rsidRPr="00735AD0">
        <w:rPr>
          <w:rFonts w:ascii="Calibri" w:hAnsi="Calibri" w:cs="Calibri"/>
          <w:b/>
          <w:bCs/>
        </w:rPr>
        <w:lastRenderedPageBreak/>
        <w:t>EPA 4: Management of Food Allergies and Eosinophilic Gastrointestinal Disorders</w:t>
      </w:r>
    </w:p>
    <w:p w14:paraId="2572BA59" w14:textId="77777777" w:rsidR="00EF5BBB" w:rsidRPr="00C166AA" w:rsidRDefault="00EF5BBB" w:rsidP="008F6B70">
      <w:pPr>
        <w:rPr>
          <w:rFonts w:ascii="Calibri" w:hAnsi="Calibri" w:cs="Calibri"/>
          <w:b/>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83"/>
        <w:gridCol w:w="7279"/>
      </w:tblGrid>
      <w:tr w:rsidR="008F6B70" w:rsidRPr="00735AD0" w14:paraId="39D52A67" w14:textId="77777777" w:rsidTr="00E668DD">
        <w:trPr>
          <w:tblHeader/>
          <w:tblCellSpacing w:w="15" w:type="dxa"/>
        </w:trPr>
        <w:tc>
          <w:tcPr>
            <w:tcW w:w="0" w:type="auto"/>
            <w:vAlign w:val="center"/>
            <w:hideMark/>
          </w:tcPr>
          <w:p w14:paraId="70F3075B" w14:textId="77777777" w:rsidR="008F6B70" w:rsidRPr="00735AD0" w:rsidRDefault="008F6B70" w:rsidP="00E668DD">
            <w:pPr>
              <w:rPr>
                <w:rFonts w:ascii="Calibri" w:hAnsi="Calibri" w:cs="Calibri"/>
                <w:b/>
                <w:bCs/>
              </w:rPr>
            </w:pPr>
            <w:r w:rsidRPr="00735AD0">
              <w:rPr>
                <w:rFonts w:ascii="Calibri" w:hAnsi="Calibri" w:cs="Calibri"/>
                <w:b/>
                <w:bCs/>
              </w:rPr>
              <w:t>Component</w:t>
            </w:r>
          </w:p>
        </w:tc>
        <w:tc>
          <w:tcPr>
            <w:tcW w:w="0" w:type="auto"/>
            <w:vAlign w:val="center"/>
            <w:hideMark/>
          </w:tcPr>
          <w:p w14:paraId="366E202D" w14:textId="77777777" w:rsidR="008F6B70" w:rsidRPr="00735AD0" w:rsidRDefault="008F6B70" w:rsidP="00E668DD">
            <w:pPr>
              <w:rPr>
                <w:rFonts w:ascii="Calibri" w:hAnsi="Calibri" w:cs="Calibri"/>
                <w:b/>
                <w:bCs/>
              </w:rPr>
            </w:pPr>
            <w:r w:rsidRPr="00735AD0">
              <w:rPr>
                <w:rFonts w:ascii="Calibri" w:hAnsi="Calibri" w:cs="Calibri"/>
                <w:b/>
                <w:bCs/>
              </w:rPr>
              <w:t>Description</w:t>
            </w:r>
          </w:p>
        </w:tc>
      </w:tr>
      <w:tr w:rsidR="008F6B70" w:rsidRPr="00735AD0" w14:paraId="3BF32F3B" w14:textId="77777777" w:rsidTr="00E668DD">
        <w:trPr>
          <w:tblCellSpacing w:w="15" w:type="dxa"/>
        </w:trPr>
        <w:tc>
          <w:tcPr>
            <w:tcW w:w="0" w:type="auto"/>
            <w:vAlign w:val="center"/>
            <w:hideMark/>
          </w:tcPr>
          <w:p w14:paraId="41C872E8" w14:textId="11DBB426" w:rsidR="008F6B70" w:rsidRPr="00735AD0" w:rsidRDefault="008F6B70" w:rsidP="00E668DD">
            <w:pPr>
              <w:rPr>
                <w:rFonts w:ascii="Calibri" w:hAnsi="Calibri" w:cs="Calibri"/>
              </w:rPr>
            </w:pPr>
            <w:r w:rsidRPr="00735AD0">
              <w:rPr>
                <w:rFonts w:ascii="Calibri" w:hAnsi="Calibri" w:cs="Calibri"/>
                <w:b/>
                <w:bCs/>
              </w:rPr>
              <w:t>Description</w:t>
            </w:r>
            <w:r w:rsidR="00E668DD">
              <w:rPr>
                <w:rFonts w:ascii="Calibri" w:hAnsi="Calibri" w:cs="Calibri"/>
                <w:b/>
                <w:bCs/>
              </w:rPr>
              <w:t xml:space="preserve">/ </w:t>
            </w:r>
            <w:r w:rsidRPr="00735AD0">
              <w:rPr>
                <w:rFonts w:ascii="Calibri" w:hAnsi="Calibri" w:cs="Calibri"/>
                <w:b/>
                <w:bCs/>
              </w:rPr>
              <w:t>Scope</w:t>
            </w:r>
          </w:p>
        </w:tc>
        <w:tc>
          <w:tcPr>
            <w:tcW w:w="0" w:type="auto"/>
            <w:vAlign w:val="center"/>
            <w:hideMark/>
          </w:tcPr>
          <w:p w14:paraId="41ECFEAE" w14:textId="77777777" w:rsidR="008F6B70" w:rsidRPr="00735AD0" w:rsidRDefault="008F6B70" w:rsidP="00E668DD">
            <w:pPr>
              <w:rPr>
                <w:rFonts w:ascii="Calibri" w:hAnsi="Calibri" w:cs="Calibri"/>
              </w:rPr>
            </w:pPr>
            <w:r w:rsidRPr="00735AD0">
              <w:rPr>
                <w:rFonts w:ascii="Calibri" w:hAnsi="Calibri" w:cs="Calibri"/>
              </w:rPr>
              <w:t xml:space="preserve">This EPA encompasses the evaluation, diagnosis, and management of </w:t>
            </w:r>
            <w:r w:rsidRPr="00735AD0">
              <w:rPr>
                <w:rFonts w:ascii="Calibri" w:hAnsi="Calibri" w:cs="Calibri"/>
                <w:b/>
                <w:bCs/>
              </w:rPr>
              <w:t>food allergies</w:t>
            </w:r>
            <w:r w:rsidRPr="00735AD0">
              <w:rPr>
                <w:rFonts w:ascii="Calibri" w:hAnsi="Calibri" w:cs="Calibri"/>
              </w:rPr>
              <w:t xml:space="preserve"> and </w:t>
            </w:r>
            <w:r w:rsidRPr="00735AD0">
              <w:rPr>
                <w:rFonts w:ascii="Calibri" w:hAnsi="Calibri" w:cs="Calibri"/>
                <w:b/>
                <w:bCs/>
              </w:rPr>
              <w:t>eosinophilic gastrointestinal disorders (EGIDs)</w:t>
            </w:r>
            <w:r w:rsidRPr="00735AD0">
              <w:rPr>
                <w:rFonts w:ascii="Calibri" w:hAnsi="Calibri" w:cs="Calibri"/>
              </w:rPr>
              <w:t xml:space="preserve"> such as </w:t>
            </w:r>
            <w:r w:rsidRPr="00735AD0">
              <w:rPr>
                <w:rFonts w:ascii="Calibri" w:hAnsi="Calibri" w:cs="Calibri"/>
                <w:b/>
                <w:bCs/>
              </w:rPr>
              <w:t>eosinophilic oesophagitis (EoE)</w:t>
            </w:r>
            <w:r w:rsidRPr="00735AD0">
              <w:rPr>
                <w:rFonts w:ascii="Calibri" w:hAnsi="Calibri" w:cs="Calibri"/>
              </w:rPr>
              <w:t xml:space="preserve">, </w:t>
            </w:r>
            <w:r w:rsidRPr="00735AD0">
              <w:rPr>
                <w:rFonts w:ascii="Calibri" w:hAnsi="Calibri" w:cs="Calibri"/>
                <w:b/>
                <w:bCs/>
              </w:rPr>
              <w:t>eosinophilic gastroenteritis</w:t>
            </w:r>
            <w:r w:rsidRPr="00735AD0">
              <w:rPr>
                <w:rFonts w:ascii="Calibri" w:hAnsi="Calibri" w:cs="Calibri"/>
              </w:rPr>
              <w:t xml:space="preserve">, and </w:t>
            </w:r>
            <w:r w:rsidRPr="00735AD0">
              <w:rPr>
                <w:rFonts w:ascii="Calibri" w:hAnsi="Calibri" w:cs="Calibri"/>
                <w:b/>
                <w:bCs/>
              </w:rPr>
              <w:t>colitis</w:t>
            </w:r>
            <w:r w:rsidRPr="00735AD0">
              <w:rPr>
                <w:rFonts w:ascii="Calibri" w:hAnsi="Calibri" w:cs="Calibri"/>
              </w:rPr>
              <w:t>. It involves integrating immunopathological understanding with clinical insight to identify allergic and eosinophilic mechanisms of disease, implement nutritional and pharmacologic therapy, and coordinate multidisciplinary care. The fellow is expected to interpret allergy testing, endoscopic and histologic findings, and collaborate closely with allergologists, dietitians, and pathologists to optimize patient outcomes.</w:t>
            </w:r>
          </w:p>
        </w:tc>
      </w:tr>
      <w:tr w:rsidR="008F6B70" w:rsidRPr="00735AD0" w14:paraId="095268AB" w14:textId="77777777" w:rsidTr="00E668DD">
        <w:trPr>
          <w:tblCellSpacing w:w="15" w:type="dxa"/>
        </w:trPr>
        <w:tc>
          <w:tcPr>
            <w:tcW w:w="0" w:type="auto"/>
            <w:vAlign w:val="center"/>
            <w:hideMark/>
          </w:tcPr>
          <w:p w14:paraId="7B67B1FD" w14:textId="77777777" w:rsidR="008F6B70" w:rsidRPr="00735AD0" w:rsidRDefault="008F6B70" w:rsidP="00E668DD">
            <w:pPr>
              <w:rPr>
                <w:rFonts w:ascii="Calibri" w:hAnsi="Calibri" w:cs="Calibri"/>
              </w:rPr>
            </w:pPr>
            <w:r w:rsidRPr="00735AD0">
              <w:rPr>
                <w:rFonts w:ascii="Calibri" w:hAnsi="Calibri" w:cs="Calibri"/>
                <w:b/>
                <w:bCs/>
              </w:rPr>
              <w:t>Key Competencies (CanMEDS)</w:t>
            </w:r>
          </w:p>
        </w:tc>
        <w:tc>
          <w:tcPr>
            <w:tcW w:w="0" w:type="auto"/>
            <w:vAlign w:val="center"/>
            <w:hideMark/>
          </w:tcPr>
          <w:p w14:paraId="542422A8" w14:textId="77777777" w:rsidR="008F6B70" w:rsidRPr="00735AD0" w:rsidRDefault="008F6B70" w:rsidP="00E668DD">
            <w:pPr>
              <w:rPr>
                <w:rFonts w:ascii="Calibri" w:hAnsi="Calibri" w:cs="Calibri"/>
              </w:rPr>
            </w:pPr>
            <w:r w:rsidRPr="00735AD0">
              <w:rPr>
                <w:rFonts w:ascii="Calibri" w:hAnsi="Calibri" w:cs="Calibri"/>
                <w:b/>
                <w:bCs/>
              </w:rPr>
              <w:t>Medical Expert</w:t>
            </w:r>
            <w:r w:rsidRPr="00735AD0">
              <w:rPr>
                <w:rFonts w:ascii="Calibri" w:hAnsi="Calibri" w:cs="Calibri"/>
              </w:rPr>
              <w:t xml:space="preserve"> – Applies deep understanding of mucosal immunology, Th2-mediated inflammation, and food-induced immune responses to diagnose and manage allergic and eosinophilic GI disorders. </w:t>
            </w:r>
            <w:r w:rsidRPr="00735AD0">
              <w:rPr>
                <w:rFonts w:ascii="Calibri" w:hAnsi="Calibri" w:cs="Calibri"/>
              </w:rPr>
              <w:br/>
            </w:r>
            <w:r w:rsidRPr="00735AD0">
              <w:rPr>
                <w:rFonts w:ascii="Calibri" w:hAnsi="Calibri" w:cs="Calibri"/>
                <w:b/>
                <w:bCs/>
              </w:rPr>
              <w:t>Communicator</w:t>
            </w:r>
            <w:r w:rsidRPr="00735AD0">
              <w:rPr>
                <w:rFonts w:ascii="Calibri" w:hAnsi="Calibri" w:cs="Calibri"/>
              </w:rPr>
              <w:t xml:space="preserve"> – Counsels families sensitively about elimination diets, diagnostic testing, and chronic disease implications. </w:t>
            </w:r>
            <w:r w:rsidRPr="00735AD0">
              <w:rPr>
                <w:rFonts w:ascii="Calibri" w:hAnsi="Calibri" w:cs="Calibri"/>
              </w:rPr>
              <w:br/>
            </w:r>
            <w:r w:rsidRPr="00735AD0">
              <w:rPr>
                <w:rFonts w:ascii="Calibri" w:hAnsi="Calibri" w:cs="Calibri"/>
                <w:b/>
                <w:bCs/>
              </w:rPr>
              <w:t>Collaborator</w:t>
            </w:r>
            <w:r w:rsidRPr="00735AD0">
              <w:rPr>
                <w:rFonts w:ascii="Calibri" w:hAnsi="Calibri" w:cs="Calibri"/>
              </w:rPr>
              <w:t xml:space="preserve"> – Works effectively with allergologists, dietitians, speech and language therapists, and pathologists. </w:t>
            </w:r>
            <w:r w:rsidRPr="00735AD0">
              <w:rPr>
                <w:rFonts w:ascii="Calibri" w:hAnsi="Calibri" w:cs="Calibri"/>
              </w:rPr>
              <w:br/>
            </w:r>
            <w:r w:rsidRPr="00735AD0">
              <w:rPr>
                <w:rFonts w:ascii="Calibri" w:hAnsi="Calibri" w:cs="Calibri"/>
                <w:b/>
                <w:bCs/>
              </w:rPr>
              <w:t>Scholar</w:t>
            </w:r>
            <w:r w:rsidRPr="00735AD0">
              <w:rPr>
                <w:rFonts w:ascii="Calibri" w:hAnsi="Calibri" w:cs="Calibri"/>
              </w:rPr>
              <w:t xml:space="preserve"> – Interprets up-to-date literature on dietary and medical therapies (PPIs, topical steroids, biologics) for EoE and food allergy. </w:t>
            </w:r>
            <w:r w:rsidRPr="00735AD0">
              <w:rPr>
                <w:rFonts w:ascii="Calibri" w:hAnsi="Calibri" w:cs="Calibri"/>
              </w:rPr>
              <w:br/>
            </w:r>
            <w:r w:rsidRPr="00735AD0">
              <w:rPr>
                <w:rFonts w:ascii="Calibri" w:hAnsi="Calibri" w:cs="Calibri"/>
                <w:b/>
                <w:bCs/>
              </w:rPr>
              <w:t>Health Advocate</w:t>
            </w:r>
            <w:r w:rsidRPr="00735AD0">
              <w:rPr>
                <w:rFonts w:ascii="Calibri" w:hAnsi="Calibri" w:cs="Calibri"/>
              </w:rPr>
              <w:t xml:space="preserve"> – Promotes awareness of food allergy safety, prevention of anaphylaxis, and nutritional adequacy during elimination diets. </w:t>
            </w:r>
            <w:r w:rsidRPr="00735AD0">
              <w:rPr>
                <w:rFonts w:ascii="Calibri" w:hAnsi="Calibri" w:cs="Calibri"/>
              </w:rPr>
              <w:br/>
            </w:r>
            <w:r w:rsidRPr="00735AD0">
              <w:rPr>
                <w:rFonts w:ascii="Calibri" w:hAnsi="Calibri" w:cs="Calibri"/>
                <w:b/>
                <w:bCs/>
              </w:rPr>
              <w:t>Leader</w:t>
            </w:r>
            <w:r w:rsidRPr="00735AD0">
              <w:rPr>
                <w:rFonts w:ascii="Calibri" w:hAnsi="Calibri" w:cs="Calibri"/>
              </w:rPr>
              <w:t xml:space="preserve"> – Coordinates multidisciplinary gastroenterology-allergology clinics and ensures cohesive care pathways. </w:t>
            </w:r>
            <w:r w:rsidRPr="00735AD0">
              <w:rPr>
                <w:rFonts w:ascii="Calibri" w:hAnsi="Calibri" w:cs="Calibri"/>
              </w:rPr>
              <w:br/>
            </w:r>
            <w:r w:rsidRPr="00735AD0">
              <w:rPr>
                <w:rFonts w:ascii="Calibri" w:hAnsi="Calibri" w:cs="Calibri"/>
                <w:b/>
                <w:bCs/>
              </w:rPr>
              <w:t>Professional</w:t>
            </w:r>
            <w:r w:rsidRPr="00735AD0">
              <w:rPr>
                <w:rFonts w:ascii="Calibri" w:hAnsi="Calibri" w:cs="Calibri"/>
              </w:rPr>
              <w:t xml:space="preserve"> – Balances empathy and evidence-based discussion when addressing chronic dietary restrictions and their psychosocial impacts.</w:t>
            </w:r>
          </w:p>
        </w:tc>
      </w:tr>
      <w:tr w:rsidR="008F6B70" w:rsidRPr="00735AD0" w14:paraId="0344ED0C" w14:textId="77777777" w:rsidTr="00E668DD">
        <w:trPr>
          <w:tblCellSpacing w:w="15" w:type="dxa"/>
        </w:trPr>
        <w:tc>
          <w:tcPr>
            <w:tcW w:w="0" w:type="auto"/>
            <w:vAlign w:val="center"/>
            <w:hideMark/>
          </w:tcPr>
          <w:p w14:paraId="39860F3C" w14:textId="77777777" w:rsidR="008F6B70" w:rsidRPr="00735AD0" w:rsidRDefault="008F6B70" w:rsidP="00E668DD">
            <w:pPr>
              <w:rPr>
                <w:rFonts w:ascii="Calibri" w:hAnsi="Calibri" w:cs="Calibri"/>
              </w:rPr>
            </w:pPr>
            <w:r w:rsidRPr="00735AD0">
              <w:rPr>
                <w:rFonts w:ascii="Calibri" w:hAnsi="Calibri" w:cs="Calibri"/>
                <w:b/>
                <w:bCs/>
              </w:rPr>
              <w:t>Observable Tasks</w:t>
            </w:r>
          </w:p>
        </w:tc>
        <w:tc>
          <w:tcPr>
            <w:tcW w:w="0" w:type="auto"/>
            <w:vAlign w:val="center"/>
            <w:hideMark/>
          </w:tcPr>
          <w:p w14:paraId="67034397" w14:textId="77777777"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Initial Evaluation:</w:t>
            </w:r>
            <w:r w:rsidRPr="00735AD0">
              <w:rPr>
                <w:rFonts w:ascii="Calibri" w:hAnsi="Calibri" w:cs="Calibri"/>
              </w:rPr>
              <w:t xml:space="preserve"> Obtain detailed allergy-focused history including feeding patterns, symptom triggers, family atopy history, and growth parameters. </w:t>
            </w:r>
            <w:r w:rsidRPr="00735AD0">
              <w:rPr>
                <w:rFonts w:ascii="Calibri" w:hAnsi="Calibri" w:cs="Calibri"/>
              </w:rPr>
              <w:br/>
              <w:t xml:space="preserve">- </w:t>
            </w:r>
            <w:r w:rsidRPr="00735AD0">
              <w:rPr>
                <w:rFonts w:ascii="Calibri" w:hAnsi="Calibri" w:cs="Calibri"/>
                <w:b/>
                <w:bCs/>
              </w:rPr>
              <w:t>Diagnostic Workup:</w:t>
            </w:r>
            <w:r w:rsidRPr="00735AD0">
              <w:rPr>
                <w:rFonts w:ascii="Calibri" w:hAnsi="Calibri" w:cs="Calibri"/>
              </w:rPr>
              <w:t xml:space="preserve"> Identify indications for and interpret skin-prick tests and serum specific IgE in collaboration with allergologists. </w:t>
            </w:r>
            <w:r w:rsidRPr="00735AD0">
              <w:rPr>
                <w:rFonts w:ascii="Calibri" w:hAnsi="Calibri" w:cs="Calibri"/>
              </w:rPr>
              <w:br/>
              <w:t xml:space="preserve">- </w:t>
            </w:r>
            <w:r w:rsidRPr="00735AD0">
              <w:rPr>
                <w:rFonts w:ascii="Calibri" w:hAnsi="Calibri" w:cs="Calibri"/>
                <w:b/>
                <w:bCs/>
              </w:rPr>
              <w:t>Eosinophilic GI Disorders:</w:t>
            </w:r>
            <w:r w:rsidRPr="00735AD0">
              <w:rPr>
                <w:rFonts w:ascii="Calibri" w:hAnsi="Calibri" w:cs="Calibri"/>
              </w:rPr>
              <w:t xml:space="preserve"> Recognize clinical features (dysphagia, food impaction, feeding difficulty, vomiting, abdominal pain); perform upper endoscopy, use standardised scoring and obtain adequate biopsies from multiple GI segments. </w:t>
            </w:r>
            <w:r w:rsidRPr="00735AD0">
              <w:rPr>
                <w:rFonts w:ascii="Calibri" w:hAnsi="Calibri" w:cs="Calibri"/>
              </w:rPr>
              <w:br/>
              <w:t xml:space="preserve">- </w:t>
            </w:r>
            <w:r w:rsidRPr="00735AD0">
              <w:rPr>
                <w:rFonts w:ascii="Calibri" w:hAnsi="Calibri" w:cs="Calibri"/>
                <w:b/>
                <w:bCs/>
              </w:rPr>
              <w:t>Histopathology Interpretation:</w:t>
            </w:r>
            <w:r w:rsidRPr="00735AD0">
              <w:rPr>
                <w:rFonts w:ascii="Calibri" w:hAnsi="Calibri" w:cs="Calibri"/>
              </w:rPr>
              <w:t xml:space="preserve"> Collaborate with pathologist to confirm eosinophilic infiltration and rule out mimicking conditions (e.g., IBD, parasitic infection, celiac disease). </w:t>
            </w:r>
            <w:r w:rsidRPr="00735AD0">
              <w:rPr>
                <w:rFonts w:ascii="Calibri" w:hAnsi="Calibri" w:cs="Calibri"/>
              </w:rPr>
              <w:br/>
              <w:t xml:space="preserve">- </w:t>
            </w:r>
            <w:r w:rsidRPr="00735AD0">
              <w:rPr>
                <w:rFonts w:ascii="Calibri" w:hAnsi="Calibri" w:cs="Calibri"/>
                <w:b/>
                <w:bCs/>
              </w:rPr>
              <w:t>Medical Management:</w:t>
            </w:r>
            <w:r w:rsidRPr="00735AD0">
              <w:rPr>
                <w:rFonts w:ascii="Calibri" w:hAnsi="Calibri" w:cs="Calibri"/>
              </w:rPr>
              <w:t xml:space="preserve"> prescribe PPI, topical swallowed corticosteroids </w:t>
            </w:r>
            <w:r w:rsidRPr="00735AD0">
              <w:rPr>
                <w:rFonts w:ascii="Calibri" w:hAnsi="Calibri" w:cs="Calibri"/>
              </w:rPr>
              <w:lastRenderedPageBreak/>
              <w:t xml:space="preserve">or food elimination diet if indicated; consider emerging biologics (e.g., dupilumab) in refractory cases. </w:t>
            </w:r>
            <w:r w:rsidRPr="00735AD0">
              <w:rPr>
                <w:rFonts w:ascii="Calibri" w:hAnsi="Calibri" w:cs="Calibri"/>
              </w:rPr>
              <w:br/>
              <w:t xml:space="preserve">- </w:t>
            </w:r>
            <w:r w:rsidRPr="00735AD0">
              <w:rPr>
                <w:rFonts w:ascii="Calibri" w:hAnsi="Calibri" w:cs="Calibri"/>
                <w:b/>
                <w:bCs/>
              </w:rPr>
              <w:t>Dietary Management:</w:t>
            </w:r>
            <w:r w:rsidRPr="00735AD0">
              <w:rPr>
                <w:rFonts w:ascii="Calibri" w:hAnsi="Calibri" w:cs="Calibri"/>
              </w:rPr>
              <w:t xml:space="preserve"> Implement and monitor empiric or targeted elimination diets (e.g., 1, 2-, 4-, or 6-food elimination), ensuring collaboration with a dietitian to prevent malnutrition. </w:t>
            </w:r>
            <w:r w:rsidRPr="00735AD0">
              <w:rPr>
                <w:rFonts w:ascii="Calibri" w:hAnsi="Calibri" w:cs="Calibri"/>
              </w:rPr>
              <w:br/>
              <w:t xml:space="preserve">- </w:t>
            </w:r>
            <w:r w:rsidRPr="00735AD0">
              <w:rPr>
                <w:rFonts w:ascii="Calibri" w:hAnsi="Calibri" w:cs="Calibri"/>
                <w:b/>
                <w:bCs/>
              </w:rPr>
              <w:t>Food Allergy Management:</w:t>
            </w:r>
            <w:r w:rsidRPr="00735AD0">
              <w:rPr>
                <w:rFonts w:ascii="Calibri" w:hAnsi="Calibri" w:cs="Calibri"/>
              </w:rPr>
              <w:t xml:space="preserve"> Diagnose cow’s milk protein allergy and other food-induced GI syndromes; advise on hypoallergenic or amino acid–based formulas; manage reintroduction protocols and oral food challenges under appropriate supervision. </w:t>
            </w:r>
            <w:r w:rsidRPr="00735AD0">
              <w:rPr>
                <w:rFonts w:ascii="Calibri" w:hAnsi="Calibri" w:cs="Calibri"/>
              </w:rPr>
              <w:br/>
              <w:t xml:space="preserve">- </w:t>
            </w:r>
            <w:r w:rsidRPr="00735AD0">
              <w:rPr>
                <w:rFonts w:ascii="Calibri" w:hAnsi="Calibri" w:cs="Calibri"/>
                <w:b/>
                <w:bCs/>
              </w:rPr>
              <w:t>Education and Counselling:</w:t>
            </w:r>
            <w:r w:rsidRPr="00735AD0">
              <w:rPr>
                <w:rFonts w:ascii="Calibri" w:hAnsi="Calibri" w:cs="Calibri"/>
              </w:rPr>
              <w:t xml:space="preserve"> Educate families about label reading, cross-contamination, nutritional substitutes, and psychosocial support. </w:t>
            </w:r>
            <w:r w:rsidRPr="00735AD0">
              <w:rPr>
                <w:rFonts w:ascii="Calibri" w:hAnsi="Calibri" w:cs="Calibri"/>
              </w:rPr>
              <w:br/>
              <w:t xml:space="preserve">- </w:t>
            </w:r>
            <w:r w:rsidRPr="00735AD0">
              <w:rPr>
                <w:rFonts w:ascii="Calibri" w:hAnsi="Calibri" w:cs="Calibri"/>
                <w:b/>
                <w:bCs/>
              </w:rPr>
              <w:t>Follow-up:</w:t>
            </w:r>
            <w:r w:rsidRPr="00735AD0">
              <w:rPr>
                <w:rFonts w:ascii="Calibri" w:hAnsi="Calibri" w:cs="Calibri"/>
              </w:rPr>
              <w:t xml:space="preserve"> Monitor symptom resolution, growth, and histologic remission; schedule endoscopic reassessment as required.</w:t>
            </w:r>
          </w:p>
        </w:tc>
      </w:tr>
      <w:tr w:rsidR="008F6B70" w:rsidRPr="00735AD0" w14:paraId="0BDCD515" w14:textId="77777777" w:rsidTr="00E668DD">
        <w:trPr>
          <w:tblCellSpacing w:w="15" w:type="dxa"/>
        </w:trPr>
        <w:tc>
          <w:tcPr>
            <w:tcW w:w="0" w:type="auto"/>
            <w:vAlign w:val="center"/>
            <w:hideMark/>
          </w:tcPr>
          <w:p w14:paraId="06469C23" w14:textId="77777777" w:rsidR="008F6B70" w:rsidRPr="00735AD0" w:rsidRDefault="008F6B70" w:rsidP="00E668DD">
            <w:pPr>
              <w:rPr>
                <w:rFonts w:ascii="Calibri" w:hAnsi="Calibri" w:cs="Calibri"/>
              </w:rPr>
            </w:pPr>
            <w:r w:rsidRPr="00735AD0">
              <w:rPr>
                <w:rFonts w:ascii="Calibri" w:hAnsi="Calibri" w:cs="Calibri"/>
                <w:b/>
                <w:bCs/>
              </w:rPr>
              <w:lastRenderedPageBreak/>
              <w:t>Assessment Methods</w:t>
            </w:r>
          </w:p>
        </w:tc>
        <w:tc>
          <w:tcPr>
            <w:tcW w:w="0" w:type="auto"/>
            <w:vAlign w:val="center"/>
            <w:hideMark/>
          </w:tcPr>
          <w:p w14:paraId="5DE095B9" w14:textId="3EF1D23F"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Mini-CEX:</w:t>
            </w:r>
            <w:r w:rsidRPr="00735AD0">
              <w:rPr>
                <w:rFonts w:ascii="Calibri" w:hAnsi="Calibri" w:cs="Calibri"/>
              </w:rPr>
              <w:t xml:space="preserve"> Observation of patient assessment and dietary counselling sessions. </w:t>
            </w:r>
            <w:r w:rsidRPr="00735AD0">
              <w:rPr>
                <w:rFonts w:ascii="Calibri" w:hAnsi="Calibri" w:cs="Calibri"/>
              </w:rPr>
              <w:br/>
              <w:t xml:space="preserve">- </w:t>
            </w:r>
            <w:r w:rsidRPr="00735AD0">
              <w:rPr>
                <w:rFonts w:ascii="Calibri" w:hAnsi="Calibri" w:cs="Calibri"/>
                <w:b/>
                <w:bCs/>
              </w:rPr>
              <w:t>CbD:</w:t>
            </w:r>
            <w:r w:rsidRPr="00735AD0">
              <w:rPr>
                <w:rFonts w:ascii="Calibri" w:hAnsi="Calibri" w:cs="Calibri"/>
              </w:rPr>
              <w:t xml:space="preserve"> Review of diagnostic reasoning, diet selection, and medication management. </w:t>
            </w:r>
            <w:r w:rsidRPr="00735AD0">
              <w:rPr>
                <w:rFonts w:ascii="Calibri" w:hAnsi="Calibri" w:cs="Calibri"/>
              </w:rPr>
              <w:br/>
              <w:t xml:space="preserve">- </w:t>
            </w:r>
            <w:r w:rsidRPr="00735AD0">
              <w:rPr>
                <w:rFonts w:ascii="Calibri" w:hAnsi="Calibri" w:cs="Calibri"/>
                <w:b/>
                <w:bCs/>
              </w:rPr>
              <w:t>DOPS:</w:t>
            </w:r>
            <w:r w:rsidRPr="00735AD0">
              <w:rPr>
                <w:rFonts w:ascii="Calibri" w:hAnsi="Calibri" w:cs="Calibri"/>
              </w:rPr>
              <w:t xml:space="preserve"> Performance and biopsy sampling during diagnostic endoscopy for EoE. </w:t>
            </w:r>
            <w:r w:rsidRPr="00735AD0">
              <w:rPr>
                <w:rFonts w:ascii="Calibri" w:hAnsi="Calibri" w:cs="Calibri"/>
              </w:rPr>
              <w:br/>
              <w:t xml:space="preserve">- </w:t>
            </w:r>
            <w:r w:rsidRPr="00735AD0">
              <w:rPr>
                <w:rFonts w:ascii="Calibri" w:hAnsi="Calibri" w:cs="Calibri"/>
                <w:b/>
                <w:bCs/>
              </w:rPr>
              <w:t>Portfolio</w:t>
            </w:r>
            <w:r w:rsidR="00E668DD">
              <w:rPr>
                <w:rFonts w:ascii="Calibri" w:hAnsi="Calibri" w:cs="Calibri"/>
                <w:b/>
                <w:bCs/>
              </w:rPr>
              <w:t xml:space="preserve">/ </w:t>
            </w:r>
            <w:r w:rsidRPr="00735AD0">
              <w:rPr>
                <w:rFonts w:ascii="Calibri" w:hAnsi="Calibri" w:cs="Calibri"/>
                <w:b/>
                <w:bCs/>
              </w:rPr>
              <w:t>Logbook:</w:t>
            </w:r>
            <w:r w:rsidRPr="00735AD0">
              <w:rPr>
                <w:rFonts w:ascii="Calibri" w:hAnsi="Calibri" w:cs="Calibri"/>
              </w:rPr>
              <w:t xml:space="preserve"> Documentation of allergy and EGID cases managed, including outcomes. </w:t>
            </w:r>
            <w:r w:rsidRPr="00735AD0">
              <w:rPr>
                <w:rFonts w:ascii="Calibri" w:hAnsi="Calibri" w:cs="Calibri"/>
              </w:rPr>
              <w:br/>
              <w:t xml:space="preserve">- </w:t>
            </w:r>
            <w:r w:rsidRPr="00735AD0">
              <w:rPr>
                <w:rFonts w:ascii="Calibri" w:hAnsi="Calibri" w:cs="Calibri"/>
                <w:b/>
                <w:bCs/>
              </w:rPr>
              <w:t>MSF:</w:t>
            </w:r>
            <w:r w:rsidRPr="00735AD0">
              <w:rPr>
                <w:rFonts w:ascii="Calibri" w:hAnsi="Calibri" w:cs="Calibri"/>
              </w:rPr>
              <w:t xml:space="preserve"> Input from dietitians, allergologists, and nurses on multidisciplinary collaboration. </w:t>
            </w:r>
            <w:r w:rsidRPr="00735AD0">
              <w:rPr>
                <w:rFonts w:ascii="Calibri" w:hAnsi="Calibri" w:cs="Calibri"/>
              </w:rPr>
              <w:br/>
              <w:t xml:space="preserve">- </w:t>
            </w:r>
            <w:r w:rsidRPr="00735AD0">
              <w:rPr>
                <w:rFonts w:ascii="Calibri" w:hAnsi="Calibri" w:cs="Calibri"/>
                <w:b/>
                <w:bCs/>
              </w:rPr>
              <w:t>Chart Audit:</w:t>
            </w:r>
            <w:r w:rsidRPr="00735AD0">
              <w:rPr>
                <w:rFonts w:ascii="Calibri" w:hAnsi="Calibri" w:cs="Calibri"/>
              </w:rPr>
              <w:t xml:space="preserve"> Review of adherence to dietary protocols and monitoring of nutritional adequacy.</w:t>
            </w:r>
          </w:p>
        </w:tc>
      </w:tr>
      <w:tr w:rsidR="008F6B70" w:rsidRPr="00735AD0" w14:paraId="28BC5786" w14:textId="77777777" w:rsidTr="00E668DD">
        <w:trPr>
          <w:tblCellSpacing w:w="15" w:type="dxa"/>
        </w:trPr>
        <w:tc>
          <w:tcPr>
            <w:tcW w:w="0" w:type="auto"/>
            <w:vAlign w:val="center"/>
            <w:hideMark/>
          </w:tcPr>
          <w:p w14:paraId="31E74CFD" w14:textId="77777777" w:rsidR="008F6B70" w:rsidRPr="00735AD0" w:rsidRDefault="008F6B70" w:rsidP="00E668DD">
            <w:pPr>
              <w:rPr>
                <w:rFonts w:ascii="Calibri" w:hAnsi="Calibri" w:cs="Calibri"/>
              </w:rPr>
            </w:pPr>
            <w:r w:rsidRPr="00735AD0">
              <w:rPr>
                <w:rFonts w:ascii="Calibri" w:hAnsi="Calibri" w:cs="Calibri"/>
                <w:b/>
                <w:bCs/>
              </w:rPr>
              <w:t>Supervision Level (1–4)</w:t>
            </w:r>
          </w:p>
        </w:tc>
        <w:tc>
          <w:tcPr>
            <w:tcW w:w="0" w:type="auto"/>
            <w:vAlign w:val="center"/>
            <w:hideMark/>
          </w:tcPr>
          <w:p w14:paraId="11814EE5" w14:textId="77777777" w:rsidR="008F6B70" w:rsidRPr="00735AD0" w:rsidRDefault="008F6B70" w:rsidP="00E668DD">
            <w:pPr>
              <w:rPr>
                <w:rFonts w:ascii="Calibri" w:hAnsi="Calibri" w:cs="Calibri"/>
              </w:rPr>
            </w:pPr>
            <w:r w:rsidRPr="00735AD0">
              <w:rPr>
                <w:rFonts w:ascii="Calibri" w:hAnsi="Calibri" w:cs="Calibri"/>
                <w:b/>
                <w:bCs/>
              </w:rPr>
              <w:t>Level 1:</w:t>
            </w:r>
            <w:r w:rsidRPr="00735AD0">
              <w:rPr>
                <w:rFonts w:ascii="Calibri" w:hAnsi="Calibri" w:cs="Calibri"/>
              </w:rPr>
              <w:t xml:space="preserve"> Observes allergy testing and initial counselling; assists in endoscopic procedures. </w:t>
            </w:r>
            <w:r w:rsidRPr="00735AD0">
              <w:rPr>
                <w:rFonts w:ascii="Calibri" w:hAnsi="Calibri" w:cs="Calibri"/>
              </w:rPr>
              <w:br/>
            </w:r>
            <w:r w:rsidRPr="00735AD0">
              <w:rPr>
                <w:rFonts w:ascii="Calibri" w:hAnsi="Calibri" w:cs="Calibri"/>
                <w:b/>
                <w:bCs/>
              </w:rPr>
              <w:t>Level 2:</w:t>
            </w:r>
            <w:r w:rsidRPr="00735AD0">
              <w:rPr>
                <w:rFonts w:ascii="Calibri" w:hAnsi="Calibri" w:cs="Calibri"/>
              </w:rPr>
              <w:t xml:space="preserve"> Manages common food allergies (e.g., cow’s milk protein allergy) and uncomplicated EoE under </w:t>
            </w:r>
            <w:r w:rsidRPr="00735AD0">
              <w:rPr>
                <w:rFonts w:ascii="Calibri" w:hAnsi="Calibri" w:cs="Calibri"/>
                <w:b/>
                <w:bCs/>
              </w:rPr>
              <w:t>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3:</w:t>
            </w:r>
            <w:r w:rsidRPr="00735AD0">
              <w:rPr>
                <w:rFonts w:ascii="Calibri" w:hAnsi="Calibri" w:cs="Calibri"/>
              </w:rPr>
              <w:t xml:space="preserve"> Independently manages typical cases of food allergy and EoE, performing diagnostic endoscopy with </w:t>
            </w:r>
            <w:r w:rsidRPr="00735AD0">
              <w:rPr>
                <w:rFonts w:ascii="Calibri" w:hAnsi="Calibri" w:cs="Calibri"/>
                <w:b/>
                <w:bCs/>
              </w:rPr>
              <w:t>indirect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4:</w:t>
            </w:r>
            <w:r w:rsidRPr="00735AD0">
              <w:rPr>
                <w:rFonts w:ascii="Calibri" w:hAnsi="Calibri" w:cs="Calibri"/>
              </w:rPr>
              <w:t xml:space="preserve"> Functions </w:t>
            </w:r>
            <w:r w:rsidRPr="00735AD0">
              <w:rPr>
                <w:rFonts w:ascii="Calibri" w:hAnsi="Calibri" w:cs="Calibri"/>
                <w:b/>
                <w:bCs/>
              </w:rPr>
              <w:t>independently</w:t>
            </w:r>
            <w:r w:rsidRPr="00735AD0">
              <w:rPr>
                <w:rFonts w:ascii="Calibri" w:hAnsi="Calibri" w:cs="Calibri"/>
              </w:rPr>
              <w:t xml:space="preserve"> in diagnosing, treating, and coordinating multidisciplinary management of complex eosinophilic and allergic GI disorders, including dietary, pharmacologic, and psychosocial aspects. Expected by fellowship completion.</w:t>
            </w:r>
          </w:p>
        </w:tc>
      </w:tr>
    </w:tbl>
    <w:p w14:paraId="5C766939" w14:textId="77777777" w:rsidR="008F6B70" w:rsidRPr="00735AD0" w:rsidRDefault="008F6B70" w:rsidP="008F6B70">
      <w:pPr>
        <w:rPr>
          <w:rFonts w:ascii="Calibri" w:hAnsi="Calibri" w:cs="Calibri"/>
        </w:rPr>
      </w:pPr>
    </w:p>
    <w:p w14:paraId="45AF9CBA" w14:textId="77777777" w:rsidR="008F6B70" w:rsidRPr="00735AD0" w:rsidRDefault="008F6B70" w:rsidP="008F6B70">
      <w:pPr>
        <w:rPr>
          <w:rFonts w:ascii="Calibri" w:hAnsi="Calibri" w:cs="Calibri"/>
        </w:rPr>
      </w:pPr>
      <w:r w:rsidRPr="00735AD0">
        <w:rPr>
          <w:rFonts w:ascii="Calibri" w:hAnsi="Calibri" w:cs="Calibri"/>
        </w:rPr>
        <w:br w:type="page"/>
      </w:r>
    </w:p>
    <w:p w14:paraId="7D1C706C" w14:textId="6A9C7664" w:rsidR="008F6B70" w:rsidRDefault="008F6B70" w:rsidP="008F6B70">
      <w:pPr>
        <w:rPr>
          <w:rFonts w:ascii="Calibri" w:hAnsi="Calibri" w:cs="Calibri"/>
          <w:b/>
          <w:bCs/>
        </w:rPr>
      </w:pPr>
      <w:r w:rsidRPr="00735AD0">
        <w:rPr>
          <w:rFonts w:ascii="Calibri" w:hAnsi="Calibri" w:cs="Calibri"/>
          <w:b/>
          <w:bCs/>
        </w:rPr>
        <w:lastRenderedPageBreak/>
        <w:t>EPA 5: Management of Disorders of Gut-Brain Interaction (DGBIs) and Motility Disorders</w:t>
      </w:r>
    </w:p>
    <w:p w14:paraId="0F76CD0C" w14:textId="77777777" w:rsidR="00EF5BBB" w:rsidRPr="00C166AA" w:rsidRDefault="00EF5BBB" w:rsidP="008F6B70">
      <w:pPr>
        <w:rPr>
          <w:rFonts w:ascii="Calibri" w:hAnsi="Calibri" w:cs="Calibri"/>
          <w:b/>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3"/>
        <w:gridCol w:w="7269"/>
      </w:tblGrid>
      <w:tr w:rsidR="008F6B70" w:rsidRPr="00735AD0" w14:paraId="5D552C54" w14:textId="77777777" w:rsidTr="00E668DD">
        <w:trPr>
          <w:tblHeader/>
          <w:tblCellSpacing w:w="15" w:type="dxa"/>
        </w:trPr>
        <w:tc>
          <w:tcPr>
            <w:tcW w:w="0" w:type="auto"/>
            <w:vAlign w:val="center"/>
            <w:hideMark/>
          </w:tcPr>
          <w:p w14:paraId="4711CBCE" w14:textId="77777777" w:rsidR="008F6B70" w:rsidRPr="00C166AA" w:rsidRDefault="008F6B70" w:rsidP="00E668DD">
            <w:pPr>
              <w:rPr>
                <w:rFonts w:ascii="Calibri" w:hAnsi="Calibri" w:cs="Calibri"/>
                <w:b/>
                <w:bCs/>
              </w:rPr>
            </w:pPr>
            <w:r w:rsidRPr="00C166AA">
              <w:rPr>
                <w:rFonts w:ascii="Calibri" w:hAnsi="Calibri" w:cs="Calibri"/>
                <w:b/>
                <w:bCs/>
              </w:rPr>
              <w:t>Component</w:t>
            </w:r>
          </w:p>
        </w:tc>
        <w:tc>
          <w:tcPr>
            <w:tcW w:w="0" w:type="auto"/>
            <w:vAlign w:val="center"/>
            <w:hideMark/>
          </w:tcPr>
          <w:p w14:paraId="10C47F52" w14:textId="77777777" w:rsidR="008F6B70" w:rsidRPr="00735AD0" w:rsidRDefault="008F6B70" w:rsidP="00E668DD">
            <w:pPr>
              <w:rPr>
                <w:rFonts w:ascii="Calibri" w:hAnsi="Calibri" w:cs="Calibri"/>
                <w:b/>
                <w:bCs/>
              </w:rPr>
            </w:pPr>
            <w:r w:rsidRPr="00735AD0">
              <w:rPr>
                <w:rFonts w:ascii="Calibri" w:hAnsi="Calibri" w:cs="Calibri"/>
                <w:b/>
                <w:bCs/>
              </w:rPr>
              <w:t>Description</w:t>
            </w:r>
          </w:p>
        </w:tc>
      </w:tr>
      <w:tr w:rsidR="008F6B70" w:rsidRPr="00735AD0" w14:paraId="05166D94" w14:textId="77777777" w:rsidTr="00E668DD">
        <w:trPr>
          <w:tblCellSpacing w:w="15" w:type="dxa"/>
        </w:trPr>
        <w:tc>
          <w:tcPr>
            <w:tcW w:w="0" w:type="auto"/>
            <w:vAlign w:val="center"/>
            <w:hideMark/>
          </w:tcPr>
          <w:p w14:paraId="27926D8E" w14:textId="61CC84C2" w:rsidR="008F6B70" w:rsidRPr="00735AD0" w:rsidRDefault="008F6B70" w:rsidP="00E668DD">
            <w:pPr>
              <w:rPr>
                <w:rFonts w:ascii="Calibri" w:hAnsi="Calibri" w:cs="Calibri"/>
              </w:rPr>
            </w:pPr>
            <w:r w:rsidRPr="00735AD0">
              <w:rPr>
                <w:rFonts w:ascii="Calibri" w:hAnsi="Calibri" w:cs="Calibri"/>
                <w:b/>
                <w:bCs/>
              </w:rPr>
              <w:t>Description</w:t>
            </w:r>
            <w:r w:rsidR="00E668DD">
              <w:rPr>
                <w:rFonts w:ascii="Calibri" w:hAnsi="Calibri" w:cs="Calibri"/>
                <w:b/>
                <w:bCs/>
              </w:rPr>
              <w:t xml:space="preserve">/ </w:t>
            </w:r>
            <w:r w:rsidRPr="00735AD0">
              <w:rPr>
                <w:rFonts w:ascii="Calibri" w:hAnsi="Calibri" w:cs="Calibri"/>
                <w:b/>
                <w:bCs/>
              </w:rPr>
              <w:t>Scope</w:t>
            </w:r>
          </w:p>
        </w:tc>
        <w:tc>
          <w:tcPr>
            <w:tcW w:w="0" w:type="auto"/>
            <w:vAlign w:val="center"/>
            <w:hideMark/>
          </w:tcPr>
          <w:p w14:paraId="3781AEA9" w14:textId="77777777" w:rsidR="008F6B70" w:rsidRPr="00735AD0" w:rsidRDefault="008F6B70" w:rsidP="00E668DD">
            <w:pPr>
              <w:rPr>
                <w:rFonts w:ascii="Calibri" w:hAnsi="Calibri" w:cs="Calibri"/>
              </w:rPr>
            </w:pPr>
            <w:r w:rsidRPr="00735AD0">
              <w:rPr>
                <w:rFonts w:ascii="Calibri" w:hAnsi="Calibri" w:cs="Calibri"/>
              </w:rPr>
              <w:t xml:space="preserve">This EPA involves the </w:t>
            </w:r>
            <w:r w:rsidRPr="00735AD0">
              <w:rPr>
                <w:rFonts w:ascii="Calibri" w:hAnsi="Calibri" w:cs="Calibri"/>
                <w:b/>
                <w:bCs/>
              </w:rPr>
              <w:t>evaluation, diagnosis, and management</w:t>
            </w:r>
            <w:r w:rsidRPr="00735AD0">
              <w:rPr>
                <w:rFonts w:ascii="Calibri" w:hAnsi="Calibri" w:cs="Calibri"/>
              </w:rPr>
              <w:t xml:space="preserve"> of </w:t>
            </w:r>
            <w:r w:rsidRPr="00735AD0">
              <w:rPr>
                <w:rFonts w:ascii="Calibri" w:hAnsi="Calibri" w:cs="Calibri"/>
                <w:b/>
                <w:bCs/>
              </w:rPr>
              <w:t>functional gastrointestinal (GI) disorders</w:t>
            </w:r>
            <w:r w:rsidRPr="00735AD0">
              <w:rPr>
                <w:rFonts w:ascii="Calibri" w:hAnsi="Calibri" w:cs="Calibri"/>
              </w:rPr>
              <w:t xml:space="preserve"> (disorders of gut–brain interaction (DGBI)) and </w:t>
            </w:r>
            <w:r w:rsidRPr="00735AD0">
              <w:rPr>
                <w:rFonts w:ascii="Calibri" w:hAnsi="Calibri" w:cs="Calibri"/>
                <w:b/>
                <w:bCs/>
              </w:rPr>
              <w:t>motility disorders</w:t>
            </w:r>
            <w:r w:rsidRPr="00735AD0">
              <w:rPr>
                <w:rFonts w:ascii="Calibri" w:hAnsi="Calibri" w:cs="Calibri"/>
              </w:rPr>
              <w:t xml:space="preserve"> in infants, children, and adolescents. It encompasses conditions such as </w:t>
            </w:r>
            <w:r w:rsidRPr="00735AD0">
              <w:rPr>
                <w:rFonts w:ascii="Calibri" w:hAnsi="Calibri" w:cs="Calibri"/>
                <w:b/>
                <w:bCs/>
              </w:rPr>
              <w:t>infantile colic, irritable bowel syndrome (IBS), functional abdominal pain, functional dyspepsia, and functional constipation as well as gastroesophageal reflux disease (GORD), gastroesophageal dysmotility, slow-transit constipation, and paediatric intestinal pseudo-obstruction (PIPO)</w:t>
            </w:r>
            <w:r w:rsidRPr="00735AD0">
              <w:rPr>
                <w:rFonts w:ascii="Calibri" w:hAnsi="Calibri" w:cs="Calibri"/>
              </w:rPr>
              <w:t xml:space="preserve">. Fellows are expected to integrate understanding of </w:t>
            </w:r>
            <w:r w:rsidRPr="00735AD0">
              <w:rPr>
                <w:rFonts w:ascii="Calibri" w:hAnsi="Calibri" w:cs="Calibri"/>
                <w:b/>
                <w:bCs/>
              </w:rPr>
              <w:t>visceral hypersensitivity and psychosocial influences</w:t>
            </w:r>
            <w:r w:rsidRPr="00735AD0">
              <w:rPr>
                <w:rFonts w:ascii="Calibri" w:hAnsi="Calibri" w:cs="Calibri"/>
              </w:rPr>
              <w:t xml:space="preserve"> as well as </w:t>
            </w:r>
            <w:r w:rsidRPr="00735AD0">
              <w:rPr>
                <w:rFonts w:ascii="Calibri" w:hAnsi="Calibri" w:cs="Calibri"/>
                <w:b/>
                <w:bCs/>
              </w:rPr>
              <w:t>enteric neurophysiology</w:t>
            </w:r>
            <w:r w:rsidRPr="00735AD0">
              <w:rPr>
                <w:rFonts w:ascii="Calibri" w:hAnsi="Calibri" w:cs="Calibri"/>
              </w:rPr>
              <w:t xml:space="preserve"> with advanced diagnostic and therapeutic approaches. The EPA also includes coordination with multidisciplinary services (psychology, dietetics, and physiotherapy as well as surgery) and application of evidence-based management strategies.</w:t>
            </w:r>
          </w:p>
        </w:tc>
      </w:tr>
      <w:tr w:rsidR="008F6B70" w:rsidRPr="00735AD0" w14:paraId="4EBB47C1" w14:textId="77777777" w:rsidTr="00E668DD">
        <w:trPr>
          <w:tblCellSpacing w:w="15" w:type="dxa"/>
        </w:trPr>
        <w:tc>
          <w:tcPr>
            <w:tcW w:w="0" w:type="auto"/>
            <w:vAlign w:val="center"/>
            <w:hideMark/>
          </w:tcPr>
          <w:p w14:paraId="4876749F" w14:textId="77777777" w:rsidR="008F6B70" w:rsidRPr="00735AD0" w:rsidRDefault="008F6B70" w:rsidP="00E668DD">
            <w:pPr>
              <w:rPr>
                <w:rFonts w:ascii="Calibri" w:hAnsi="Calibri" w:cs="Calibri"/>
              </w:rPr>
            </w:pPr>
            <w:r w:rsidRPr="00735AD0">
              <w:rPr>
                <w:rFonts w:ascii="Calibri" w:hAnsi="Calibri" w:cs="Calibri"/>
                <w:b/>
                <w:bCs/>
              </w:rPr>
              <w:t>Key Competencies (CanMEDS)</w:t>
            </w:r>
          </w:p>
        </w:tc>
        <w:tc>
          <w:tcPr>
            <w:tcW w:w="0" w:type="auto"/>
            <w:vAlign w:val="center"/>
            <w:hideMark/>
          </w:tcPr>
          <w:p w14:paraId="0364D7E6" w14:textId="77777777" w:rsidR="008F6B70" w:rsidRPr="00735AD0" w:rsidRDefault="008F6B70" w:rsidP="00E668DD">
            <w:pPr>
              <w:rPr>
                <w:rFonts w:ascii="Calibri" w:hAnsi="Calibri" w:cs="Calibri"/>
              </w:rPr>
            </w:pPr>
            <w:r w:rsidRPr="00735AD0">
              <w:rPr>
                <w:rFonts w:ascii="Calibri" w:hAnsi="Calibri" w:cs="Calibri"/>
                <w:b/>
                <w:bCs/>
              </w:rPr>
              <w:t>Medical Expert</w:t>
            </w:r>
            <w:r w:rsidRPr="00735AD0">
              <w:rPr>
                <w:rFonts w:ascii="Calibri" w:hAnsi="Calibri" w:cs="Calibri"/>
              </w:rPr>
              <w:t xml:space="preserve"> – Demonstrates deep understanding of the gut-brain axis, enteric nervous system, motility physiology, and diagnostic approaches to functional and motility disorders. </w:t>
            </w:r>
            <w:r w:rsidRPr="00735AD0">
              <w:rPr>
                <w:rFonts w:ascii="Calibri" w:hAnsi="Calibri" w:cs="Calibri"/>
              </w:rPr>
              <w:br/>
            </w:r>
            <w:r w:rsidRPr="00735AD0">
              <w:rPr>
                <w:rFonts w:ascii="Calibri" w:hAnsi="Calibri" w:cs="Calibri"/>
                <w:b/>
                <w:bCs/>
              </w:rPr>
              <w:t>Communicator</w:t>
            </w:r>
            <w:r w:rsidRPr="00735AD0">
              <w:rPr>
                <w:rFonts w:ascii="Calibri" w:hAnsi="Calibri" w:cs="Calibri"/>
              </w:rPr>
              <w:t xml:space="preserve"> – Provides empathetic, clear explanations of functional symptoms to patients and caregivers to promote understanding and adherence. </w:t>
            </w:r>
            <w:r w:rsidRPr="00735AD0">
              <w:rPr>
                <w:rFonts w:ascii="Calibri" w:hAnsi="Calibri" w:cs="Calibri"/>
              </w:rPr>
              <w:br/>
            </w:r>
            <w:r w:rsidRPr="00735AD0">
              <w:rPr>
                <w:rFonts w:ascii="Calibri" w:hAnsi="Calibri" w:cs="Calibri"/>
                <w:b/>
                <w:bCs/>
              </w:rPr>
              <w:t>Collaborator</w:t>
            </w:r>
            <w:r w:rsidRPr="00735AD0">
              <w:rPr>
                <w:rFonts w:ascii="Calibri" w:hAnsi="Calibri" w:cs="Calibri"/>
              </w:rPr>
              <w:t xml:space="preserve"> – Works closely with psychologists, dietitians, physiotherapists, radiologists, and motility lab staff. </w:t>
            </w:r>
            <w:r w:rsidRPr="00735AD0">
              <w:rPr>
                <w:rFonts w:ascii="Calibri" w:hAnsi="Calibri" w:cs="Calibri"/>
              </w:rPr>
              <w:br/>
            </w:r>
            <w:r w:rsidRPr="00735AD0">
              <w:rPr>
                <w:rFonts w:ascii="Calibri" w:hAnsi="Calibri" w:cs="Calibri"/>
                <w:b/>
                <w:bCs/>
              </w:rPr>
              <w:t>Leader</w:t>
            </w:r>
            <w:r w:rsidRPr="00735AD0">
              <w:rPr>
                <w:rFonts w:ascii="Calibri" w:hAnsi="Calibri" w:cs="Calibri"/>
              </w:rPr>
              <w:t xml:space="preserve"> – Coordinates integrated care clinics for complex functional disorders or dysmotility. </w:t>
            </w:r>
            <w:r w:rsidRPr="00735AD0">
              <w:rPr>
                <w:rFonts w:ascii="Calibri" w:hAnsi="Calibri" w:cs="Calibri"/>
              </w:rPr>
              <w:br/>
            </w:r>
            <w:r w:rsidRPr="00735AD0">
              <w:rPr>
                <w:rFonts w:ascii="Calibri" w:hAnsi="Calibri" w:cs="Calibri"/>
                <w:b/>
                <w:bCs/>
              </w:rPr>
              <w:t>Scholar</w:t>
            </w:r>
            <w:r w:rsidRPr="00735AD0">
              <w:rPr>
                <w:rFonts w:ascii="Calibri" w:hAnsi="Calibri" w:cs="Calibri"/>
              </w:rPr>
              <w:t xml:space="preserve"> – Critically appraises and applies research on gut–brain mechanisms, neuromodulators, and behavioural therapies. </w:t>
            </w:r>
            <w:r w:rsidRPr="00735AD0">
              <w:rPr>
                <w:rFonts w:ascii="Calibri" w:hAnsi="Calibri" w:cs="Calibri"/>
              </w:rPr>
              <w:br/>
            </w:r>
            <w:r w:rsidRPr="00735AD0">
              <w:rPr>
                <w:rFonts w:ascii="Calibri" w:hAnsi="Calibri" w:cs="Calibri"/>
                <w:b/>
                <w:bCs/>
              </w:rPr>
              <w:t>Health Advocate</w:t>
            </w:r>
            <w:r w:rsidRPr="00735AD0">
              <w:rPr>
                <w:rFonts w:ascii="Calibri" w:hAnsi="Calibri" w:cs="Calibri"/>
              </w:rPr>
              <w:t xml:space="preserve"> – Promotes awareness of the biopsychosocial nature of DGBI, avoiding unnecessary invasive testing. </w:t>
            </w:r>
            <w:r w:rsidRPr="00735AD0">
              <w:rPr>
                <w:rFonts w:ascii="Calibri" w:hAnsi="Calibri" w:cs="Calibri"/>
              </w:rPr>
              <w:br/>
            </w:r>
            <w:r w:rsidRPr="00735AD0">
              <w:rPr>
                <w:rFonts w:ascii="Calibri" w:hAnsi="Calibri" w:cs="Calibri"/>
                <w:b/>
                <w:bCs/>
              </w:rPr>
              <w:t>Professional</w:t>
            </w:r>
            <w:r w:rsidRPr="00735AD0">
              <w:rPr>
                <w:rFonts w:ascii="Calibri" w:hAnsi="Calibri" w:cs="Calibri"/>
              </w:rPr>
              <w:t xml:space="preserve"> – Maintains empathy and professionalism when addressing chronic and medically unexplained symptoms.</w:t>
            </w:r>
          </w:p>
        </w:tc>
      </w:tr>
      <w:tr w:rsidR="008F6B70" w:rsidRPr="00735AD0" w14:paraId="12FF0E6D" w14:textId="77777777" w:rsidTr="00E668DD">
        <w:trPr>
          <w:tblCellSpacing w:w="15" w:type="dxa"/>
        </w:trPr>
        <w:tc>
          <w:tcPr>
            <w:tcW w:w="0" w:type="auto"/>
            <w:vAlign w:val="center"/>
            <w:hideMark/>
          </w:tcPr>
          <w:p w14:paraId="01BC8F9C" w14:textId="77777777" w:rsidR="008F6B70" w:rsidRPr="00735AD0" w:rsidRDefault="008F6B70" w:rsidP="00E668DD">
            <w:pPr>
              <w:rPr>
                <w:rFonts w:ascii="Calibri" w:hAnsi="Calibri" w:cs="Calibri"/>
              </w:rPr>
            </w:pPr>
            <w:r w:rsidRPr="00735AD0">
              <w:rPr>
                <w:rFonts w:ascii="Calibri" w:hAnsi="Calibri" w:cs="Calibri"/>
                <w:b/>
                <w:bCs/>
              </w:rPr>
              <w:t>Observable Tasks</w:t>
            </w:r>
          </w:p>
        </w:tc>
        <w:tc>
          <w:tcPr>
            <w:tcW w:w="0" w:type="auto"/>
            <w:vAlign w:val="center"/>
            <w:hideMark/>
          </w:tcPr>
          <w:p w14:paraId="39DDF4A4" w14:textId="77777777"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Assessment and Diagnosis:</w:t>
            </w:r>
            <w:r w:rsidRPr="00735AD0">
              <w:rPr>
                <w:rFonts w:ascii="Calibri" w:hAnsi="Calibri" w:cs="Calibri"/>
              </w:rPr>
              <w:t xml:space="preserve"> Obtain comprehensive biopsychosocial history, including symptom patterns, stressors, and growth history. Use </w:t>
            </w:r>
            <w:r w:rsidRPr="00735AD0">
              <w:rPr>
                <w:rFonts w:ascii="Calibri" w:hAnsi="Calibri" w:cs="Calibri"/>
                <w:b/>
                <w:bCs/>
              </w:rPr>
              <w:t>Rome IV criteria</w:t>
            </w:r>
            <w:r w:rsidRPr="00735AD0">
              <w:rPr>
                <w:rFonts w:ascii="Calibri" w:hAnsi="Calibri" w:cs="Calibri"/>
              </w:rPr>
              <w:t xml:space="preserve"> for DGBIs. </w:t>
            </w:r>
            <w:r w:rsidRPr="00735AD0">
              <w:rPr>
                <w:rFonts w:ascii="Calibri" w:hAnsi="Calibri" w:cs="Calibri"/>
              </w:rPr>
              <w:br/>
              <w:t xml:space="preserve">- </w:t>
            </w:r>
            <w:r w:rsidRPr="00735AD0">
              <w:rPr>
                <w:rFonts w:ascii="Calibri" w:hAnsi="Calibri" w:cs="Calibri"/>
                <w:b/>
                <w:bCs/>
              </w:rPr>
              <w:t>Differentiation:</w:t>
            </w:r>
            <w:r w:rsidRPr="00735AD0">
              <w:rPr>
                <w:rFonts w:ascii="Calibri" w:hAnsi="Calibri" w:cs="Calibri"/>
              </w:rPr>
              <w:t xml:space="preserve"> Distinguish DGBI from organic causes (e.g., celiac disease, IBD, hypothyroidism, Hirschsprung’s disease). </w:t>
            </w:r>
            <w:r w:rsidRPr="00735AD0">
              <w:rPr>
                <w:rFonts w:ascii="Calibri" w:hAnsi="Calibri" w:cs="Calibri"/>
              </w:rPr>
              <w:br/>
              <w:t xml:space="preserve">- </w:t>
            </w:r>
            <w:r w:rsidRPr="00735AD0">
              <w:rPr>
                <w:rFonts w:ascii="Calibri" w:hAnsi="Calibri" w:cs="Calibri"/>
                <w:b/>
                <w:bCs/>
              </w:rPr>
              <w:t>Motility Testing:</w:t>
            </w:r>
            <w:r w:rsidRPr="00735AD0">
              <w:rPr>
                <w:rFonts w:ascii="Calibri" w:hAnsi="Calibri" w:cs="Calibri"/>
              </w:rPr>
              <w:t xml:space="preserve"> Indicate and interpret investigations including </w:t>
            </w:r>
            <w:r w:rsidRPr="00735AD0">
              <w:rPr>
                <w:rFonts w:ascii="Calibri" w:hAnsi="Calibri" w:cs="Calibri"/>
                <w:b/>
                <w:bCs/>
              </w:rPr>
              <w:t>pH-impedance studies</w:t>
            </w:r>
            <w:r w:rsidRPr="00735AD0">
              <w:rPr>
                <w:rFonts w:ascii="Calibri" w:hAnsi="Calibri" w:cs="Calibri"/>
              </w:rPr>
              <w:t xml:space="preserve">, </w:t>
            </w:r>
            <w:r w:rsidRPr="00735AD0">
              <w:rPr>
                <w:rFonts w:ascii="Calibri" w:hAnsi="Calibri" w:cs="Calibri"/>
                <w:b/>
                <w:bCs/>
              </w:rPr>
              <w:t>manometry (oesophageal, anorectal, colonic)</w:t>
            </w:r>
            <w:r w:rsidRPr="00735AD0">
              <w:rPr>
                <w:rFonts w:ascii="Calibri" w:hAnsi="Calibri" w:cs="Calibri"/>
              </w:rPr>
              <w:t xml:space="preserve">, </w:t>
            </w:r>
            <w:r w:rsidRPr="00735AD0">
              <w:rPr>
                <w:rFonts w:ascii="Calibri" w:hAnsi="Calibri" w:cs="Calibri"/>
                <w:b/>
                <w:bCs/>
              </w:rPr>
              <w:t>gastric emptying</w:t>
            </w:r>
            <w:r w:rsidRPr="00735AD0">
              <w:rPr>
                <w:rFonts w:ascii="Calibri" w:hAnsi="Calibri" w:cs="Calibri"/>
              </w:rPr>
              <w:t xml:space="preserve">, and </w:t>
            </w:r>
            <w:r w:rsidRPr="00735AD0">
              <w:rPr>
                <w:rFonts w:ascii="Calibri" w:hAnsi="Calibri" w:cs="Calibri"/>
                <w:b/>
                <w:bCs/>
              </w:rPr>
              <w:t>scintigraphy</w:t>
            </w:r>
            <w:r w:rsidRPr="00735AD0">
              <w:rPr>
                <w:rFonts w:ascii="Calibri" w:hAnsi="Calibri" w:cs="Calibri"/>
              </w:rPr>
              <w:t xml:space="preserve">. </w:t>
            </w:r>
            <w:r w:rsidRPr="00735AD0">
              <w:rPr>
                <w:rFonts w:ascii="Calibri" w:hAnsi="Calibri" w:cs="Calibri"/>
              </w:rPr>
              <w:br/>
            </w:r>
            <w:r w:rsidRPr="00735AD0">
              <w:rPr>
                <w:rFonts w:ascii="Calibri" w:hAnsi="Calibri" w:cs="Calibri"/>
              </w:rPr>
              <w:lastRenderedPageBreak/>
              <w:t xml:space="preserve">- </w:t>
            </w:r>
            <w:r w:rsidRPr="00735AD0">
              <w:rPr>
                <w:rFonts w:ascii="Calibri" w:hAnsi="Calibri" w:cs="Calibri"/>
                <w:b/>
                <w:bCs/>
              </w:rPr>
              <w:t>GERD Management:</w:t>
            </w:r>
            <w:r w:rsidRPr="00735AD0">
              <w:rPr>
                <w:rFonts w:ascii="Calibri" w:hAnsi="Calibri" w:cs="Calibri"/>
              </w:rPr>
              <w:t xml:space="preserve"> Diagnose GERD and functional regurgitation; initiate acid suppression or feeding modifications; recognise surgical indications for fundoplication. </w:t>
            </w:r>
            <w:r w:rsidRPr="00735AD0">
              <w:rPr>
                <w:rFonts w:ascii="Calibri" w:hAnsi="Calibri" w:cs="Calibri"/>
              </w:rPr>
              <w:br/>
              <w:t xml:space="preserve">- </w:t>
            </w:r>
            <w:r w:rsidRPr="00735AD0">
              <w:rPr>
                <w:rFonts w:ascii="Calibri" w:hAnsi="Calibri" w:cs="Calibri"/>
                <w:b/>
                <w:bCs/>
              </w:rPr>
              <w:t>Constipation and Defecation Disorders:</w:t>
            </w:r>
            <w:r w:rsidRPr="00735AD0">
              <w:rPr>
                <w:rFonts w:ascii="Calibri" w:hAnsi="Calibri" w:cs="Calibri"/>
              </w:rPr>
              <w:t xml:space="preserve"> Evaluate and manage idiopathic and secondary constipation; apply disimpaction regimens, maintenance laxatives, and behavioural interventions; use </w:t>
            </w:r>
            <w:r w:rsidRPr="00735AD0">
              <w:rPr>
                <w:rFonts w:ascii="Calibri" w:hAnsi="Calibri" w:cs="Calibri"/>
                <w:b/>
                <w:bCs/>
              </w:rPr>
              <w:t>anorectal manometry</w:t>
            </w:r>
            <w:r w:rsidRPr="00735AD0">
              <w:rPr>
                <w:rFonts w:ascii="Calibri" w:hAnsi="Calibri" w:cs="Calibri"/>
              </w:rPr>
              <w:t xml:space="preserve"> results to guide therapy. </w:t>
            </w:r>
            <w:r w:rsidRPr="00735AD0">
              <w:rPr>
                <w:rFonts w:ascii="Calibri" w:hAnsi="Calibri" w:cs="Calibri"/>
              </w:rPr>
              <w:br/>
              <w:t xml:space="preserve">- </w:t>
            </w:r>
            <w:r w:rsidRPr="00735AD0">
              <w:rPr>
                <w:rFonts w:ascii="Calibri" w:hAnsi="Calibri" w:cs="Calibri"/>
                <w:b/>
                <w:bCs/>
              </w:rPr>
              <w:t>IBS and Functional Abdominal Pain:</w:t>
            </w:r>
            <w:r w:rsidRPr="00735AD0">
              <w:rPr>
                <w:rFonts w:ascii="Calibri" w:hAnsi="Calibri" w:cs="Calibri"/>
              </w:rPr>
              <w:t xml:space="preserve"> Apply fibre-based dietary interventions; consider gut-directed psychotherapies and neuromodulators when indicated. </w:t>
            </w:r>
            <w:r w:rsidRPr="00735AD0">
              <w:rPr>
                <w:rFonts w:ascii="Calibri" w:hAnsi="Calibri" w:cs="Calibri"/>
              </w:rPr>
              <w:br/>
              <w:t xml:space="preserve">- </w:t>
            </w:r>
            <w:r w:rsidRPr="00735AD0">
              <w:rPr>
                <w:rFonts w:ascii="Calibri" w:hAnsi="Calibri" w:cs="Calibri"/>
                <w:b/>
                <w:bCs/>
              </w:rPr>
              <w:t>Dysphagia and Oesophageal Dysmotility:</w:t>
            </w:r>
            <w:r w:rsidRPr="00735AD0">
              <w:rPr>
                <w:rFonts w:ascii="Calibri" w:hAnsi="Calibri" w:cs="Calibri"/>
              </w:rPr>
              <w:t xml:space="preserve"> Coordinate diagnostic work-up (barium swallow, endoscopy, manometry); initiate appropriate medical or surgical management. </w:t>
            </w:r>
            <w:r w:rsidRPr="00735AD0">
              <w:rPr>
                <w:rFonts w:ascii="Calibri" w:hAnsi="Calibri" w:cs="Calibri"/>
              </w:rPr>
              <w:br/>
              <w:t xml:space="preserve">- </w:t>
            </w:r>
            <w:r w:rsidRPr="00735AD0">
              <w:rPr>
                <w:rFonts w:ascii="Calibri" w:hAnsi="Calibri" w:cs="Calibri"/>
                <w:b/>
                <w:bCs/>
              </w:rPr>
              <w:t>Chronic Intestinal Pseudo-obstruction (CIPO):</w:t>
            </w:r>
            <w:r w:rsidRPr="00735AD0">
              <w:rPr>
                <w:rFonts w:ascii="Calibri" w:hAnsi="Calibri" w:cs="Calibri"/>
              </w:rPr>
              <w:t xml:space="preserve"> Recognise clinical and radiologic features; coordinate nutritional, pharmacological, and surgical care with intestinal rehabilitation and motility teams. </w:t>
            </w:r>
            <w:r w:rsidRPr="00735AD0">
              <w:rPr>
                <w:rFonts w:ascii="Calibri" w:hAnsi="Calibri" w:cs="Calibri"/>
              </w:rPr>
              <w:br/>
              <w:t xml:space="preserve">- </w:t>
            </w:r>
            <w:r w:rsidRPr="00735AD0">
              <w:rPr>
                <w:rFonts w:ascii="Calibri" w:hAnsi="Calibri" w:cs="Calibri"/>
                <w:b/>
                <w:bCs/>
              </w:rPr>
              <w:t>Patient and Family Education:</w:t>
            </w:r>
            <w:r w:rsidRPr="00735AD0">
              <w:rPr>
                <w:rFonts w:ascii="Calibri" w:hAnsi="Calibri" w:cs="Calibri"/>
              </w:rPr>
              <w:t xml:space="preserve"> Explain chronicity, prognosis, and gut-brain axis; provide reassurance, realistic expectations, and long-term follow-up.</w:t>
            </w:r>
          </w:p>
        </w:tc>
      </w:tr>
      <w:tr w:rsidR="008F6B70" w:rsidRPr="00735AD0" w14:paraId="14799F04" w14:textId="77777777" w:rsidTr="00E668DD">
        <w:trPr>
          <w:tblCellSpacing w:w="15" w:type="dxa"/>
        </w:trPr>
        <w:tc>
          <w:tcPr>
            <w:tcW w:w="0" w:type="auto"/>
            <w:vAlign w:val="center"/>
            <w:hideMark/>
          </w:tcPr>
          <w:p w14:paraId="5DD923B8" w14:textId="77777777" w:rsidR="008F6B70" w:rsidRPr="00735AD0" w:rsidRDefault="008F6B70" w:rsidP="00E668DD">
            <w:pPr>
              <w:rPr>
                <w:rFonts w:ascii="Calibri" w:hAnsi="Calibri" w:cs="Calibri"/>
              </w:rPr>
            </w:pPr>
            <w:r w:rsidRPr="00735AD0">
              <w:rPr>
                <w:rFonts w:ascii="Calibri" w:hAnsi="Calibri" w:cs="Calibri"/>
                <w:b/>
                <w:bCs/>
              </w:rPr>
              <w:lastRenderedPageBreak/>
              <w:t>Assessment Methods</w:t>
            </w:r>
          </w:p>
        </w:tc>
        <w:tc>
          <w:tcPr>
            <w:tcW w:w="0" w:type="auto"/>
            <w:vAlign w:val="center"/>
            <w:hideMark/>
          </w:tcPr>
          <w:p w14:paraId="6E3C258E" w14:textId="0BF5C72B"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Mini-CEX:</w:t>
            </w:r>
            <w:r w:rsidRPr="00735AD0">
              <w:rPr>
                <w:rFonts w:ascii="Calibri" w:hAnsi="Calibri" w:cs="Calibri"/>
              </w:rPr>
              <w:t xml:space="preserve"> Observation during outpatient evaluation of functional GI or motility disorder. </w:t>
            </w:r>
            <w:r w:rsidRPr="00735AD0">
              <w:rPr>
                <w:rFonts w:ascii="Calibri" w:hAnsi="Calibri" w:cs="Calibri"/>
              </w:rPr>
              <w:br/>
              <w:t xml:space="preserve">- </w:t>
            </w:r>
            <w:r w:rsidRPr="00735AD0">
              <w:rPr>
                <w:rFonts w:ascii="Calibri" w:hAnsi="Calibri" w:cs="Calibri"/>
                <w:b/>
                <w:bCs/>
              </w:rPr>
              <w:t>CbD:</w:t>
            </w:r>
            <w:r w:rsidRPr="00735AD0">
              <w:rPr>
                <w:rFonts w:ascii="Calibri" w:hAnsi="Calibri" w:cs="Calibri"/>
              </w:rPr>
              <w:t xml:space="preserve"> Review of diagnostic reasoning, test interpretation, and multidisciplinary planning. </w:t>
            </w:r>
            <w:r w:rsidRPr="00735AD0">
              <w:rPr>
                <w:rFonts w:ascii="Calibri" w:hAnsi="Calibri" w:cs="Calibri"/>
              </w:rPr>
              <w:br/>
              <w:t xml:space="preserve">- </w:t>
            </w:r>
            <w:r w:rsidRPr="00735AD0">
              <w:rPr>
                <w:rFonts w:ascii="Calibri" w:hAnsi="Calibri" w:cs="Calibri"/>
                <w:b/>
                <w:bCs/>
              </w:rPr>
              <w:t>DOPS:</w:t>
            </w:r>
            <w:r w:rsidRPr="00735AD0">
              <w:rPr>
                <w:rFonts w:ascii="Calibri" w:hAnsi="Calibri" w:cs="Calibri"/>
              </w:rPr>
              <w:t xml:space="preserve"> Supervised participation in motility testing (pH-impedance, manometry). </w:t>
            </w:r>
            <w:r w:rsidRPr="00735AD0">
              <w:rPr>
                <w:rFonts w:ascii="Calibri" w:hAnsi="Calibri" w:cs="Calibri"/>
              </w:rPr>
              <w:br/>
              <w:t xml:space="preserve">- </w:t>
            </w:r>
            <w:r w:rsidRPr="00735AD0">
              <w:rPr>
                <w:rFonts w:ascii="Calibri" w:hAnsi="Calibri" w:cs="Calibri"/>
                <w:b/>
                <w:bCs/>
              </w:rPr>
              <w:t>Simulation/OSCE:</w:t>
            </w:r>
            <w:r w:rsidRPr="00735AD0">
              <w:rPr>
                <w:rFonts w:ascii="Calibri" w:hAnsi="Calibri" w:cs="Calibri"/>
              </w:rPr>
              <w:t xml:space="preserve"> Assessment of counselling skills for chronic functional pain or constipation. </w:t>
            </w:r>
            <w:r w:rsidRPr="00735AD0">
              <w:rPr>
                <w:rFonts w:ascii="Calibri" w:hAnsi="Calibri" w:cs="Calibri"/>
              </w:rPr>
              <w:br/>
              <w:t xml:space="preserve">- </w:t>
            </w:r>
            <w:r w:rsidRPr="00735AD0">
              <w:rPr>
                <w:rFonts w:ascii="Calibri" w:hAnsi="Calibri" w:cs="Calibri"/>
                <w:b/>
                <w:bCs/>
              </w:rPr>
              <w:t>Portfolio</w:t>
            </w:r>
            <w:r w:rsidR="00E668DD">
              <w:rPr>
                <w:rFonts w:ascii="Calibri" w:hAnsi="Calibri" w:cs="Calibri"/>
                <w:b/>
                <w:bCs/>
              </w:rPr>
              <w:t xml:space="preserve">/ </w:t>
            </w:r>
            <w:r w:rsidRPr="00735AD0">
              <w:rPr>
                <w:rFonts w:ascii="Calibri" w:hAnsi="Calibri" w:cs="Calibri"/>
                <w:b/>
                <w:bCs/>
              </w:rPr>
              <w:t>Case Log:</w:t>
            </w:r>
            <w:r w:rsidRPr="00735AD0">
              <w:rPr>
                <w:rFonts w:ascii="Calibri" w:hAnsi="Calibri" w:cs="Calibri"/>
              </w:rPr>
              <w:t xml:space="preserve"> Record of DGBI and motility disorder cases, including testing and outcomes. </w:t>
            </w:r>
            <w:r w:rsidRPr="00735AD0">
              <w:rPr>
                <w:rFonts w:ascii="Calibri" w:hAnsi="Calibri" w:cs="Calibri"/>
              </w:rPr>
              <w:br/>
              <w:t xml:space="preserve">- </w:t>
            </w:r>
            <w:r w:rsidRPr="00735AD0">
              <w:rPr>
                <w:rFonts w:ascii="Calibri" w:hAnsi="Calibri" w:cs="Calibri"/>
                <w:b/>
                <w:bCs/>
              </w:rPr>
              <w:t>MSF:</w:t>
            </w:r>
            <w:r w:rsidRPr="00735AD0">
              <w:rPr>
                <w:rFonts w:ascii="Calibri" w:hAnsi="Calibri" w:cs="Calibri"/>
              </w:rPr>
              <w:t xml:space="preserve"> Evaluation from psychologists, nurses, and allied health professionals.</w:t>
            </w:r>
          </w:p>
        </w:tc>
      </w:tr>
      <w:tr w:rsidR="008F6B70" w:rsidRPr="00735AD0" w14:paraId="1B244BB0" w14:textId="77777777" w:rsidTr="00E668DD">
        <w:trPr>
          <w:tblCellSpacing w:w="15" w:type="dxa"/>
        </w:trPr>
        <w:tc>
          <w:tcPr>
            <w:tcW w:w="0" w:type="auto"/>
            <w:vAlign w:val="center"/>
            <w:hideMark/>
          </w:tcPr>
          <w:p w14:paraId="18D61B9F" w14:textId="77777777" w:rsidR="008F6B70" w:rsidRPr="00735AD0" w:rsidRDefault="008F6B70" w:rsidP="00E668DD">
            <w:pPr>
              <w:rPr>
                <w:rFonts w:ascii="Calibri" w:hAnsi="Calibri" w:cs="Calibri"/>
              </w:rPr>
            </w:pPr>
            <w:r w:rsidRPr="00735AD0">
              <w:rPr>
                <w:rFonts w:ascii="Calibri" w:hAnsi="Calibri" w:cs="Calibri"/>
                <w:b/>
                <w:bCs/>
              </w:rPr>
              <w:t>Supervision Level (1–4)</w:t>
            </w:r>
          </w:p>
        </w:tc>
        <w:tc>
          <w:tcPr>
            <w:tcW w:w="0" w:type="auto"/>
            <w:vAlign w:val="center"/>
            <w:hideMark/>
          </w:tcPr>
          <w:p w14:paraId="68EE5AF5" w14:textId="77777777" w:rsidR="008F6B70" w:rsidRPr="00735AD0" w:rsidRDefault="008F6B70" w:rsidP="00E668DD">
            <w:pPr>
              <w:rPr>
                <w:rFonts w:ascii="Calibri" w:hAnsi="Calibri" w:cs="Calibri"/>
              </w:rPr>
            </w:pPr>
            <w:r w:rsidRPr="00735AD0">
              <w:rPr>
                <w:rFonts w:ascii="Calibri" w:hAnsi="Calibri" w:cs="Calibri"/>
                <w:b/>
                <w:bCs/>
              </w:rPr>
              <w:t>Level 1:</w:t>
            </w:r>
            <w:r w:rsidRPr="00735AD0">
              <w:rPr>
                <w:rFonts w:ascii="Calibri" w:hAnsi="Calibri" w:cs="Calibri"/>
              </w:rPr>
              <w:t xml:space="preserve"> Observes consultations for DGBI and motility disorders; assists with testing. </w:t>
            </w:r>
            <w:r w:rsidRPr="00735AD0">
              <w:rPr>
                <w:rFonts w:ascii="Calibri" w:hAnsi="Calibri" w:cs="Calibri"/>
              </w:rPr>
              <w:br/>
            </w:r>
            <w:r w:rsidRPr="00735AD0">
              <w:rPr>
                <w:rFonts w:ascii="Calibri" w:hAnsi="Calibri" w:cs="Calibri"/>
                <w:b/>
                <w:bCs/>
              </w:rPr>
              <w:t>Level 2:</w:t>
            </w:r>
            <w:r w:rsidRPr="00735AD0">
              <w:rPr>
                <w:rFonts w:ascii="Calibri" w:hAnsi="Calibri" w:cs="Calibri"/>
              </w:rPr>
              <w:t xml:space="preserve"> Conducts initial assessments and basic management under </w:t>
            </w:r>
            <w:r w:rsidRPr="00735AD0">
              <w:rPr>
                <w:rFonts w:ascii="Calibri" w:hAnsi="Calibri" w:cs="Calibri"/>
                <w:b/>
                <w:bCs/>
              </w:rPr>
              <w:t>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3:</w:t>
            </w:r>
            <w:r w:rsidRPr="00735AD0">
              <w:rPr>
                <w:rFonts w:ascii="Calibri" w:hAnsi="Calibri" w:cs="Calibri"/>
              </w:rPr>
              <w:t xml:space="preserve"> Independently manages common functional disorders and interprets basic motility studies with </w:t>
            </w:r>
            <w:r w:rsidRPr="00735AD0">
              <w:rPr>
                <w:rFonts w:ascii="Calibri" w:hAnsi="Calibri" w:cs="Calibri"/>
                <w:b/>
                <w:bCs/>
              </w:rPr>
              <w:t>indirect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4:</w:t>
            </w:r>
            <w:r w:rsidRPr="00735AD0">
              <w:rPr>
                <w:rFonts w:ascii="Calibri" w:hAnsi="Calibri" w:cs="Calibri"/>
              </w:rPr>
              <w:t xml:space="preserve"> Fully entrusted to manage and coordinate multidisciplinary care for complex functional and motility disorders, including CIPO and refractory constipation. Expected at completion of fellowship.</w:t>
            </w:r>
          </w:p>
        </w:tc>
      </w:tr>
    </w:tbl>
    <w:p w14:paraId="27E4425D" w14:textId="77777777" w:rsidR="00EF5BBB" w:rsidRDefault="00EF5BBB">
      <w:pPr>
        <w:rPr>
          <w:rFonts w:ascii="Calibri" w:hAnsi="Calibri" w:cs="Calibri"/>
        </w:rPr>
      </w:pPr>
      <w:r>
        <w:rPr>
          <w:rFonts w:ascii="Calibri" w:hAnsi="Calibri" w:cs="Calibri"/>
        </w:rPr>
        <w:lastRenderedPageBreak/>
        <w:br w:type="page"/>
      </w:r>
    </w:p>
    <w:p w14:paraId="56434F91" w14:textId="632BC068" w:rsidR="008F6B70" w:rsidRDefault="008F6B70" w:rsidP="008F6B70">
      <w:pPr>
        <w:rPr>
          <w:rFonts w:ascii="Calibri" w:hAnsi="Calibri" w:cs="Calibri"/>
          <w:b/>
          <w:bCs/>
        </w:rPr>
      </w:pPr>
      <w:r w:rsidRPr="00735AD0">
        <w:rPr>
          <w:rFonts w:ascii="Calibri" w:hAnsi="Calibri" w:cs="Calibri"/>
          <w:b/>
          <w:bCs/>
        </w:rPr>
        <w:lastRenderedPageBreak/>
        <w:t>EPA 6: Surveillance and Management of Polyps, Tumours, and Anorectal Disorders</w:t>
      </w:r>
    </w:p>
    <w:p w14:paraId="2081540A" w14:textId="77777777" w:rsidR="00EF5BBB" w:rsidRPr="00C166AA" w:rsidRDefault="00EF5BBB" w:rsidP="008F6B70">
      <w:pPr>
        <w:rPr>
          <w:rFonts w:ascii="Calibri" w:hAnsi="Calibri" w:cs="Calibri"/>
          <w:b/>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3"/>
        <w:gridCol w:w="7269"/>
      </w:tblGrid>
      <w:tr w:rsidR="008F6B70" w:rsidRPr="00735AD0" w14:paraId="44F74E02" w14:textId="77777777" w:rsidTr="00E668DD">
        <w:trPr>
          <w:tblHeader/>
          <w:tblCellSpacing w:w="15" w:type="dxa"/>
        </w:trPr>
        <w:tc>
          <w:tcPr>
            <w:tcW w:w="0" w:type="auto"/>
            <w:vAlign w:val="center"/>
            <w:hideMark/>
          </w:tcPr>
          <w:p w14:paraId="6F5041BE" w14:textId="77777777" w:rsidR="008F6B70" w:rsidRPr="00735AD0" w:rsidRDefault="008F6B70" w:rsidP="00E668DD">
            <w:pPr>
              <w:rPr>
                <w:rFonts w:ascii="Calibri" w:hAnsi="Calibri" w:cs="Calibri"/>
                <w:b/>
                <w:bCs/>
              </w:rPr>
            </w:pPr>
            <w:r w:rsidRPr="00735AD0">
              <w:rPr>
                <w:rFonts w:ascii="Calibri" w:hAnsi="Calibri" w:cs="Calibri"/>
                <w:b/>
                <w:bCs/>
              </w:rPr>
              <w:t>Component</w:t>
            </w:r>
          </w:p>
        </w:tc>
        <w:tc>
          <w:tcPr>
            <w:tcW w:w="0" w:type="auto"/>
            <w:vAlign w:val="center"/>
            <w:hideMark/>
          </w:tcPr>
          <w:p w14:paraId="74F70E95" w14:textId="77777777" w:rsidR="008F6B70" w:rsidRPr="00735AD0" w:rsidRDefault="008F6B70" w:rsidP="00E668DD">
            <w:pPr>
              <w:rPr>
                <w:rFonts w:ascii="Calibri" w:hAnsi="Calibri" w:cs="Calibri"/>
                <w:b/>
                <w:bCs/>
              </w:rPr>
            </w:pPr>
            <w:r w:rsidRPr="00735AD0">
              <w:rPr>
                <w:rFonts w:ascii="Calibri" w:hAnsi="Calibri" w:cs="Calibri"/>
                <w:b/>
                <w:bCs/>
              </w:rPr>
              <w:t>Description</w:t>
            </w:r>
          </w:p>
        </w:tc>
      </w:tr>
      <w:tr w:rsidR="008F6B70" w:rsidRPr="00735AD0" w14:paraId="29BBB482" w14:textId="77777777" w:rsidTr="00E668DD">
        <w:trPr>
          <w:tblCellSpacing w:w="15" w:type="dxa"/>
        </w:trPr>
        <w:tc>
          <w:tcPr>
            <w:tcW w:w="0" w:type="auto"/>
            <w:vAlign w:val="center"/>
            <w:hideMark/>
          </w:tcPr>
          <w:p w14:paraId="5E788182" w14:textId="79E5F4E4" w:rsidR="008F6B70" w:rsidRPr="00735AD0" w:rsidRDefault="008F6B70" w:rsidP="00E668DD">
            <w:pPr>
              <w:rPr>
                <w:rFonts w:ascii="Calibri" w:hAnsi="Calibri" w:cs="Calibri"/>
              </w:rPr>
            </w:pPr>
            <w:r w:rsidRPr="00735AD0">
              <w:rPr>
                <w:rFonts w:ascii="Calibri" w:hAnsi="Calibri" w:cs="Calibri"/>
                <w:b/>
                <w:bCs/>
              </w:rPr>
              <w:t>Description</w:t>
            </w:r>
            <w:r w:rsidR="00E668DD">
              <w:rPr>
                <w:rFonts w:ascii="Calibri" w:hAnsi="Calibri" w:cs="Calibri"/>
                <w:b/>
                <w:bCs/>
              </w:rPr>
              <w:t xml:space="preserve">/ </w:t>
            </w:r>
            <w:r w:rsidRPr="00735AD0">
              <w:rPr>
                <w:rFonts w:ascii="Calibri" w:hAnsi="Calibri" w:cs="Calibri"/>
                <w:b/>
                <w:bCs/>
              </w:rPr>
              <w:t>Scope</w:t>
            </w:r>
          </w:p>
        </w:tc>
        <w:tc>
          <w:tcPr>
            <w:tcW w:w="0" w:type="auto"/>
            <w:vAlign w:val="center"/>
            <w:hideMark/>
          </w:tcPr>
          <w:p w14:paraId="500D4FD0" w14:textId="77777777" w:rsidR="008F6B70" w:rsidRPr="00735AD0" w:rsidRDefault="008F6B70" w:rsidP="00E668DD">
            <w:pPr>
              <w:rPr>
                <w:rFonts w:ascii="Calibri" w:hAnsi="Calibri" w:cs="Calibri"/>
              </w:rPr>
            </w:pPr>
            <w:r w:rsidRPr="00735AD0">
              <w:rPr>
                <w:rFonts w:ascii="Calibri" w:hAnsi="Calibri" w:cs="Calibri"/>
              </w:rPr>
              <w:t xml:space="preserve">This EPA encompasses the </w:t>
            </w:r>
            <w:r w:rsidRPr="00735AD0">
              <w:rPr>
                <w:rFonts w:ascii="Calibri" w:hAnsi="Calibri" w:cs="Calibri"/>
                <w:b/>
                <w:bCs/>
              </w:rPr>
              <w:t>screening, diagnosis, and management of intestinal polyps, polyposis syndromes, intestinal tumours, and anorectal disorders</w:t>
            </w:r>
            <w:r w:rsidRPr="00735AD0">
              <w:rPr>
                <w:rFonts w:ascii="Calibri" w:hAnsi="Calibri" w:cs="Calibri"/>
              </w:rPr>
              <w:t xml:space="preserve"> such as rectal bleeding, fissures, fistulae, prolapse, and haemorrhoids. It includes performing endoscopic surveillance, coordinating genetic testing and counselling, recognising malignant transformation risk, and managing benign anorectal pathology. The fellow applies advanced understanding of gastrointestinal mucosal biology, paediatric colorectal physiology, endoscopic techniques, and oncogenesis. Collaboration with surgeons, geneticists, and oncologists is essential.</w:t>
            </w:r>
          </w:p>
        </w:tc>
      </w:tr>
      <w:tr w:rsidR="008F6B70" w:rsidRPr="00735AD0" w14:paraId="744D0311" w14:textId="77777777" w:rsidTr="00E668DD">
        <w:trPr>
          <w:tblCellSpacing w:w="15" w:type="dxa"/>
        </w:trPr>
        <w:tc>
          <w:tcPr>
            <w:tcW w:w="0" w:type="auto"/>
            <w:vAlign w:val="center"/>
            <w:hideMark/>
          </w:tcPr>
          <w:p w14:paraId="21089FD1" w14:textId="77777777" w:rsidR="008F6B70" w:rsidRPr="00735AD0" w:rsidRDefault="008F6B70" w:rsidP="00E668DD">
            <w:pPr>
              <w:rPr>
                <w:rFonts w:ascii="Calibri" w:hAnsi="Calibri" w:cs="Calibri"/>
              </w:rPr>
            </w:pPr>
            <w:r w:rsidRPr="00735AD0">
              <w:rPr>
                <w:rFonts w:ascii="Calibri" w:hAnsi="Calibri" w:cs="Calibri"/>
                <w:b/>
                <w:bCs/>
              </w:rPr>
              <w:t>Key Competencies (CanMEDS)</w:t>
            </w:r>
          </w:p>
        </w:tc>
        <w:tc>
          <w:tcPr>
            <w:tcW w:w="0" w:type="auto"/>
            <w:vAlign w:val="center"/>
            <w:hideMark/>
          </w:tcPr>
          <w:p w14:paraId="62E7DE6E" w14:textId="77777777" w:rsidR="008F6B70" w:rsidRPr="00735AD0" w:rsidRDefault="008F6B70" w:rsidP="00E668DD">
            <w:pPr>
              <w:rPr>
                <w:rFonts w:ascii="Calibri" w:hAnsi="Calibri" w:cs="Calibri"/>
              </w:rPr>
            </w:pPr>
            <w:r w:rsidRPr="00735AD0">
              <w:rPr>
                <w:rFonts w:ascii="Calibri" w:hAnsi="Calibri" w:cs="Calibri"/>
                <w:b/>
                <w:bCs/>
              </w:rPr>
              <w:t>Medical Expert</w:t>
            </w:r>
            <w:r w:rsidRPr="00735AD0">
              <w:rPr>
                <w:rFonts w:ascii="Calibri" w:hAnsi="Calibri" w:cs="Calibri"/>
              </w:rPr>
              <w:t xml:space="preserve"> – Demonstrates expertise in identifying, diagnosing, and managing intestinal polyps, hereditary polyposis syndromes, and anorectal conditions. Integrates knowledge of genetics, mucosal pathology, and endoscopic intervention. </w:t>
            </w:r>
            <w:r w:rsidRPr="00735AD0">
              <w:rPr>
                <w:rFonts w:ascii="Calibri" w:hAnsi="Calibri" w:cs="Calibri"/>
              </w:rPr>
              <w:br/>
            </w:r>
            <w:r w:rsidRPr="00735AD0">
              <w:rPr>
                <w:rFonts w:ascii="Calibri" w:hAnsi="Calibri" w:cs="Calibri"/>
                <w:b/>
                <w:bCs/>
              </w:rPr>
              <w:t>Communicator</w:t>
            </w:r>
            <w:r w:rsidRPr="00735AD0">
              <w:rPr>
                <w:rFonts w:ascii="Calibri" w:hAnsi="Calibri" w:cs="Calibri"/>
              </w:rPr>
              <w:t xml:space="preserve"> – Explains complex diagnostic and surveillance plans to families with clarity and sensitivity, particularly regarding hereditary cancer risk. </w:t>
            </w:r>
            <w:r w:rsidRPr="00735AD0">
              <w:rPr>
                <w:rFonts w:ascii="Calibri" w:hAnsi="Calibri" w:cs="Calibri"/>
              </w:rPr>
              <w:br/>
            </w:r>
            <w:r w:rsidRPr="00735AD0">
              <w:rPr>
                <w:rFonts w:ascii="Calibri" w:hAnsi="Calibri" w:cs="Calibri"/>
                <w:b/>
                <w:bCs/>
              </w:rPr>
              <w:t>Collaborator</w:t>
            </w:r>
            <w:r w:rsidRPr="00735AD0">
              <w:rPr>
                <w:rFonts w:ascii="Calibri" w:hAnsi="Calibri" w:cs="Calibri"/>
              </w:rPr>
              <w:t xml:space="preserve"> – Works closely with colorectal surgeons, pathologists, oncologists, and genetic counsellors. </w:t>
            </w:r>
            <w:r w:rsidRPr="00735AD0">
              <w:rPr>
                <w:rFonts w:ascii="Calibri" w:hAnsi="Calibri" w:cs="Calibri"/>
              </w:rPr>
              <w:br/>
            </w:r>
            <w:r w:rsidRPr="00735AD0">
              <w:rPr>
                <w:rFonts w:ascii="Calibri" w:hAnsi="Calibri" w:cs="Calibri"/>
                <w:b/>
                <w:bCs/>
              </w:rPr>
              <w:t>Leader</w:t>
            </w:r>
            <w:r w:rsidRPr="00735AD0">
              <w:rPr>
                <w:rFonts w:ascii="Calibri" w:hAnsi="Calibri" w:cs="Calibri"/>
              </w:rPr>
              <w:t xml:space="preserve"> – Organises and leads polyp surveillance programs and multidisciplinary team meetings. </w:t>
            </w:r>
            <w:r w:rsidRPr="00735AD0">
              <w:rPr>
                <w:rFonts w:ascii="Calibri" w:hAnsi="Calibri" w:cs="Calibri"/>
              </w:rPr>
              <w:br/>
            </w:r>
            <w:r w:rsidRPr="00735AD0">
              <w:rPr>
                <w:rFonts w:ascii="Calibri" w:hAnsi="Calibri" w:cs="Calibri"/>
                <w:b/>
                <w:bCs/>
              </w:rPr>
              <w:t>Scholar</w:t>
            </w:r>
            <w:r w:rsidRPr="00735AD0">
              <w:rPr>
                <w:rFonts w:ascii="Calibri" w:hAnsi="Calibri" w:cs="Calibri"/>
              </w:rPr>
              <w:t xml:space="preserve"> – Applies evidence-based guidelines for surveillance intervals, genetic testing, and management of polyposis syndromes. </w:t>
            </w:r>
            <w:r w:rsidRPr="00735AD0">
              <w:rPr>
                <w:rFonts w:ascii="Calibri" w:hAnsi="Calibri" w:cs="Calibri"/>
              </w:rPr>
              <w:br/>
            </w:r>
            <w:r w:rsidRPr="00735AD0">
              <w:rPr>
                <w:rFonts w:ascii="Calibri" w:hAnsi="Calibri" w:cs="Calibri"/>
                <w:b/>
                <w:bCs/>
              </w:rPr>
              <w:t>Health Advocate</w:t>
            </w:r>
            <w:r w:rsidRPr="00735AD0">
              <w:rPr>
                <w:rFonts w:ascii="Calibri" w:hAnsi="Calibri" w:cs="Calibri"/>
              </w:rPr>
              <w:t xml:space="preserve"> – Promotes early detection, screening of at-risk family members, and nutritional and psychosocial support. </w:t>
            </w:r>
            <w:r w:rsidRPr="00735AD0">
              <w:rPr>
                <w:rFonts w:ascii="Calibri" w:hAnsi="Calibri" w:cs="Calibri"/>
              </w:rPr>
              <w:br/>
            </w:r>
            <w:r w:rsidRPr="00735AD0">
              <w:rPr>
                <w:rFonts w:ascii="Calibri" w:hAnsi="Calibri" w:cs="Calibri"/>
                <w:b/>
                <w:bCs/>
              </w:rPr>
              <w:t>Professional</w:t>
            </w:r>
            <w:r w:rsidRPr="00735AD0">
              <w:rPr>
                <w:rFonts w:ascii="Calibri" w:hAnsi="Calibri" w:cs="Calibri"/>
              </w:rPr>
              <w:t xml:space="preserve"> – Maintains confidentiality and provides ethical guidance in the context of genetic disorders and malignancy.</w:t>
            </w:r>
          </w:p>
        </w:tc>
      </w:tr>
      <w:tr w:rsidR="008F6B70" w:rsidRPr="00735AD0" w14:paraId="264A9225" w14:textId="77777777" w:rsidTr="00E668DD">
        <w:trPr>
          <w:tblCellSpacing w:w="15" w:type="dxa"/>
        </w:trPr>
        <w:tc>
          <w:tcPr>
            <w:tcW w:w="0" w:type="auto"/>
            <w:vAlign w:val="center"/>
            <w:hideMark/>
          </w:tcPr>
          <w:p w14:paraId="497B8C9A" w14:textId="77777777" w:rsidR="008F6B70" w:rsidRPr="00735AD0" w:rsidRDefault="008F6B70" w:rsidP="00E668DD">
            <w:pPr>
              <w:rPr>
                <w:rFonts w:ascii="Calibri" w:hAnsi="Calibri" w:cs="Calibri"/>
              </w:rPr>
            </w:pPr>
            <w:r w:rsidRPr="00735AD0">
              <w:rPr>
                <w:rFonts w:ascii="Calibri" w:hAnsi="Calibri" w:cs="Calibri"/>
                <w:b/>
                <w:bCs/>
              </w:rPr>
              <w:t>Observable Tasks</w:t>
            </w:r>
          </w:p>
        </w:tc>
        <w:tc>
          <w:tcPr>
            <w:tcW w:w="0" w:type="auto"/>
            <w:vAlign w:val="center"/>
            <w:hideMark/>
          </w:tcPr>
          <w:p w14:paraId="23CDB94D" w14:textId="77777777"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Polyps and Polyposis Syndromes:</w:t>
            </w:r>
            <w:r w:rsidRPr="00735AD0">
              <w:rPr>
                <w:rFonts w:ascii="Calibri" w:hAnsi="Calibri" w:cs="Calibri"/>
              </w:rPr>
              <w:t xml:space="preserve"> </w:t>
            </w:r>
            <w:r w:rsidRPr="00735AD0">
              <w:rPr>
                <w:rFonts w:ascii="Calibri" w:hAnsi="Calibri" w:cs="Calibri"/>
              </w:rPr>
              <w:br/>
              <w:t xml:space="preserve">• Evaluate children with rectal bleeding, prolapse, or anaemia; interpret stool tests and colonoscopy findings. </w:t>
            </w:r>
            <w:r w:rsidRPr="00735AD0">
              <w:rPr>
                <w:rFonts w:ascii="Calibri" w:hAnsi="Calibri" w:cs="Calibri"/>
              </w:rPr>
              <w:br/>
              <w:t xml:space="preserve">• Perform diagnostic and therapeutic endoscopy with </w:t>
            </w:r>
            <w:r w:rsidRPr="00735AD0">
              <w:rPr>
                <w:rFonts w:ascii="Calibri" w:hAnsi="Calibri" w:cs="Calibri"/>
                <w:b/>
                <w:bCs/>
              </w:rPr>
              <w:t>polypectomy</w:t>
            </w:r>
            <w:r w:rsidRPr="00735AD0">
              <w:rPr>
                <w:rFonts w:ascii="Calibri" w:hAnsi="Calibri" w:cs="Calibri"/>
              </w:rPr>
              <w:t xml:space="preserve"> under supervision; recognise indications, contraindications, and complications. </w:t>
            </w:r>
            <w:r w:rsidRPr="00735AD0">
              <w:rPr>
                <w:rFonts w:ascii="Calibri" w:hAnsi="Calibri" w:cs="Calibri"/>
              </w:rPr>
              <w:br/>
              <w:t xml:space="preserve">• Distinguish between sporadic juvenile polyps and polyposis syndromes (e.g., familial adenomatous polyposis, Peutz–Jeghers syndrome, juvenile polyposis, Cowden syndrome). </w:t>
            </w:r>
            <w:r w:rsidRPr="00735AD0">
              <w:rPr>
                <w:rFonts w:ascii="Calibri" w:hAnsi="Calibri" w:cs="Calibri"/>
              </w:rPr>
              <w:br/>
              <w:t xml:space="preserve">• Arrange and interpret genetic testing; coordinate counselling and cascade screening of family members. </w:t>
            </w:r>
            <w:r w:rsidRPr="00735AD0">
              <w:rPr>
                <w:rFonts w:ascii="Calibri" w:hAnsi="Calibri" w:cs="Calibri"/>
              </w:rPr>
              <w:br/>
            </w:r>
            <w:r w:rsidRPr="00735AD0">
              <w:rPr>
                <w:rFonts w:ascii="Calibri" w:hAnsi="Calibri" w:cs="Calibri"/>
              </w:rPr>
              <w:lastRenderedPageBreak/>
              <w:t xml:space="preserve">• Develop and follow surveillance schedules based on genotype and phenotype. </w:t>
            </w:r>
            <w:r w:rsidRPr="00735AD0">
              <w:rPr>
                <w:rFonts w:ascii="Calibri" w:hAnsi="Calibri" w:cs="Calibri"/>
              </w:rPr>
              <w:br/>
              <w:t xml:space="preserve">• Recognise and initiate management for malignant transformation or dysplasia; liaise with oncology for further management. </w:t>
            </w:r>
            <w:r w:rsidRPr="00735AD0">
              <w:rPr>
                <w:rFonts w:ascii="Calibri" w:hAnsi="Calibri" w:cs="Calibri"/>
              </w:rPr>
              <w:br/>
              <w:t xml:space="preserve">- </w:t>
            </w:r>
            <w:r w:rsidRPr="00735AD0">
              <w:rPr>
                <w:rFonts w:ascii="Calibri" w:hAnsi="Calibri" w:cs="Calibri"/>
                <w:b/>
                <w:bCs/>
              </w:rPr>
              <w:t>Intestinal Tumours:</w:t>
            </w:r>
            <w:r w:rsidRPr="00735AD0">
              <w:rPr>
                <w:rFonts w:ascii="Calibri" w:hAnsi="Calibri" w:cs="Calibri"/>
              </w:rPr>
              <w:t xml:space="preserve"> </w:t>
            </w:r>
            <w:r w:rsidRPr="00735AD0">
              <w:rPr>
                <w:rFonts w:ascii="Calibri" w:hAnsi="Calibri" w:cs="Calibri"/>
              </w:rPr>
              <w:br/>
              <w:t xml:space="preserve">• Identify and investigate potential small-bowel or colonic malignancies (e.g., lymphoma, adenocarcinoma); arrange biopsy, imaging, and multidisciplinary review. </w:t>
            </w:r>
            <w:r w:rsidRPr="00735AD0">
              <w:rPr>
                <w:rFonts w:ascii="Calibri" w:hAnsi="Calibri" w:cs="Calibri"/>
              </w:rPr>
              <w:br/>
              <w:t xml:space="preserve">• Understand endoscopic and imaging features suggestive of malignancy; refer appropriately. </w:t>
            </w:r>
            <w:r w:rsidRPr="00735AD0">
              <w:rPr>
                <w:rFonts w:ascii="Calibri" w:hAnsi="Calibri" w:cs="Calibri"/>
              </w:rPr>
              <w:br/>
              <w:t xml:space="preserve">- </w:t>
            </w:r>
            <w:r w:rsidRPr="00735AD0">
              <w:rPr>
                <w:rFonts w:ascii="Calibri" w:hAnsi="Calibri" w:cs="Calibri"/>
                <w:b/>
                <w:bCs/>
              </w:rPr>
              <w:t>Anorectal Disorders:</w:t>
            </w:r>
            <w:r w:rsidRPr="00735AD0">
              <w:rPr>
                <w:rFonts w:ascii="Calibri" w:hAnsi="Calibri" w:cs="Calibri"/>
              </w:rPr>
              <w:t xml:space="preserve"> </w:t>
            </w:r>
            <w:r w:rsidRPr="00735AD0">
              <w:rPr>
                <w:rFonts w:ascii="Calibri" w:hAnsi="Calibri" w:cs="Calibri"/>
              </w:rPr>
              <w:br/>
              <w:t xml:space="preserve">• Diagnose and manage benign anorectal conditions (fissures, fistulae, rectal prolapse, haemorrhoids, proctitis). </w:t>
            </w:r>
            <w:r w:rsidRPr="00735AD0">
              <w:rPr>
                <w:rFonts w:ascii="Calibri" w:hAnsi="Calibri" w:cs="Calibri"/>
              </w:rPr>
              <w:br/>
              <w:t xml:space="preserve">• Differentiate primary anorectal disease from systemic causes (IBD, infection, trauma, sexual abuse). </w:t>
            </w:r>
            <w:r w:rsidRPr="00735AD0">
              <w:rPr>
                <w:rFonts w:ascii="Calibri" w:hAnsi="Calibri" w:cs="Calibri"/>
              </w:rPr>
              <w:br/>
              <w:t xml:space="preserve">• Initiate topical, medical, or behavioural treatments and know surgical referral criteria. </w:t>
            </w:r>
            <w:r w:rsidRPr="00735AD0">
              <w:rPr>
                <w:rFonts w:ascii="Calibri" w:hAnsi="Calibri" w:cs="Calibri"/>
              </w:rPr>
              <w:br/>
              <w:t xml:space="preserve">- </w:t>
            </w:r>
            <w:r w:rsidRPr="00735AD0">
              <w:rPr>
                <w:rFonts w:ascii="Calibri" w:hAnsi="Calibri" w:cs="Calibri"/>
                <w:b/>
                <w:bCs/>
              </w:rPr>
              <w:t>Surveillance and Documentation:</w:t>
            </w:r>
            <w:r w:rsidRPr="00735AD0">
              <w:rPr>
                <w:rFonts w:ascii="Calibri" w:hAnsi="Calibri" w:cs="Calibri"/>
              </w:rPr>
              <w:t xml:space="preserve"> </w:t>
            </w:r>
            <w:r w:rsidRPr="00735AD0">
              <w:rPr>
                <w:rFonts w:ascii="Calibri" w:hAnsi="Calibri" w:cs="Calibri"/>
              </w:rPr>
              <w:br/>
              <w:t xml:space="preserve">• Maintain accurate records of polypectomy, histology, and follow-up intervals. </w:t>
            </w:r>
            <w:r w:rsidRPr="00735AD0">
              <w:rPr>
                <w:rFonts w:ascii="Calibri" w:hAnsi="Calibri" w:cs="Calibri"/>
              </w:rPr>
              <w:br/>
              <w:t>• Participate in quality assurance of endoscopic surveillance programs.</w:t>
            </w:r>
          </w:p>
        </w:tc>
      </w:tr>
      <w:tr w:rsidR="008F6B70" w:rsidRPr="00735AD0" w14:paraId="6AECD59D" w14:textId="77777777" w:rsidTr="00E668DD">
        <w:trPr>
          <w:tblCellSpacing w:w="15" w:type="dxa"/>
        </w:trPr>
        <w:tc>
          <w:tcPr>
            <w:tcW w:w="0" w:type="auto"/>
            <w:vAlign w:val="center"/>
            <w:hideMark/>
          </w:tcPr>
          <w:p w14:paraId="15D560BF" w14:textId="77777777" w:rsidR="008F6B70" w:rsidRPr="00735AD0" w:rsidRDefault="008F6B70" w:rsidP="00E668DD">
            <w:pPr>
              <w:rPr>
                <w:rFonts w:ascii="Calibri" w:hAnsi="Calibri" w:cs="Calibri"/>
              </w:rPr>
            </w:pPr>
            <w:r w:rsidRPr="00735AD0">
              <w:rPr>
                <w:rFonts w:ascii="Calibri" w:hAnsi="Calibri" w:cs="Calibri"/>
                <w:b/>
                <w:bCs/>
              </w:rPr>
              <w:lastRenderedPageBreak/>
              <w:t>Assessment Methods</w:t>
            </w:r>
          </w:p>
        </w:tc>
        <w:tc>
          <w:tcPr>
            <w:tcW w:w="0" w:type="auto"/>
            <w:vAlign w:val="center"/>
            <w:hideMark/>
          </w:tcPr>
          <w:p w14:paraId="35ED47EB" w14:textId="14C1F317"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Mini-CEX:</w:t>
            </w:r>
            <w:r w:rsidRPr="00735AD0">
              <w:rPr>
                <w:rFonts w:ascii="Calibri" w:hAnsi="Calibri" w:cs="Calibri"/>
              </w:rPr>
              <w:t xml:space="preserve"> Evaluation during outpatient management of rectal bleeding, polyp, or anorectal disorder. </w:t>
            </w:r>
            <w:r w:rsidRPr="00735AD0">
              <w:rPr>
                <w:rFonts w:ascii="Calibri" w:hAnsi="Calibri" w:cs="Calibri"/>
              </w:rPr>
              <w:br/>
              <w:t xml:space="preserve">- </w:t>
            </w:r>
            <w:r w:rsidRPr="00735AD0">
              <w:rPr>
                <w:rFonts w:ascii="Calibri" w:hAnsi="Calibri" w:cs="Calibri"/>
                <w:b/>
                <w:bCs/>
              </w:rPr>
              <w:t>DOPS:</w:t>
            </w:r>
            <w:r w:rsidRPr="00735AD0">
              <w:rPr>
                <w:rFonts w:ascii="Calibri" w:hAnsi="Calibri" w:cs="Calibri"/>
              </w:rPr>
              <w:t xml:space="preserve"> Assessment during endoscopy and therapeutic polypectomy. </w:t>
            </w:r>
            <w:r w:rsidRPr="00735AD0">
              <w:rPr>
                <w:rFonts w:ascii="Calibri" w:hAnsi="Calibri" w:cs="Calibri"/>
              </w:rPr>
              <w:br/>
              <w:t xml:space="preserve">- </w:t>
            </w:r>
            <w:r w:rsidRPr="00735AD0">
              <w:rPr>
                <w:rFonts w:ascii="Calibri" w:hAnsi="Calibri" w:cs="Calibri"/>
                <w:b/>
                <w:bCs/>
              </w:rPr>
              <w:t>CbD:</w:t>
            </w:r>
            <w:r w:rsidRPr="00735AD0">
              <w:rPr>
                <w:rFonts w:ascii="Calibri" w:hAnsi="Calibri" w:cs="Calibri"/>
              </w:rPr>
              <w:t xml:space="preserve"> Review of genetic syndromes, family counselling, and tumour management. </w:t>
            </w:r>
            <w:r w:rsidRPr="00735AD0">
              <w:rPr>
                <w:rFonts w:ascii="Calibri" w:hAnsi="Calibri" w:cs="Calibri"/>
              </w:rPr>
              <w:br/>
              <w:t xml:space="preserve">- </w:t>
            </w:r>
            <w:r w:rsidRPr="00735AD0">
              <w:rPr>
                <w:rFonts w:ascii="Calibri" w:hAnsi="Calibri" w:cs="Calibri"/>
                <w:b/>
                <w:bCs/>
              </w:rPr>
              <w:t>Portfolio</w:t>
            </w:r>
            <w:r w:rsidR="00E668DD">
              <w:rPr>
                <w:rFonts w:ascii="Calibri" w:hAnsi="Calibri" w:cs="Calibri"/>
                <w:b/>
                <w:bCs/>
              </w:rPr>
              <w:t xml:space="preserve">/ </w:t>
            </w:r>
            <w:r w:rsidRPr="00735AD0">
              <w:rPr>
                <w:rFonts w:ascii="Calibri" w:hAnsi="Calibri" w:cs="Calibri"/>
                <w:b/>
                <w:bCs/>
              </w:rPr>
              <w:t>Logbook:</w:t>
            </w:r>
            <w:r w:rsidRPr="00735AD0">
              <w:rPr>
                <w:rFonts w:ascii="Calibri" w:hAnsi="Calibri" w:cs="Calibri"/>
              </w:rPr>
              <w:t xml:space="preserve"> Documentation of endoscopic procedures, genetic counselling, and follow-up care. </w:t>
            </w:r>
            <w:r w:rsidRPr="00735AD0">
              <w:rPr>
                <w:rFonts w:ascii="Calibri" w:hAnsi="Calibri" w:cs="Calibri"/>
              </w:rPr>
              <w:br/>
              <w:t xml:space="preserve">- </w:t>
            </w:r>
            <w:r w:rsidRPr="00735AD0">
              <w:rPr>
                <w:rFonts w:ascii="Calibri" w:hAnsi="Calibri" w:cs="Calibri"/>
                <w:b/>
                <w:bCs/>
              </w:rPr>
              <w:t>MSF:</w:t>
            </w:r>
            <w:r w:rsidRPr="00735AD0">
              <w:rPr>
                <w:rFonts w:ascii="Calibri" w:hAnsi="Calibri" w:cs="Calibri"/>
              </w:rPr>
              <w:t xml:space="preserve"> Evaluation of collaboration with surgeons, oncologists, and pathologists. </w:t>
            </w:r>
            <w:r w:rsidRPr="00735AD0">
              <w:rPr>
                <w:rFonts w:ascii="Calibri" w:hAnsi="Calibri" w:cs="Calibri"/>
              </w:rPr>
              <w:br/>
              <w:t xml:space="preserve">- </w:t>
            </w:r>
            <w:r w:rsidRPr="00735AD0">
              <w:rPr>
                <w:rFonts w:ascii="Calibri" w:hAnsi="Calibri" w:cs="Calibri"/>
                <w:b/>
                <w:bCs/>
              </w:rPr>
              <w:t>Chart Audit:</w:t>
            </w:r>
            <w:r w:rsidRPr="00735AD0">
              <w:rPr>
                <w:rFonts w:ascii="Calibri" w:hAnsi="Calibri" w:cs="Calibri"/>
              </w:rPr>
              <w:t xml:space="preserve"> Verification of adherence to surveillance protocols and documentation quality.</w:t>
            </w:r>
          </w:p>
        </w:tc>
      </w:tr>
      <w:tr w:rsidR="008F6B70" w:rsidRPr="00735AD0" w14:paraId="5F23E68D" w14:textId="77777777" w:rsidTr="00E668DD">
        <w:trPr>
          <w:tblCellSpacing w:w="15" w:type="dxa"/>
        </w:trPr>
        <w:tc>
          <w:tcPr>
            <w:tcW w:w="0" w:type="auto"/>
            <w:vAlign w:val="center"/>
            <w:hideMark/>
          </w:tcPr>
          <w:p w14:paraId="1ACBE0AC" w14:textId="77777777" w:rsidR="008F6B70" w:rsidRPr="00735AD0" w:rsidRDefault="008F6B70" w:rsidP="00E668DD">
            <w:pPr>
              <w:rPr>
                <w:rFonts w:ascii="Calibri" w:hAnsi="Calibri" w:cs="Calibri"/>
              </w:rPr>
            </w:pPr>
            <w:r w:rsidRPr="00735AD0">
              <w:rPr>
                <w:rFonts w:ascii="Calibri" w:hAnsi="Calibri" w:cs="Calibri"/>
                <w:b/>
                <w:bCs/>
              </w:rPr>
              <w:t>Supervision Level (1–4)</w:t>
            </w:r>
          </w:p>
        </w:tc>
        <w:tc>
          <w:tcPr>
            <w:tcW w:w="0" w:type="auto"/>
            <w:vAlign w:val="center"/>
            <w:hideMark/>
          </w:tcPr>
          <w:p w14:paraId="1A76EB0C" w14:textId="77777777" w:rsidR="008F6B70" w:rsidRPr="00735AD0" w:rsidRDefault="008F6B70" w:rsidP="00E668DD">
            <w:pPr>
              <w:rPr>
                <w:rFonts w:ascii="Calibri" w:hAnsi="Calibri" w:cs="Calibri"/>
              </w:rPr>
            </w:pPr>
            <w:r w:rsidRPr="00735AD0">
              <w:rPr>
                <w:rFonts w:ascii="Calibri" w:hAnsi="Calibri" w:cs="Calibri"/>
                <w:b/>
                <w:bCs/>
              </w:rPr>
              <w:t>Level 1:</w:t>
            </w:r>
            <w:r w:rsidRPr="00735AD0">
              <w:rPr>
                <w:rFonts w:ascii="Calibri" w:hAnsi="Calibri" w:cs="Calibri"/>
              </w:rPr>
              <w:t xml:space="preserve"> Observes and assists in diagnostic colonoscopy and anorectal examinations. </w:t>
            </w:r>
            <w:r w:rsidRPr="00735AD0">
              <w:rPr>
                <w:rFonts w:ascii="Calibri" w:hAnsi="Calibri" w:cs="Calibri"/>
              </w:rPr>
              <w:br/>
            </w:r>
            <w:r w:rsidRPr="00735AD0">
              <w:rPr>
                <w:rFonts w:ascii="Calibri" w:hAnsi="Calibri" w:cs="Calibri"/>
                <w:b/>
                <w:bCs/>
              </w:rPr>
              <w:t>Level 2:</w:t>
            </w:r>
            <w:r w:rsidRPr="00735AD0">
              <w:rPr>
                <w:rFonts w:ascii="Calibri" w:hAnsi="Calibri" w:cs="Calibri"/>
              </w:rPr>
              <w:t xml:space="preserve"> Performs simple polypectomy and manages benign anorectal conditions under </w:t>
            </w:r>
            <w:r w:rsidRPr="00735AD0">
              <w:rPr>
                <w:rFonts w:ascii="Calibri" w:hAnsi="Calibri" w:cs="Calibri"/>
                <w:b/>
                <w:bCs/>
              </w:rPr>
              <w:t>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3:</w:t>
            </w:r>
            <w:r w:rsidRPr="00735AD0">
              <w:rPr>
                <w:rFonts w:ascii="Calibri" w:hAnsi="Calibri" w:cs="Calibri"/>
              </w:rPr>
              <w:t xml:space="preserve"> Conducts routine surveillance endoscopy and coordinates genetic evaluation with </w:t>
            </w:r>
            <w:r w:rsidRPr="00735AD0">
              <w:rPr>
                <w:rFonts w:ascii="Calibri" w:hAnsi="Calibri" w:cs="Calibri"/>
                <w:b/>
                <w:bCs/>
              </w:rPr>
              <w:t>indirect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4:</w:t>
            </w:r>
            <w:r w:rsidRPr="00735AD0">
              <w:rPr>
                <w:rFonts w:ascii="Calibri" w:hAnsi="Calibri" w:cs="Calibri"/>
              </w:rPr>
              <w:t xml:space="preserve"> Functions </w:t>
            </w:r>
            <w:r w:rsidRPr="00735AD0">
              <w:rPr>
                <w:rFonts w:ascii="Calibri" w:hAnsi="Calibri" w:cs="Calibri"/>
                <w:b/>
                <w:bCs/>
              </w:rPr>
              <w:t>independently</w:t>
            </w:r>
            <w:r w:rsidRPr="00735AD0">
              <w:rPr>
                <w:rFonts w:ascii="Calibri" w:hAnsi="Calibri" w:cs="Calibri"/>
              </w:rPr>
              <w:t xml:space="preserve"> in diagnosis, management, and multidisciplinary coordination of polyposis syndromes, intestinal </w:t>
            </w:r>
            <w:r w:rsidRPr="00735AD0">
              <w:rPr>
                <w:rFonts w:ascii="Calibri" w:hAnsi="Calibri" w:cs="Calibri"/>
              </w:rPr>
              <w:lastRenderedPageBreak/>
              <w:t>tumours, and complex anorectal disorders. Leads surveillance planning and provides guidance to junior trainees. Achieved by fellowship completion.</w:t>
            </w:r>
          </w:p>
        </w:tc>
      </w:tr>
    </w:tbl>
    <w:p w14:paraId="7F509C17" w14:textId="77777777" w:rsidR="008F6B70" w:rsidRPr="00735AD0" w:rsidRDefault="008F6B70" w:rsidP="008F6B70">
      <w:pPr>
        <w:rPr>
          <w:rFonts w:ascii="Calibri" w:hAnsi="Calibri" w:cs="Calibri"/>
        </w:rPr>
      </w:pPr>
      <w:r w:rsidRPr="00735AD0">
        <w:rPr>
          <w:rFonts w:ascii="Calibri" w:hAnsi="Calibri" w:cs="Calibri"/>
        </w:rPr>
        <w:lastRenderedPageBreak/>
        <w:t xml:space="preserve"> </w:t>
      </w:r>
      <w:r w:rsidRPr="00735AD0">
        <w:rPr>
          <w:rFonts w:ascii="Calibri" w:hAnsi="Calibri" w:cs="Calibri"/>
        </w:rPr>
        <w:br w:type="page"/>
      </w:r>
    </w:p>
    <w:p w14:paraId="52811BA2" w14:textId="287D6F15" w:rsidR="008F6B70" w:rsidRDefault="008F6B70" w:rsidP="008F6B70">
      <w:pPr>
        <w:rPr>
          <w:rFonts w:ascii="Calibri" w:hAnsi="Calibri" w:cs="Calibri"/>
          <w:b/>
          <w:bCs/>
        </w:rPr>
      </w:pPr>
      <w:r w:rsidRPr="00735AD0">
        <w:rPr>
          <w:rFonts w:ascii="Calibri" w:hAnsi="Calibri" w:cs="Calibri"/>
          <w:b/>
          <w:bCs/>
        </w:rPr>
        <w:lastRenderedPageBreak/>
        <w:t>EPA 7: Manage Nutritional Assessment and Support for Children with Acute, Chronic, and Complex Nutritional Needs</w:t>
      </w:r>
    </w:p>
    <w:p w14:paraId="6F1B382A" w14:textId="77777777" w:rsidR="00EF5BBB" w:rsidRPr="00735AD0" w:rsidRDefault="00EF5BBB" w:rsidP="008F6B70">
      <w:pPr>
        <w:rPr>
          <w:rFonts w:ascii="Calibri" w:hAnsi="Calibri" w:cs="Calibri"/>
          <w:b/>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9"/>
        <w:gridCol w:w="7263"/>
      </w:tblGrid>
      <w:tr w:rsidR="008F6B70" w:rsidRPr="00735AD0" w14:paraId="35CF547C" w14:textId="77777777" w:rsidTr="00E668DD">
        <w:trPr>
          <w:tblHeader/>
          <w:tblCellSpacing w:w="15" w:type="dxa"/>
        </w:trPr>
        <w:tc>
          <w:tcPr>
            <w:tcW w:w="0" w:type="auto"/>
            <w:vAlign w:val="center"/>
            <w:hideMark/>
          </w:tcPr>
          <w:p w14:paraId="3E0E0AAA" w14:textId="77777777" w:rsidR="008F6B70" w:rsidRPr="00735AD0" w:rsidRDefault="008F6B70" w:rsidP="00E668DD">
            <w:pPr>
              <w:rPr>
                <w:rFonts w:ascii="Calibri" w:hAnsi="Calibri" w:cs="Calibri"/>
                <w:b/>
                <w:bCs/>
              </w:rPr>
            </w:pPr>
            <w:r w:rsidRPr="00735AD0">
              <w:rPr>
                <w:rFonts w:ascii="Calibri" w:hAnsi="Calibri" w:cs="Calibri"/>
                <w:b/>
                <w:bCs/>
              </w:rPr>
              <w:t>Component</w:t>
            </w:r>
          </w:p>
        </w:tc>
        <w:tc>
          <w:tcPr>
            <w:tcW w:w="0" w:type="auto"/>
            <w:vAlign w:val="center"/>
            <w:hideMark/>
          </w:tcPr>
          <w:p w14:paraId="3BBBFC6A" w14:textId="77777777" w:rsidR="008F6B70" w:rsidRPr="00735AD0" w:rsidRDefault="008F6B70" w:rsidP="00E668DD">
            <w:pPr>
              <w:rPr>
                <w:rFonts w:ascii="Calibri" w:hAnsi="Calibri" w:cs="Calibri"/>
                <w:b/>
                <w:bCs/>
              </w:rPr>
            </w:pPr>
            <w:r w:rsidRPr="00735AD0">
              <w:rPr>
                <w:rFonts w:ascii="Calibri" w:hAnsi="Calibri" w:cs="Calibri"/>
                <w:b/>
                <w:bCs/>
              </w:rPr>
              <w:t>Description</w:t>
            </w:r>
          </w:p>
        </w:tc>
      </w:tr>
      <w:tr w:rsidR="008F6B70" w:rsidRPr="00735AD0" w14:paraId="3764EE43" w14:textId="77777777" w:rsidTr="00E668DD">
        <w:trPr>
          <w:tblCellSpacing w:w="15" w:type="dxa"/>
        </w:trPr>
        <w:tc>
          <w:tcPr>
            <w:tcW w:w="0" w:type="auto"/>
            <w:vAlign w:val="center"/>
            <w:hideMark/>
          </w:tcPr>
          <w:p w14:paraId="6DE8FB0D" w14:textId="5054C7A3" w:rsidR="008F6B70" w:rsidRPr="00735AD0" w:rsidRDefault="008F6B70" w:rsidP="00E668DD">
            <w:pPr>
              <w:rPr>
                <w:rFonts w:ascii="Calibri" w:hAnsi="Calibri" w:cs="Calibri"/>
              </w:rPr>
            </w:pPr>
            <w:r w:rsidRPr="00735AD0">
              <w:rPr>
                <w:rFonts w:ascii="Calibri" w:hAnsi="Calibri" w:cs="Calibri"/>
                <w:b/>
                <w:bCs/>
              </w:rPr>
              <w:t>Description</w:t>
            </w:r>
            <w:r w:rsidR="00E668DD">
              <w:rPr>
                <w:rFonts w:ascii="Calibri" w:hAnsi="Calibri" w:cs="Calibri"/>
                <w:b/>
                <w:bCs/>
              </w:rPr>
              <w:t xml:space="preserve">/ </w:t>
            </w:r>
            <w:r w:rsidRPr="00735AD0">
              <w:rPr>
                <w:rFonts w:ascii="Calibri" w:hAnsi="Calibri" w:cs="Calibri"/>
                <w:b/>
                <w:bCs/>
              </w:rPr>
              <w:t>Scope</w:t>
            </w:r>
          </w:p>
        </w:tc>
        <w:tc>
          <w:tcPr>
            <w:tcW w:w="0" w:type="auto"/>
            <w:vAlign w:val="center"/>
            <w:hideMark/>
          </w:tcPr>
          <w:p w14:paraId="1DF4120B" w14:textId="77777777" w:rsidR="008F6B70" w:rsidRPr="00735AD0" w:rsidRDefault="008F6B70" w:rsidP="00E668DD">
            <w:pPr>
              <w:rPr>
                <w:rFonts w:ascii="Calibri" w:hAnsi="Calibri" w:cs="Calibri"/>
              </w:rPr>
            </w:pPr>
            <w:r w:rsidRPr="00735AD0">
              <w:rPr>
                <w:rFonts w:ascii="Calibri" w:hAnsi="Calibri" w:cs="Calibri"/>
              </w:rPr>
              <w:t xml:space="preserve">This EPA focuses on the </w:t>
            </w:r>
            <w:r w:rsidRPr="00735AD0">
              <w:rPr>
                <w:rFonts w:ascii="Calibri" w:hAnsi="Calibri" w:cs="Calibri"/>
                <w:b/>
                <w:bCs/>
              </w:rPr>
              <w:t>comprehensive nutritional assessment and management</w:t>
            </w:r>
            <w:r w:rsidRPr="00735AD0">
              <w:rPr>
                <w:rFonts w:ascii="Calibri" w:hAnsi="Calibri" w:cs="Calibri"/>
              </w:rPr>
              <w:t xml:space="preserve"> of infants, children, and adolescents with </w:t>
            </w:r>
            <w:r w:rsidRPr="00735AD0">
              <w:rPr>
                <w:rFonts w:ascii="Calibri" w:hAnsi="Calibri" w:cs="Calibri"/>
                <w:b/>
                <w:bCs/>
              </w:rPr>
              <w:t>acute, chronic, and complex nutritional needs</w:t>
            </w:r>
            <w:r w:rsidRPr="00735AD0">
              <w:rPr>
                <w:rFonts w:ascii="Calibri" w:hAnsi="Calibri" w:cs="Calibri"/>
              </w:rPr>
              <w:t xml:space="preserve">. It includes identifying </w:t>
            </w:r>
            <w:r w:rsidRPr="00735AD0">
              <w:rPr>
                <w:rFonts w:ascii="Calibri" w:hAnsi="Calibri" w:cs="Calibri"/>
                <w:b/>
                <w:bCs/>
              </w:rPr>
              <w:t>malnutrition, obesity, micronutrient deficiencies, feeding disorders, refeeding risk, and altered energy requirements</w:t>
            </w:r>
            <w:r w:rsidRPr="00735AD0">
              <w:rPr>
                <w:rFonts w:ascii="Calibri" w:hAnsi="Calibri" w:cs="Calibri"/>
              </w:rPr>
              <w:t xml:space="preserve"> due to acute or chronic illness. The fellow integrates knowledge of growth physiology, metabolic rate, digestion, and absorption to develop individualized nutrition care plans. It also encompasses prescription and monitoring of </w:t>
            </w:r>
            <w:r w:rsidRPr="00735AD0">
              <w:rPr>
                <w:rFonts w:ascii="Calibri" w:hAnsi="Calibri" w:cs="Calibri"/>
                <w:b/>
                <w:bCs/>
              </w:rPr>
              <w:t>enteral and parenteral nutrition</w:t>
            </w:r>
            <w:r w:rsidRPr="00735AD0">
              <w:rPr>
                <w:rFonts w:ascii="Calibri" w:hAnsi="Calibri" w:cs="Calibri"/>
              </w:rPr>
              <w:t>, as well as collaboration with dietitians, nurses, and the rest of the multidisciplinary nutrition team to optimize clinical outcomes.</w:t>
            </w:r>
          </w:p>
        </w:tc>
      </w:tr>
      <w:tr w:rsidR="008F6B70" w:rsidRPr="00735AD0" w14:paraId="2F50D89F" w14:textId="77777777" w:rsidTr="00E668DD">
        <w:trPr>
          <w:tblCellSpacing w:w="15" w:type="dxa"/>
        </w:trPr>
        <w:tc>
          <w:tcPr>
            <w:tcW w:w="0" w:type="auto"/>
            <w:vAlign w:val="center"/>
            <w:hideMark/>
          </w:tcPr>
          <w:p w14:paraId="36155802" w14:textId="77777777" w:rsidR="008F6B70" w:rsidRPr="00735AD0" w:rsidRDefault="008F6B70" w:rsidP="00E668DD">
            <w:pPr>
              <w:rPr>
                <w:rFonts w:ascii="Calibri" w:hAnsi="Calibri" w:cs="Calibri"/>
              </w:rPr>
            </w:pPr>
            <w:r w:rsidRPr="00735AD0">
              <w:rPr>
                <w:rFonts w:ascii="Calibri" w:hAnsi="Calibri" w:cs="Calibri"/>
                <w:b/>
                <w:bCs/>
              </w:rPr>
              <w:t>Key Competencies (CanMEDS)</w:t>
            </w:r>
          </w:p>
        </w:tc>
        <w:tc>
          <w:tcPr>
            <w:tcW w:w="0" w:type="auto"/>
            <w:vAlign w:val="center"/>
            <w:hideMark/>
          </w:tcPr>
          <w:p w14:paraId="6BDE0C22" w14:textId="77777777" w:rsidR="008F6B70" w:rsidRPr="00735AD0" w:rsidRDefault="008F6B70" w:rsidP="00E668DD">
            <w:pPr>
              <w:rPr>
                <w:rFonts w:ascii="Calibri" w:hAnsi="Calibri" w:cs="Calibri"/>
              </w:rPr>
            </w:pPr>
            <w:r w:rsidRPr="00735AD0">
              <w:rPr>
                <w:rFonts w:ascii="Calibri" w:hAnsi="Calibri" w:cs="Calibri"/>
                <w:b/>
                <w:bCs/>
              </w:rPr>
              <w:t>Medical Expert</w:t>
            </w:r>
            <w:r w:rsidRPr="00735AD0">
              <w:rPr>
                <w:rFonts w:ascii="Calibri" w:hAnsi="Calibri" w:cs="Calibri"/>
              </w:rPr>
              <w:t xml:space="preserve"> – Demonstrates advanced knowledge of nutritional physiology, energy balance, and metabolism across the paediatric age spectrum; manages nutritional support in acute and chronic illness. </w:t>
            </w:r>
            <w:r w:rsidRPr="00735AD0">
              <w:rPr>
                <w:rFonts w:ascii="Calibri" w:hAnsi="Calibri" w:cs="Calibri"/>
              </w:rPr>
              <w:br/>
            </w:r>
            <w:r w:rsidRPr="00735AD0">
              <w:rPr>
                <w:rFonts w:ascii="Calibri" w:hAnsi="Calibri" w:cs="Calibri"/>
                <w:b/>
                <w:bCs/>
              </w:rPr>
              <w:t>Communicator</w:t>
            </w:r>
            <w:r w:rsidRPr="00735AD0">
              <w:rPr>
                <w:rFonts w:ascii="Calibri" w:hAnsi="Calibri" w:cs="Calibri"/>
              </w:rPr>
              <w:t xml:space="preserve"> – Discusses nutritional assessments, interventions, and feeding options effectively with families and the multidisciplinary team. </w:t>
            </w:r>
            <w:r w:rsidRPr="00735AD0">
              <w:rPr>
                <w:rFonts w:ascii="Calibri" w:hAnsi="Calibri" w:cs="Calibri"/>
              </w:rPr>
              <w:br/>
            </w:r>
            <w:r w:rsidRPr="00735AD0">
              <w:rPr>
                <w:rFonts w:ascii="Calibri" w:hAnsi="Calibri" w:cs="Calibri"/>
                <w:b/>
                <w:bCs/>
              </w:rPr>
              <w:t>Collaborator</w:t>
            </w:r>
            <w:r w:rsidRPr="00735AD0">
              <w:rPr>
                <w:rFonts w:ascii="Calibri" w:hAnsi="Calibri" w:cs="Calibri"/>
              </w:rPr>
              <w:t xml:space="preserve"> – Works closely with dietitians, speech and language therapists, and other allied health professionals as part of a multidisciplinary team approach.  </w:t>
            </w:r>
          </w:p>
          <w:p w14:paraId="40845229" w14:textId="77777777" w:rsidR="008F6B70" w:rsidRPr="00735AD0" w:rsidRDefault="008F6B70" w:rsidP="00E668DD">
            <w:pPr>
              <w:rPr>
                <w:rFonts w:ascii="Calibri" w:hAnsi="Calibri" w:cs="Calibri"/>
              </w:rPr>
            </w:pPr>
            <w:r w:rsidRPr="00735AD0">
              <w:rPr>
                <w:rFonts w:ascii="Calibri" w:hAnsi="Calibri" w:cs="Calibri"/>
                <w:b/>
                <w:bCs/>
              </w:rPr>
              <w:t>Leader</w:t>
            </w:r>
            <w:r w:rsidRPr="00735AD0">
              <w:rPr>
                <w:rFonts w:ascii="Calibri" w:hAnsi="Calibri" w:cs="Calibri"/>
              </w:rPr>
              <w:t xml:space="preserve"> – Coordinates nutritional support services and contributes to quality assurance in hospital or community nutrition programs. </w:t>
            </w:r>
            <w:r w:rsidRPr="00735AD0">
              <w:rPr>
                <w:rFonts w:ascii="Calibri" w:hAnsi="Calibri" w:cs="Calibri"/>
              </w:rPr>
              <w:br/>
            </w:r>
            <w:r w:rsidRPr="00735AD0">
              <w:rPr>
                <w:rFonts w:ascii="Calibri" w:hAnsi="Calibri" w:cs="Calibri"/>
                <w:b/>
                <w:bCs/>
              </w:rPr>
              <w:t>Scholar</w:t>
            </w:r>
            <w:r w:rsidRPr="00735AD0">
              <w:rPr>
                <w:rFonts w:ascii="Calibri" w:hAnsi="Calibri" w:cs="Calibri"/>
              </w:rPr>
              <w:t xml:space="preserve"> – Applies evidence-based approaches in nutritional therapy and critical appraisal of emerging research. </w:t>
            </w:r>
            <w:r w:rsidRPr="00735AD0">
              <w:rPr>
                <w:rFonts w:ascii="Calibri" w:hAnsi="Calibri" w:cs="Calibri"/>
              </w:rPr>
              <w:br/>
            </w:r>
            <w:r w:rsidRPr="00735AD0">
              <w:rPr>
                <w:rFonts w:ascii="Calibri" w:hAnsi="Calibri" w:cs="Calibri"/>
                <w:b/>
                <w:bCs/>
              </w:rPr>
              <w:t>Health Advocate</w:t>
            </w:r>
            <w:r w:rsidRPr="00735AD0">
              <w:rPr>
                <w:rFonts w:ascii="Calibri" w:hAnsi="Calibri" w:cs="Calibri"/>
              </w:rPr>
              <w:t xml:space="preserve"> – Promotes optimal growth, breastfeeding, and nutritional equity; prevents and addresses malnutrition and obesity. </w:t>
            </w:r>
            <w:r w:rsidRPr="00735AD0">
              <w:rPr>
                <w:rFonts w:ascii="Calibri" w:hAnsi="Calibri" w:cs="Calibri"/>
              </w:rPr>
              <w:br/>
            </w:r>
            <w:r w:rsidRPr="00735AD0">
              <w:rPr>
                <w:rFonts w:ascii="Calibri" w:hAnsi="Calibri" w:cs="Calibri"/>
                <w:b/>
                <w:bCs/>
              </w:rPr>
              <w:t>Professional</w:t>
            </w:r>
            <w:r w:rsidRPr="00735AD0">
              <w:rPr>
                <w:rFonts w:ascii="Calibri" w:hAnsi="Calibri" w:cs="Calibri"/>
              </w:rPr>
              <w:t xml:space="preserve"> – Demonstrates empathy and ethical consideration in decisions related to nutritional support and artificial feeding.</w:t>
            </w:r>
          </w:p>
        </w:tc>
      </w:tr>
      <w:tr w:rsidR="008F6B70" w:rsidRPr="00735AD0" w14:paraId="5DBA7242" w14:textId="77777777" w:rsidTr="00E668DD">
        <w:trPr>
          <w:tblCellSpacing w:w="15" w:type="dxa"/>
        </w:trPr>
        <w:tc>
          <w:tcPr>
            <w:tcW w:w="0" w:type="auto"/>
            <w:vAlign w:val="center"/>
            <w:hideMark/>
          </w:tcPr>
          <w:p w14:paraId="4B930A8D" w14:textId="77777777" w:rsidR="008F6B70" w:rsidRPr="00735AD0" w:rsidRDefault="008F6B70" w:rsidP="00E668DD">
            <w:pPr>
              <w:rPr>
                <w:rFonts w:ascii="Calibri" w:hAnsi="Calibri" w:cs="Calibri"/>
              </w:rPr>
            </w:pPr>
            <w:r w:rsidRPr="00735AD0">
              <w:rPr>
                <w:rFonts w:ascii="Calibri" w:hAnsi="Calibri" w:cs="Calibri"/>
                <w:b/>
                <w:bCs/>
              </w:rPr>
              <w:t>Observable Tasks</w:t>
            </w:r>
          </w:p>
        </w:tc>
        <w:tc>
          <w:tcPr>
            <w:tcW w:w="0" w:type="auto"/>
            <w:vAlign w:val="center"/>
            <w:hideMark/>
          </w:tcPr>
          <w:p w14:paraId="6308A54D" w14:textId="77777777"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Nutritional Assessment:</w:t>
            </w:r>
            <w:r w:rsidRPr="00735AD0">
              <w:rPr>
                <w:rFonts w:ascii="Calibri" w:hAnsi="Calibri" w:cs="Calibri"/>
              </w:rPr>
              <w:t xml:space="preserve"> </w:t>
            </w:r>
            <w:r w:rsidRPr="00735AD0">
              <w:rPr>
                <w:rFonts w:ascii="Calibri" w:hAnsi="Calibri" w:cs="Calibri"/>
              </w:rPr>
              <w:br/>
              <w:t xml:space="preserve">• Perform detailed </w:t>
            </w:r>
            <w:r w:rsidRPr="00735AD0">
              <w:rPr>
                <w:rFonts w:ascii="Calibri" w:hAnsi="Calibri" w:cs="Calibri"/>
                <w:b/>
                <w:bCs/>
              </w:rPr>
              <w:t>dietary history</w:t>
            </w:r>
            <w:r w:rsidRPr="00735AD0">
              <w:rPr>
                <w:rFonts w:ascii="Calibri" w:hAnsi="Calibri" w:cs="Calibri"/>
              </w:rPr>
              <w:t xml:space="preserve">, feeding assessment, and anthropometric measurements (weight, height, BMI, head circumference, skinfolds, mid-arm circumference). </w:t>
            </w:r>
            <w:r w:rsidRPr="00735AD0">
              <w:rPr>
                <w:rFonts w:ascii="Calibri" w:hAnsi="Calibri" w:cs="Calibri"/>
              </w:rPr>
              <w:br/>
              <w:t xml:space="preserve">• Assess </w:t>
            </w:r>
            <w:r w:rsidRPr="00735AD0">
              <w:rPr>
                <w:rFonts w:ascii="Calibri" w:hAnsi="Calibri" w:cs="Calibri"/>
                <w:b/>
                <w:bCs/>
              </w:rPr>
              <w:t>growth trajectories</w:t>
            </w:r>
            <w:r w:rsidRPr="00735AD0">
              <w:rPr>
                <w:rFonts w:ascii="Calibri" w:hAnsi="Calibri" w:cs="Calibri"/>
              </w:rPr>
              <w:t xml:space="preserve"> and interpret growth charts and Z-scores. </w:t>
            </w:r>
            <w:r w:rsidRPr="00735AD0">
              <w:rPr>
                <w:rFonts w:ascii="Calibri" w:hAnsi="Calibri" w:cs="Calibri"/>
              </w:rPr>
              <w:br/>
              <w:t xml:space="preserve">• Evaluates micronutrient deficiencies and the risk of refeeding syndrome. </w:t>
            </w:r>
            <w:r w:rsidRPr="00735AD0">
              <w:rPr>
                <w:rFonts w:ascii="Calibri" w:hAnsi="Calibri" w:cs="Calibri"/>
              </w:rPr>
              <w:br/>
              <w:t xml:space="preserve">- </w:t>
            </w:r>
            <w:r w:rsidRPr="00735AD0">
              <w:rPr>
                <w:rFonts w:ascii="Calibri" w:hAnsi="Calibri" w:cs="Calibri"/>
                <w:b/>
                <w:bCs/>
              </w:rPr>
              <w:t>Acute and Chronic Conditions:</w:t>
            </w:r>
            <w:r w:rsidRPr="00735AD0">
              <w:rPr>
                <w:rFonts w:ascii="Calibri" w:hAnsi="Calibri" w:cs="Calibri"/>
              </w:rPr>
              <w:t xml:space="preserve"> </w:t>
            </w:r>
            <w:r w:rsidRPr="00735AD0">
              <w:rPr>
                <w:rFonts w:ascii="Calibri" w:hAnsi="Calibri" w:cs="Calibri"/>
              </w:rPr>
              <w:br/>
              <w:t xml:space="preserve">• Identify malnutrition in acute illness (e.g., sepsis, IBD) and chronic diseases (e.g., CF, CLD). </w:t>
            </w:r>
            <w:r w:rsidRPr="00735AD0">
              <w:rPr>
                <w:rFonts w:ascii="Calibri" w:hAnsi="Calibri" w:cs="Calibri"/>
              </w:rPr>
              <w:br/>
            </w:r>
            <w:r w:rsidRPr="00735AD0">
              <w:rPr>
                <w:rFonts w:ascii="Calibri" w:hAnsi="Calibri" w:cs="Calibri"/>
              </w:rPr>
              <w:lastRenderedPageBreak/>
              <w:t xml:space="preserve">• Assess energy expenditure and tailor caloric/protein requirements using predictive equations and stress factors. </w:t>
            </w:r>
            <w:r w:rsidRPr="00735AD0">
              <w:rPr>
                <w:rFonts w:ascii="Calibri" w:hAnsi="Calibri" w:cs="Calibri"/>
              </w:rPr>
              <w:br/>
              <w:t xml:space="preserve">- </w:t>
            </w:r>
            <w:r w:rsidRPr="00735AD0">
              <w:rPr>
                <w:rFonts w:ascii="Calibri" w:hAnsi="Calibri" w:cs="Calibri"/>
                <w:b/>
                <w:bCs/>
              </w:rPr>
              <w:t>Nutritional Support:</w:t>
            </w:r>
            <w:r w:rsidRPr="00735AD0">
              <w:rPr>
                <w:rFonts w:ascii="Calibri" w:hAnsi="Calibri" w:cs="Calibri"/>
              </w:rPr>
              <w:t xml:space="preserve"> </w:t>
            </w:r>
            <w:r w:rsidRPr="00735AD0">
              <w:rPr>
                <w:rFonts w:ascii="Calibri" w:hAnsi="Calibri" w:cs="Calibri"/>
              </w:rPr>
              <w:br/>
              <w:t xml:space="preserve">• Prescribe and monitor </w:t>
            </w:r>
            <w:r w:rsidRPr="00735AD0">
              <w:rPr>
                <w:rFonts w:ascii="Calibri" w:hAnsi="Calibri" w:cs="Calibri"/>
                <w:b/>
                <w:bCs/>
              </w:rPr>
              <w:t>enteral nutrition</w:t>
            </w:r>
            <w:r w:rsidRPr="00735AD0">
              <w:rPr>
                <w:rFonts w:ascii="Calibri" w:hAnsi="Calibri" w:cs="Calibri"/>
              </w:rPr>
              <w:t xml:space="preserve"> (nasogastric, nasojejunal, gastrostomy or jejunostomy feeding); choose appropriate formula and delivery method. </w:t>
            </w:r>
            <w:r w:rsidRPr="00735AD0">
              <w:rPr>
                <w:rFonts w:ascii="Calibri" w:hAnsi="Calibri" w:cs="Calibri"/>
              </w:rPr>
              <w:br/>
              <w:t xml:space="preserve">• Identify indications for </w:t>
            </w:r>
            <w:r w:rsidRPr="00735AD0">
              <w:rPr>
                <w:rFonts w:ascii="Calibri" w:hAnsi="Calibri" w:cs="Calibri"/>
                <w:b/>
                <w:bCs/>
              </w:rPr>
              <w:t>PN</w:t>
            </w:r>
            <w:r w:rsidRPr="00735AD0">
              <w:rPr>
                <w:rFonts w:ascii="Calibri" w:hAnsi="Calibri" w:cs="Calibri"/>
              </w:rPr>
              <w:t xml:space="preserve">; collaborate with nutrition support teams to initiate and monitor PN safely. </w:t>
            </w:r>
            <w:r w:rsidRPr="00735AD0">
              <w:rPr>
                <w:rFonts w:ascii="Calibri" w:hAnsi="Calibri" w:cs="Calibri"/>
              </w:rPr>
              <w:br/>
              <w:t xml:space="preserve">• Recognise and manage </w:t>
            </w:r>
            <w:r w:rsidRPr="00735AD0">
              <w:rPr>
                <w:rFonts w:ascii="Calibri" w:hAnsi="Calibri" w:cs="Calibri"/>
                <w:b/>
                <w:bCs/>
              </w:rPr>
              <w:t>refeeding syndrome</w:t>
            </w:r>
            <w:r w:rsidRPr="00735AD0">
              <w:rPr>
                <w:rFonts w:ascii="Calibri" w:hAnsi="Calibri" w:cs="Calibri"/>
              </w:rPr>
              <w:t xml:space="preserve">, including electrolyte monitoring and stepwise refeeding. </w:t>
            </w:r>
            <w:r w:rsidRPr="00735AD0">
              <w:rPr>
                <w:rFonts w:ascii="Calibri" w:hAnsi="Calibri" w:cs="Calibri"/>
              </w:rPr>
              <w:br/>
              <w:t xml:space="preserve">• Transition patients between enteral and parenteral routes safely. </w:t>
            </w:r>
            <w:r w:rsidRPr="00735AD0">
              <w:rPr>
                <w:rFonts w:ascii="Calibri" w:hAnsi="Calibri" w:cs="Calibri"/>
              </w:rPr>
              <w:br/>
              <w:t xml:space="preserve">- </w:t>
            </w:r>
            <w:r w:rsidRPr="00735AD0">
              <w:rPr>
                <w:rFonts w:ascii="Calibri" w:hAnsi="Calibri" w:cs="Calibri"/>
                <w:b/>
                <w:bCs/>
              </w:rPr>
              <w:t>Specific Populations:</w:t>
            </w:r>
            <w:r w:rsidRPr="00735AD0">
              <w:rPr>
                <w:rFonts w:ascii="Calibri" w:hAnsi="Calibri" w:cs="Calibri"/>
              </w:rPr>
              <w:t xml:space="preserve"> </w:t>
            </w:r>
            <w:r w:rsidRPr="00735AD0">
              <w:rPr>
                <w:rFonts w:ascii="Calibri" w:hAnsi="Calibri" w:cs="Calibri"/>
              </w:rPr>
              <w:br/>
              <w:t xml:space="preserve">• Provide nutritional support to children with neurodisability, congenital GI disorders, or post-surgical needs (stomas, short bowel). </w:t>
            </w:r>
            <w:r w:rsidRPr="00735AD0">
              <w:rPr>
                <w:rFonts w:ascii="Calibri" w:hAnsi="Calibri" w:cs="Calibri"/>
              </w:rPr>
              <w:br/>
              <w:t xml:space="preserve">• Address </w:t>
            </w:r>
            <w:r w:rsidRPr="00735AD0">
              <w:rPr>
                <w:rFonts w:ascii="Calibri" w:hAnsi="Calibri" w:cs="Calibri"/>
                <w:b/>
                <w:bCs/>
              </w:rPr>
              <w:t>obesity</w:t>
            </w:r>
            <w:r w:rsidRPr="00735AD0">
              <w:rPr>
                <w:rFonts w:ascii="Calibri" w:hAnsi="Calibri" w:cs="Calibri"/>
              </w:rPr>
              <w:t xml:space="preserve"> and overweight using behavioural, dietary, and activity-based interventions. </w:t>
            </w:r>
            <w:r w:rsidRPr="00735AD0">
              <w:rPr>
                <w:rFonts w:ascii="Calibri" w:hAnsi="Calibri" w:cs="Calibri"/>
              </w:rPr>
              <w:br/>
              <w:t xml:space="preserve">- </w:t>
            </w:r>
            <w:r w:rsidRPr="00735AD0">
              <w:rPr>
                <w:rFonts w:ascii="Calibri" w:hAnsi="Calibri" w:cs="Calibri"/>
                <w:b/>
                <w:bCs/>
              </w:rPr>
              <w:t>Counselling and Education:</w:t>
            </w:r>
            <w:r w:rsidRPr="00735AD0">
              <w:rPr>
                <w:rFonts w:ascii="Calibri" w:hAnsi="Calibri" w:cs="Calibri"/>
              </w:rPr>
              <w:t xml:space="preserve"> </w:t>
            </w:r>
            <w:r w:rsidRPr="00735AD0">
              <w:rPr>
                <w:rFonts w:ascii="Calibri" w:hAnsi="Calibri" w:cs="Calibri"/>
              </w:rPr>
              <w:br/>
              <w:t xml:space="preserve">• Explain nutrition plans and feeding options to parents, caregivers, and older children. </w:t>
            </w:r>
            <w:r w:rsidRPr="00735AD0">
              <w:rPr>
                <w:rFonts w:ascii="Calibri" w:hAnsi="Calibri" w:cs="Calibri"/>
              </w:rPr>
              <w:br/>
              <w:t xml:space="preserve">• Promote breastfeeding and guide complementary feeding practices. </w:t>
            </w:r>
            <w:r w:rsidRPr="00735AD0">
              <w:rPr>
                <w:rFonts w:ascii="Calibri" w:hAnsi="Calibri" w:cs="Calibri"/>
              </w:rPr>
              <w:br/>
              <w:t xml:space="preserve">- </w:t>
            </w:r>
            <w:r w:rsidRPr="00735AD0">
              <w:rPr>
                <w:rFonts w:ascii="Calibri" w:hAnsi="Calibri" w:cs="Calibri"/>
                <w:b/>
                <w:bCs/>
              </w:rPr>
              <w:t>Monitoring:</w:t>
            </w:r>
            <w:r w:rsidRPr="00735AD0">
              <w:rPr>
                <w:rFonts w:ascii="Calibri" w:hAnsi="Calibri" w:cs="Calibri"/>
              </w:rPr>
              <w:t xml:space="preserve"> </w:t>
            </w:r>
            <w:r w:rsidRPr="00735AD0">
              <w:rPr>
                <w:rFonts w:ascii="Calibri" w:hAnsi="Calibri" w:cs="Calibri"/>
              </w:rPr>
              <w:br/>
              <w:t>• Regularly reassess nutritional status, growth, and biochemical markers; adjust therapy accordingly.</w:t>
            </w:r>
          </w:p>
        </w:tc>
      </w:tr>
      <w:tr w:rsidR="008F6B70" w:rsidRPr="00735AD0" w14:paraId="74AA8359" w14:textId="77777777" w:rsidTr="00E668DD">
        <w:trPr>
          <w:tblCellSpacing w:w="15" w:type="dxa"/>
        </w:trPr>
        <w:tc>
          <w:tcPr>
            <w:tcW w:w="0" w:type="auto"/>
            <w:vAlign w:val="center"/>
            <w:hideMark/>
          </w:tcPr>
          <w:p w14:paraId="54BE2E69" w14:textId="77777777" w:rsidR="008F6B70" w:rsidRPr="00735AD0" w:rsidRDefault="008F6B70" w:rsidP="00E668DD">
            <w:pPr>
              <w:rPr>
                <w:rFonts w:ascii="Calibri" w:hAnsi="Calibri" w:cs="Calibri"/>
              </w:rPr>
            </w:pPr>
            <w:r w:rsidRPr="00735AD0">
              <w:rPr>
                <w:rFonts w:ascii="Calibri" w:hAnsi="Calibri" w:cs="Calibri"/>
                <w:b/>
                <w:bCs/>
              </w:rPr>
              <w:lastRenderedPageBreak/>
              <w:t>Assessment Methods</w:t>
            </w:r>
          </w:p>
        </w:tc>
        <w:tc>
          <w:tcPr>
            <w:tcW w:w="0" w:type="auto"/>
            <w:vAlign w:val="center"/>
            <w:hideMark/>
          </w:tcPr>
          <w:p w14:paraId="1F074338" w14:textId="062560EE"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Mini-CEX:</w:t>
            </w:r>
            <w:r w:rsidRPr="00735AD0">
              <w:rPr>
                <w:rFonts w:ascii="Calibri" w:hAnsi="Calibri" w:cs="Calibri"/>
              </w:rPr>
              <w:t xml:space="preserve"> Evaluation of clinical encounters focusing on nutritional assessment and counselling. </w:t>
            </w:r>
            <w:r w:rsidRPr="00735AD0">
              <w:rPr>
                <w:rFonts w:ascii="Calibri" w:hAnsi="Calibri" w:cs="Calibri"/>
              </w:rPr>
              <w:br/>
              <w:t xml:space="preserve">- </w:t>
            </w:r>
            <w:r w:rsidRPr="00735AD0">
              <w:rPr>
                <w:rFonts w:ascii="Calibri" w:hAnsi="Calibri" w:cs="Calibri"/>
                <w:b/>
                <w:bCs/>
              </w:rPr>
              <w:t>DOPS:</w:t>
            </w:r>
            <w:r w:rsidRPr="00735AD0">
              <w:rPr>
                <w:rFonts w:ascii="Calibri" w:hAnsi="Calibri" w:cs="Calibri"/>
              </w:rPr>
              <w:t xml:space="preserve"> Supervision during anthropometric measurements, nasogastric tube placement, or PN prescription. </w:t>
            </w:r>
            <w:r w:rsidRPr="00735AD0">
              <w:rPr>
                <w:rFonts w:ascii="Calibri" w:hAnsi="Calibri" w:cs="Calibri"/>
              </w:rPr>
              <w:br/>
              <w:t xml:space="preserve">- </w:t>
            </w:r>
            <w:r w:rsidRPr="00735AD0">
              <w:rPr>
                <w:rFonts w:ascii="Calibri" w:hAnsi="Calibri" w:cs="Calibri"/>
                <w:b/>
                <w:bCs/>
              </w:rPr>
              <w:t>CbD:</w:t>
            </w:r>
            <w:r w:rsidRPr="00735AD0">
              <w:rPr>
                <w:rFonts w:ascii="Calibri" w:hAnsi="Calibri" w:cs="Calibri"/>
              </w:rPr>
              <w:t xml:space="preserve"> Assessment of complex nutritional decision-making (e.g., refeeding syndrome, chronic malnutrition). </w:t>
            </w:r>
            <w:r w:rsidRPr="00735AD0">
              <w:rPr>
                <w:rFonts w:ascii="Calibri" w:hAnsi="Calibri" w:cs="Calibri"/>
              </w:rPr>
              <w:br/>
              <w:t xml:space="preserve">- </w:t>
            </w:r>
            <w:r w:rsidRPr="00735AD0">
              <w:rPr>
                <w:rFonts w:ascii="Calibri" w:hAnsi="Calibri" w:cs="Calibri"/>
                <w:b/>
                <w:bCs/>
              </w:rPr>
              <w:t>Portfolio</w:t>
            </w:r>
            <w:r w:rsidR="00E668DD">
              <w:rPr>
                <w:rFonts w:ascii="Calibri" w:hAnsi="Calibri" w:cs="Calibri"/>
                <w:b/>
                <w:bCs/>
              </w:rPr>
              <w:t xml:space="preserve">/ </w:t>
            </w:r>
            <w:r w:rsidRPr="00735AD0">
              <w:rPr>
                <w:rFonts w:ascii="Calibri" w:hAnsi="Calibri" w:cs="Calibri"/>
                <w:b/>
                <w:bCs/>
              </w:rPr>
              <w:t>Logbook:</w:t>
            </w:r>
            <w:r w:rsidRPr="00735AD0">
              <w:rPr>
                <w:rFonts w:ascii="Calibri" w:hAnsi="Calibri" w:cs="Calibri"/>
              </w:rPr>
              <w:t xml:space="preserve"> Record of nutritional assessments and support plans, including enteral and parenteral nutrition cases. </w:t>
            </w:r>
            <w:r w:rsidRPr="00735AD0">
              <w:rPr>
                <w:rFonts w:ascii="Calibri" w:hAnsi="Calibri" w:cs="Calibri"/>
              </w:rPr>
              <w:br/>
              <w:t xml:space="preserve">- </w:t>
            </w:r>
            <w:r w:rsidRPr="00735AD0">
              <w:rPr>
                <w:rFonts w:ascii="Calibri" w:hAnsi="Calibri" w:cs="Calibri"/>
                <w:b/>
                <w:bCs/>
              </w:rPr>
              <w:t>MSF:</w:t>
            </w:r>
            <w:r w:rsidRPr="00735AD0">
              <w:rPr>
                <w:rFonts w:ascii="Calibri" w:hAnsi="Calibri" w:cs="Calibri"/>
              </w:rPr>
              <w:t xml:space="preserve"> Feedback from whole multidisciplinary team on teamwork and communication. </w:t>
            </w:r>
            <w:r w:rsidRPr="00735AD0">
              <w:rPr>
                <w:rFonts w:ascii="Calibri" w:hAnsi="Calibri" w:cs="Calibri"/>
              </w:rPr>
              <w:br/>
              <w:t xml:space="preserve">- </w:t>
            </w:r>
            <w:r w:rsidRPr="00735AD0">
              <w:rPr>
                <w:rFonts w:ascii="Calibri" w:hAnsi="Calibri" w:cs="Calibri"/>
                <w:b/>
                <w:bCs/>
              </w:rPr>
              <w:t>Chart Audit:</w:t>
            </w:r>
            <w:r w:rsidRPr="00735AD0">
              <w:rPr>
                <w:rFonts w:ascii="Calibri" w:hAnsi="Calibri" w:cs="Calibri"/>
              </w:rPr>
              <w:t xml:space="preserve"> Evaluation of adherence to nutritional support protocols and monitoring documentation.</w:t>
            </w:r>
          </w:p>
        </w:tc>
      </w:tr>
      <w:tr w:rsidR="008F6B70" w:rsidRPr="00735AD0" w14:paraId="7AD94D42" w14:textId="77777777" w:rsidTr="00E668DD">
        <w:trPr>
          <w:tblCellSpacing w:w="15" w:type="dxa"/>
        </w:trPr>
        <w:tc>
          <w:tcPr>
            <w:tcW w:w="0" w:type="auto"/>
            <w:vAlign w:val="center"/>
            <w:hideMark/>
          </w:tcPr>
          <w:p w14:paraId="4C7DDC86" w14:textId="77777777" w:rsidR="008F6B70" w:rsidRPr="00735AD0" w:rsidRDefault="008F6B70" w:rsidP="00E668DD">
            <w:pPr>
              <w:rPr>
                <w:rFonts w:ascii="Calibri" w:hAnsi="Calibri" w:cs="Calibri"/>
              </w:rPr>
            </w:pPr>
            <w:r w:rsidRPr="00735AD0">
              <w:rPr>
                <w:rFonts w:ascii="Calibri" w:hAnsi="Calibri" w:cs="Calibri"/>
                <w:b/>
                <w:bCs/>
              </w:rPr>
              <w:t>Supervision Level (1–4)</w:t>
            </w:r>
          </w:p>
        </w:tc>
        <w:tc>
          <w:tcPr>
            <w:tcW w:w="0" w:type="auto"/>
            <w:vAlign w:val="center"/>
            <w:hideMark/>
          </w:tcPr>
          <w:p w14:paraId="1381EFCD" w14:textId="77777777" w:rsidR="008F6B70" w:rsidRPr="00735AD0" w:rsidRDefault="008F6B70" w:rsidP="00E668DD">
            <w:pPr>
              <w:rPr>
                <w:rFonts w:ascii="Calibri" w:hAnsi="Calibri" w:cs="Calibri"/>
              </w:rPr>
            </w:pPr>
            <w:r w:rsidRPr="00735AD0">
              <w:rPr>
                <w:rFonts w:ascii="Calibri" w:hAnsi="Calibri" w:cs="Calibri"/>
                <w:b/>
                <w:bCs/>
              </w:rPr>
              <w:t>Level 1:</w:t>
            </w:r>
            <w:r w:rsidRPr="00735AD0">
              <w:rPr>
                <w:rFonts w:ascii="Calibri" w:hAnsi="Calibri" w:cs="Calibri"/>
              </w:rPr>
              <w:t xml:space="preserve"> Observes and assists in performing nutritional assessments and basic feeding plans. </w:t>
            </w:r>
            <w:r w:rsidRPr="00735AD0">
              <w:rPr>
                <w:rFonts w:ascii="Calibri" w:hAnsi="Calibri" w:cs="Calibri"/>
              </w:rPr>
              <w:br/>
            </w:r>
            <w:r w:rsidRPr="00735AD0">
              <w:rPr>
                <w:rFonts w:ascii="Calibri" w:hAnsi="Calibri" w:cs="Calibri"/>
                <w:b/>
                <w:bCs/>
              </w:rPr>
              <w:t>Level 2:</w:t>
            </w:r>
            <w:r w:rsidRPr="00735AD0">
              <w:rPr>
                <w:rFonts w:ascii="Calibri" w:hAnsi="Calibri" w:cs="Calibri"/>
              </w:rPr>
              <w:t xml:space="preserve"> Performs nutritional assessments and formulates initial nutrition plans under </w:t>
            </w:r>
            <w:r w:rsidRPr="00735AD0">
              <w:rPr>
                <w:rFonts w:ascii="Calibri" w:hAnsi="Calibri" w:cs="Calibri"/>
                <w:b/>
                <w:bCs/>
              </w:rPr>
              <w:t>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3:</w:t>
            </w:r>
            <w:r w:rsidRPr="00735AD0">
              <w:rPr>
                <w:rFonts w:ascii="Calibri" w:hAnsi="Calibri" w:cs="Calibri"/>
              </w:rPr>
              <w:t xml:space="preserve"> Independently manages most nutritional support cases (enteral </w:t>
            </w:r>
            <w:r w:rsidRPr="00735AD0">
              <w:rPr>
                <w:rFonts w:ascii="Calibri" w:hAnsi="Calibri" w:cs="Calibri"/>
              </w:rPr>
              <w:lastRenderedPageBreak/>
              <w:t xml:space="preserve">and basic PN) with </w:t>
            </w:r>
            <w:r w:rsidRPr="00735AD0">
              <w:rPr>
                <w:rFonts w:ascii="Calibri" w:hAnsi="Calibri" w:cs="Calibri"/>
                <w:b/>
                <w:bCs/>
              </w:rPr>
              <w:t>indirect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4:</w:t>
            </w:r>
            <w:r w:rsidRPr="00735AD0">
              <w:rPr>
                <w:rFonts w:ascii="Calibri" w:hAnsi="Calibri" w:cs="Calibri"/>
              </w:rPr>
              <w:t xml:space="preserve"> Fully entrusted to assess, prescribe, and coordinate complex nutritional management independently, including high-risk cases (refeeding, chronic malnutrition, obesity), and to lead multidisciplinary discussions. Achieved by fellowship completion.</w:t>
            </w:r>
          </w:p>
        </w:tc>
      </w:tr>
    </w:tbl>
    <w:p w14:paraId="7D75C93F" w14:textId="77777777" w:rsidR="008F6B70" w:rsidRPr="00735AD0" w:rsidRDefault="008F6B70" w:rsidP="008F6B70">
      <w:pPr>
        <w:rPr>
          <w:rFonts w:ascii="Calibri" w:hAnsi="Calibri" w:cs="Calibri"/>
        </w:rPr>
      </w:pPr>
    </w:p>
    <w:p w14:paraId="2AB661DC" w14:textId="77777777" w:rsidR="008F6B70" w:rsidRPr="00735AD0" w:rsidRDefault="008F6B70" w:rsidP="008F6B70">
      <w:pPr>
        <w:rPr>
          <w:rFonts w:ascii="Calibri" w:hAnsi="Calibri" w:cs="Calibri"/>
        </w:rPr>
      </w:pPr>
      <w:r w:rsidRPr="00735AD0">
        <w:rPr>
          <w:rFonts w:ascii="Calibri" w:hAnsi="Calibri" w:cs="Calibri"/>
        </w:rPr>
        <w:br w:type="page"/>
      </w:r>
    </w:p>
    <w:p w14:paraId="31D50505" w14:textId="1DA2EC5D" w:rsidR="008F6B70" w:rsidRDefault="008F6B70" w:rsidP="008F6B70">
      <w:pPr>
        <w:rPr>
          <w:rFonts w:ascii="Calibri" w:hAnsi="Calibri" w:cs="Calibri"/>
          <w:b/>
          <w:bCs/>
        </w:rPr>
      </w:pPr>
      <w:r w:rsidRPr="00735AD0">
        <w:rPr>
          <w:rFonts w:ascii="Calibri" w:hAnsi="Calibri" w:cs="Calibri"/>
          <w:b/>
          <w:bCs/>
        </w:rPr>
        <w:lastRenderedPageBreak/>
        <w:t>EPA 8: Manage Intestinal Failure and Coordinate Intestinal Rehabilitation (IR) Programs</w:t>
      </w:r>
    </w:p>
    <w:p w14:paraId="0E5266C2" w14:textId="77777777" w:rsidR="00EF5BBB" w:rsidRPr="00735AD0" w:rsidRDefault="00EF5BBB" w:rsidP="008F6B70">
      <w:pPr>
        <w:rPr>
          <w:rFonts w:ascii="Calibri" w:hAnsi="Calibri" w:cs="Calibri"/>
          <w:b/>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7"/>
        <w:gridCol w:w="7265"/>
      </w:tblGrid>
      <w:tr w:rsidR="008F6B70" w:rsidRPr="00735AD0" w14:paraId="64D7230C" w14:textId="77777777" w:rsidTr="00E668DD">
        <w:trPr>
          <w:tblHeader/>
          <w:tblCellSpacing w:w="15" w:type="dxa"/>
        </w:trPr>
        <w:tc>
          <w:tcPr>
            <w:tcW w:w="0" w:type="auto"/>
            <w:vAlign w:val="center"/>
            <w:hideMark/>
          </w:tcPr>
          <w:p w14:paraId="542E7153" w14:textId="77777777" w:rsidR="008F6B70" w:rsidRPr="00735AD0" w:rsidRDefault="008F6B70" w:rsidP="00E668DD">
            <w:pPr>
              <w:rPr>
                <w:rFonts w:ascii="Calibri" w:hAnsi="Calibri" w:cs="Calibri"/>
                <w:b/>
                <w:bCs/>
              </w:rPr>
            </w:pPr>
            <w:r w:rsidRPr="00735AD0">
              <w:rPr>
                <w:rFonts w:ascii="Calibri" w:hAnsi="Calibri" w:cs="Calibri"/>
                <w:b/>
                <w:bCs/>
              </w:rPr>
              <w:t>Component</w:t>
            </w:r>
          </w:p>
        </w:tc>
        <w:tc>
          <w:tcPr>
            <w:tcW w:w="0" w:type="auto"/>
            <w:vAlign w:val="center"/>
            <w:hideMark/>
          </w:tcPr>
          <w:p w14:paraId="14BE5532" w14:textId="77777777" w:rsidR="008F6B70" w:rsidRPr="00735AD0" w:rsidRDefault="008F6B70" w:rsidP="00E668DD">
            <w:pPr>
              <w:rPr>
                <w:rFonts w:ascii="Calibri" w:hAnsi="Calibri" w:cs="Calibri"/>
                <w:b/>
                <w:bCs/>
              </w:rPr>
            </w:pPr>
            <w:r w:rsidRPr="00735AD0">
              <w:rPr>
                <w:rFonts w:ascii="Calibri" w:hAnsi="Calibri" w:cs="Calibri"/>
                <w:b/>
                <w:bCs/>
              </w:rPr>
              <w:t>Description</w:t>
            </w:r>
          </w:p>
        </w:tc>
      </w:tr>
      <w:tr w:rsidR="008F6B70" w:rsidRPr="00735AD0" w14:paraId="34655536" w14:textId="77777777" w:rsidTr="00E668DD">
        <w:trPr>
          <w:tblCellSpacing w:w="15" w:type="dxa"/>
        </w:trPr>
        <w:tc>
          <w:tcPr>
            <w:tcW w:w="0" w:type="auto"/>
            <w:vAlign w:val="center"/>
            <w:hideMark/>
          </w:tcPr>
          <w:p w14:paraId="2C6872EE" w14:textId="00590B06" w:rsidR="008F6B70" w:rsidRPr="00735AD0" w:rsidRDefault="008F6B70" w:rsidP="00E668DD">
            <w:pPr>
              <w:rPr>
                <w:rFonts w:ascii="Calibri" w:hAnsi="Calibri" w:cs="Calibri"/>
              </w:rPr>
            </w:pPr>
            <w:r w:rsidRPr="00735AD0">
              <w:rPr>
                <w:rFonts w:ascii="Calibri" w:hAnsi="Calibri" w:cs="Calibri"/>
                <w:b/>
                <w:bCs/>
              </w:rPr>
              <w:t>Description</w:t>
            </w:r>
            <w:r w:rsidR="00E668DD">
              <w:rPr>
                <w:rFonts w:ascii="Calibri" w:hAnsi="Calibri" w:cs="Calibri"/>
                <w:b/>
                <w:bCs/>
              </w:rPr>
              <w:t xml:space="preserve">/ </w:t>
            </w:r>
            <w:r w:rsidRPr="00735AD0">
              <w:rPr>
                <w:rFonts w:ascii="Calibri" w:hAnsi="Calibri" w:cs="Calibri"/>
                <w:b/>
                <w:bCs/>
              </w:rPr>
              <w:t>Scope</w:t>
            </w:r>
          </w:p>
        </w:tc>
        <w:tc>
          <w:tcPr>
            <w:tcW w:w="0" w:type="auto"/>
            <w:vAlign w:val="center"/>
            <w:hideMark/>
          </w:tcPr>
          <w:p w14:paraId="3E0DD9B2" w14:textId="77777777" w:rsidR="008F6B70" w:rsidRPr="00735AD0" w:rsidRDefault="008F6B70" w:rsidP="00E668DD">
            <w:pPr>
              <w:rPr>
                <w:rFonts w:ascii="Calibri" w:hAnsi="Calibri" w:cs="Calibri"/>
              </w:rPr>
            </w:pPr>
            <w:r w:rsidRPr="00735AD0">
              <w:rPr>
                <w:rFonts w:ascii="Calibri" w:hAnsi="Calibri" w:cs="Calibri"/>
              </w:rPr>
              <w:t xml:space="preserve">This EPA encompasses the </w:t>
            </w:r>
            <w:r w:rsidRPr="00735AD0">
              <w:rPr>
                <w:rFonts w:ascii="Calibri" w:hAnsi="Calibri" w:cs="Calibri"/>
                <w:b/>
                <w:bCs/>
              </w:rPr>
              <w:t>evaluation, management, and long-term coordination of children with reversible and irreversible intestinal failure (IF)</w:t>
            </w:r>
            <w:r w:rsidRPr="00735AD0">
              <w:rPr>
                <w:rFonts w:ascii="Calibri" w:hAnsi="Calibri" w:cs="Calibri"/>
              </w:rPr>
              <w:t xml:space="preserve"> — defined as reduced gut function requiring </w:t>
            </w:r>
            <w:r w:rsidRPr="00735AD0">
              <w:rPr>
                <w:rFonts w:ascii="Calibri" w:hAnsi="Calibri" w:cs="Calibri"/>
                <w:b/>
                <w:bCs/>
              </w:rPr>
              <w:t>PN</w:t>
            </w:r>
            <w:r w:rsidRPr="00735AD0">
              <w:rPr>
                <w:rFonts w:ascii="Calibri" w:hAnsi="Calibri" w:cs="Calibri"/>
              </w:rPr>
              <w:t xml:space="preserve"> for growth and hydration — and participation in </w:t>
            </w:r>
            <w:r w:rsidRPr="00735AD0">
              <w:rPr>
                <w:rFonts w:ascii="Calibri" w:hAnsi="Calibri" w:cs="Calibri"/>
                <w:b/>
                <w:bCs/>
              </w:rPr>
              <w:t>intestinal rehabilitation (IR) programs</w:t>
            </w:r>
            <w:r w:rsidRPr="00735AD0">
              <w:rPr>
                <w:rFonts w:ascii="Calibri" w:hAnsi="Calibri" w:cs="Calibri"/>
              </w:rPr>
              <w:t xml:space="preserve">. It includes both </w:t>
            </w:r>
            <w:r w:rsidRPr="00735AD0">
              <w:rPr>
                <w:rFonts w:ascii="Calibri" w:hAnsi="Calibri" w:cs="Calibri"/>
                <w:b/>
                <w:bCs/>
              </w:rPr>
              <w:t>acute and chronic IF</w:t>
            </w:r>
            <w:r w:rsidRPr="00735AD0">
              <w:rPr>
                <w:rFonts w:ascii="Calibri" w:hAnsi="Calibri" w:cs="Calibri"/>
              </w:rPr>
              <w:t xml:space="preserve">, arising from causes such as congenital enteropathies, short bowel syndrome, motility disorders (e.g., paediatric intestinal pseudo-obstruction (PIPO)), and severe mucosal disease. The fellow applies expertise in </w:t>
            </w:r>
            <w:r w:rsidRPr="00735AD0">
              <w:rPr>
                <w:rFonts w:ascii="Calibri" w:hAnsi="Calibri" w:cs="Calibri"/>
                <w:b/>
                <w:bCs/>
              </w:rPr>
              <w:t>nutritional, medical, and surgical aspects</w:t>
            </w:r>
            <w:r w:rsidRPr="00735AD0">
              <w:rPr>
                <w:rFonts w:ascii="Calibri" w:hAnsi="Calibri" w:cs="Calibri"/>
              </w:rPr>
              <w:t xml:space="preserve"> of care, </w:t>
            </w:r>
            <w:r w:rsidRPr="00735AD0">
              <w:rPr>
                <w:rFonts w:ascii="Calibri" w:hAnsi="Calibri" w:cs="Calibri"/>
                <w:b/>
                <w:bCs/>
              </w:rPr>
              <w:t>prevention of complications</w:t>
            </w:r>
            <w:r w:rsidRPr="00735AD0">
              <w:rPr>
                <w:rFonts w:ascii="Calibri" w:hAnsi="Calibri" w:cs="Calibri"/>
              </w:rPr>
              <w:t xml:space="preserve"> (e.g., intestinal failure-associated liver disease (IFALD), sepsis, small intestinal bacterial overgrowth), and </w:t>
            </w:r>
            <w:r w:rsidRPr="00735AD0">
              <w:rPr>
                <w:rFonts w:ascii="Calibri" w:hAnsi="Calibri" w:cs="Calibri"/>
                <w:b/>
                <w:bCs/>
              </w:rPr>
              <w:t>family education</w:t>
            </w:r>
            <w:r w:rsidRPr="00735AD0">
              <w:rPr>
                <w:rFonts w:ascii="Calibri" w:hAnsi="Calibri" w:cs="Calibri"/>
              </w:rPr>
              <w:t xml:space="preserve"> for home PN and long-term support. Coordination with dietitians, surgeons, pharmacists, and specialized nursing teams is essential.</w:t>
            </w:r>
          </w:p>
        </w:tc>
      </w:tr>
      <w:tr w:rsidR="008F6B70" w:rsidRPr="00735AD0" w14:paraId="6DED7C16" w14:textId="77777777" w:rsidTr="00E668DD">
        <w:trPr>
          <w:tblCellSpacing w:w="15" w:type="dxa"/>
        </w:trPr>
        <w:tc>
          <w:tcPr>
            <w:tcW w:w="0" w:type="auto"/>
            <w:vAlign w:val="center"/>
            <w:hideMark/>
          </w:tcPr>
          <w:p w14:paraId="2E82C066" w14:textId="77777777" w:rsidR="008F6B70" w:rsidRPr="00735AD0" w:rsidRDefault="008F6B70" w:rsidP="00E668DD">
            <w:pPr>
              <w:rPr>
                <w:rFonts w:ascii="Calibri" w:hAnsi="Calibri" w:cs="Calibri"/>
              </w:rPr>
            </w:pPr>
            <w:r w:rsidRPr="00735AD0">
              <w:rPr>
                <w:rFonts w:ascii="Calibri" w:hAnsi="Calibri" w:cs="Calibri"/>
                <w:b/>
                <w:bCs/>
              </w:rPr>
              <w:t>Key Competencies (CanMEDS)</w:t>
            </w:r>
          </w:p>
        </w:tc>
        <w:tc>
          <w:tcPr>
            <w:tcW w:w="0" w:type="auto"/>
            <w:vAlign w:val="center"/>
            <w:hideMark/>
          </w:tcPr>
          <w:p w14:paraId="691BE357" w14:textId="77777777" w:rsidR="008F6B70" w:rsidRPr="00735AD0" w:rsidRDefault="008F6B70" w:rsidP="00E668DD">
            <w:pPr>
              <w:rPr>
                <w:rFonts w:ascii="Calibri" w:hAnsi="Calibri" w:cs="Calibri"/>
              </w:rPr>
            </w:pPr>
            <w:r w:rsidRPr="00735AD0">
              <w:rPr>
                <w:rFonts w:ascii="Calibri" w:hAnsi="Calibri" w:cs="Calibri"/>
                <w:b/>
                <w:bCs/>
              </w:rPr>
              <w:t>Medical Expert</w:t>
            </w:r>
            <w:r w:rsidRPr="00735AD0">
              <w:rPr>
                <w:rFonts w:ascii="Calibri" w:hAnsi="Calibri" w:cs="Calibri"/>
              </w:rPr>
              <w:t xml:space="preserve"> – Demonstrates understanding of intestinal adaptation, enteral and parenteral nutrition, and management of IF complications. </w:t>
            </w:r>
            <w:r w:rsidRPr="00735AD0">
              <w:rPr>
                <w:rFonts w:ascii="Calibri" w:hAnsi="Calibri" w:cs="Calibri"/>
              </w:rPr>
              <w:br/>
            </w:r>
            <w:r w:rsidRPr="00735AD0">
              <w:rPr>
                <w:rFonts w:ascii="Calibri" w:hAnsi="Calibri" w:cs="Calibri"/>
                <w:b/>
                <w:bCs/>
              </w:rPr>
              <w:t>Communicator</w:t>
            </w:r>
            <w:r w:rsidRPr="00735AD0">
              <w:rPr>
                <w:rFonts w:ascii="Calibri" w:hAnsi="Calibri" w:cs="Calibri"/>
              </w:rPr>
              <w:t xml:space="preserve"> – Provides clear, empathetic education to families about PN management, infection prevention, and long-term care at home. </w:t>
            </w:r>
            <w:r w:rsidRPr="00735AD0">
              <w:rPr>
                <w:rFonts w:ascii="Calibri" w:hAnsi="Calibri" w:cs="Calibri"/>
              </w:rPr>
              <w:br/>
            </w:r>
            <w:r w:rsidRPr="00735AD0">
              <w:rPr>
                <w:rFonts w:ascii="Calibri" w:hAnsi="Calibri" w:cs="Calibri"/>
                <w:b/>
                <w:bCs/>
              </w:rPr>
              <w:t>Collaborator</w:t>
            </w:r>
            <w:r w:rsidRPr="00735AD0">
              <w:rPr>
                <w:rFonts w:ascii="Calibri" w:hAnsi="Calibri" w:cs="Calibri"/>
              </w:rPr>
              <w:t xml:space="preserve"> – Works within multidisciplinary intestinal rehabilitation teams (surgeons, dietitians, pharmacists, psychologists, nurses). </w:t>
            </w:r>
            <w:r w:rsidRPr="00735AD0">
              <w:rPr>
                <w:rFonts w:ascii="Calibri" w:hAnsi="Calibri" w:cs="Calibri"/>
              </w:rPr>
              <w:br/>
            </w:r>
            <w:r w:rsidRPr="00735AD0">
              <w:rPr>
                <w:rFonts w:ascii="Calibri" w:hAnsi="Calibri" w:cs="Calibri"/>
                <w:b/>
                <w:bCs/>
              </w:rPr>
              <w:t>Leader</w:t>
            </w:r>
            <w:r w:rsidRPr="00735AD0">
              <w:rPr>
                <w:rFonts w:ascii="Calibri" w:hAnsi="Calibri" w:cs="Calibri"/>
              </w:rPr>
              <w:t xml:space="preserve"> – Coordinates IF programs, organizes follow-up schedules, and contributes to safety and quality improvement initiatives. </w:t>
            </w:r>
            <w:r w:rsidRPr="00735AD0">
              <w:rPr>
                <w:rFonts w:ascii="Calibri" w:hAnsi="Calibri" w:cs="Calibri"/>
              </w:rPr>
              <w:br/>
            </w:r>
            <w:r w:rsidRPr="00735AD0">
              <w:rPr>
                <w:rFonts w:ascii="Calibri" w:hAnsi="Calibri" w:cs="Calibri"/>
                <w:b/>
                <w:bCs/>
              </w:rPr>
              <w:t>Scholar</w:t>
            </w:r>
            <w:r w:rsidRPr="00735AD0">
              <w:rPr>
                <w:rFonts w:ascii="Calibri" w:hAnsi="Calibri" w:cs="Calibri"/>
              </w:rPr>
              <w:t xml:space="preserve"> – Applies and disseminates evidence-based protocols for intestinal adaptation, PN cycling, and IFALD prevention. </w:t>
            </w:r>
            <w:r w:rsidRPr="00735AD0">
              <w:rPr>
                <w:rFonts w:ascii="Calibri" w:hAnsi="Calibri" w:cs="Calibri"/>
              </w:rPr>
              <w:br/>
            </w:r>
            <w:r w:rsidRPr="00735AD0">
              <w:rPr>
                <w:rFonts w:ascii="Calibri" w:hAnsi="Calibri" w:cs="Calibri"/>
                <w:b/>
                <w:bCs/>
              </w:rPr>
              <w:t>Health Advocate</w:t>
            </w:r>
            <w:r w:rsidRPr="00735AD0">
              <w:rPr>
                <w:rFonts w:ascii="Calibri" w:hAnsi="Calibri" w:cs="Calibri"/>
              </w:rPr>
              <w:t xml:space="preserve"> – Promotes access to home PN services, psychosocial support, and appropriate transition to adult intestinal rehabilitation centres. </w:t>
            </w:r>
            <w:r w:rsidRPr="00735AD0">
              <w:rPr>
                <w:rFonts w:ascii="Calibri" w:hAnsi="Calibri" w:cs="Calibri"/>
              </w:rPr>
              <w:br/>
            </w:r>
            <w:r w:rsidRPr="00735AD0">
              <w:rPr>
                <w:rFonts w:ascii="Calibri" w:hAnsi="Calibri" w:cs="Calibri"/>
                <w:b/>
                <w:bCs/>
              </w:rPr>
              <w:t>Professional</w:t>
            </w:r>
            <w:r w:rsidRPr="00735AD0">
              <w:rPr>
                <w:rFonts w:ascii="Calibri" w:hAnsi="Calibri" w:cs="Calibri"/>
              </w:rPr>
              <w:t xml:space="preserve"> – Demonstrates ethical responsibility in complex decisions related to long-term PN and transplantation referral.</w:t>
            </w:r>
          </w:p>
        </w:tc>
      </w:tr>
      <w:tr w:rsidR="008F6B70" w:rsidRPr="00735AD0" w14:paraId="174A9ABE" w14:textId="77777777" w:rsidTr="00E668DD">
        <w:trPr>
          <w:tblCellSpacing w:w="15" w:type="dxa"/>
        </w:trPr>
        <w:tc>
          <w:tcPr>
            <w:tcW w:w="0" w:type="auto"/>
            <w:vAlign w:val="center"/>
            <w:hideMark/>
          </w:tcPr>
          <w:p w14:paraId="4ABE3F05" w14:textId="77777777" w:rsidR="008F6B70" w:rsidRPr="00735AD0" w:rsidRDefault="008F6B70" w:rsidP="00E668DD">
            <w:pPr>
              <w:rPr>
                <w:rFonts w:ascii="Calibri" w:hAnsi="Calibri" w:cs="Calibri"/>
              </w:rPr>
            </w:pPr>
            <w:r w:rsidRPr="00735AD0">
              <w:rPr>
                <w:rFonts w:ascii="Calibri" w:hAnsi="Calibri" w:cs="Calibri"/>
                <w:b/>
                <w:bCs/>
              </w:rPr>
              <w:t>Observable Tasks</w:t>
            </w:r>
          </w:p>
        </w:tc>
        <w:tc>
          <w:tcPr>
            <w:tcW w:w="0" w:type="auto"/>
            <w:vAlign w:val="center"/>
            <w:hideMark/>
          </w:tcPr>
          <w:p w14:paraId="7F84735C" w14:textId="77777777"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Assessment and Diagnosis:</w:t>
            </w:r>
            <w:r w:rsidRPr="00735AD0">
              <w:rPr>
                <w:rFonts w:ascii="Calibri" w:hAnsi="Calibri" w:cs="Calibri"/>
              </w:rPr>
              <w:t xml:space="preserve"> </w:t>
            </w:r>
            <w:r w:rsidRPr="00735AD0">
              <w:rPr>
                <w:rFonts w:ascii="Calibri" w:hAnsi="Calibri" w:cs="Calibri"/>
              </w:rPr>
              <w:br/>
              <w:t xml:space="preserve">• Identify the aetiology and classification of IF (congenital enteropathy, short bowel syndrome, motility disorder). </w:t>
            </w:r>
            <w:r w:rsidRPr="00735AD0">
              <w:rPr>
                <w:rFonts w:ascii="Calibri" w:hAnsi="Calibri" w:cs="Calibri"/>
              </w:rPr>
              <w:br/>
              <w:t xml:space="preserve">• Evaluate residual bowel length, anatomy, and function; perform relevant investigations (imaging, endoscopy, biochemical monitoring). </w:t>
            </w:r>
            <w:r w:rsidRPr="00735AD0">
              <w:rPr>
                <w:rFonts w:ascii="Calibri" w:hAnsi="Calibri" w:cs="Calibri"/>
              </w:rPr>
              <w:br/>
              <w:t xml:space="preserve">- </w:t>
            </w:r>
            <w:r w:rsidRPr="00735AD0">
              <w:rPr>
                <w:rFonts w:ascii="Calibri" w:hAnsi="Calibri" w:cs="Calibri"/>
                <w:b/>
                <w:bCs/>
              </w:rPr>
              <w:t>Initiation and Optimization of Nutrition Support:</w:t>
            </w:r>
            <w:r w:rsidRPr="00735AD0">
              <w:rPr>
                <w:rFonts w:ascii="Calibri" w:hAnsi="Calibri" w:cs="Calibri"/>
              </w:rPr>
              <w:t xml:space="preserve"> </w:t>
            </w:r>
            <w:r w:rsidRPr="00735AD0">
              <w:rPr>
                <w:rFonts w:ascii="Calibri" w:hAnsi="Calibri" w:cs="Calibri"/>
              </w:rPr>
              <w:br/>
              <w:t xml:space="preserve">• Assess indications for PN; design and prescribe individualized PN regimens (macronutrients, micronutrients, electrolytes, and fluid balance). </w:t>
            </w:r>
            <w:r w:rsidRPr="00735AD0">
              <w:rPr>
                <w:rFonts w:ascii="Calibri" w:hAnsi="Calibri" w:cs="Calibri"/>
              </w:rPr>
              <w:br/>
              <w:t xml:space="preserve">• Gradually introduce and advance enteral nutrition to promote </w:t>
            </w:r>
            <w:r w:rsidRPr="00735AD0">
              <w:rPr>
                <w:rFonts w:ascii="Calibri" w:hAnsi="Calibri" w:cs="Calibri"/>
              </w:rPr>
              <w:lastRenderedPageBreak/>
              <w:t xml:space="preserve">intestinal adaptation. </w:t>
            </w:r>
            <w:r w:rsidRPr="00735AD0">
              <w:rPr>
                <w:rFonts w:ascii="Calibri" w:hAnsi="Calibri" w:cs="Calibri"/>
              </w:rPr>
              <w:br/>
              <w:t xml:space="preserve">• Adjust PN composition based on growth, biochemical markers, and tolerance. </w:t>
            </w:r>
            <w:r w:rsidRPr="00735AD0">
              <w:rPr>
                <w:rFonts w:ascii="Calibri" w:hAnsi="Calibri" w:cs="Calibri"/>
              </w:rPr>
              <w:br/>
              <w:t xml:space="preserve">- </w:t>
            </w:r>
            <w:r w:rsidRPr="00735AD0">
              <w:rPr>
                <w:rFonts w:ascii="Calibri" w:hAnsi="Calibri" w:cs="Calibri"/>
                <w:b/>
                <w:bCs/>
              </w:rPr>
              <w:t>Complication Management:</w:t>
            </w:r>
            <w:r w:rsidRPr="00735AD0">
              <w:rPr>
                <w:rFonts w:ascii="Calibri" w:hAnsi="Calibri" w:cs="Calibri"/>
              </w:rPr>
              <w:t xml:space="preserve"> </w:t>
            </w:r>
            <w:r w:rsidRPr="00735AD0">
              <w:rPr>
                <w:rFonts w:ascii="Calibri" w:hAnsi="Calibri" w:cs="Calibri"/>
              </w:rPr>
              <w:br/>
              <w:t xml:space="preserve">• Recognize and manage PN-related complications: catheter sepsis, thrombosis, metabolic bone disease, micronutrient deficiencies, and IFALD. </w:t>
            </w:r>
            <w:r w:rsidRPr="00735AD0">
              <w:rPr>
                <w:rFonts w:ascii="Calibri" w:hAnsi="Calibri" w:cs="Calibri"/>
              </w:rPr>
              <w:br/>
              <w:t xml:space="preserve">• Implement prevention strategies — e.g., ethanol or taurolidine locks for catheter sepsis, lipid optimization and cycling PN for IFALD. </w:t>
            </w:r>
            <w:r w:rsidRPr="00735AD0">
              <w:rPr>
                <w:rFonts w:ascii="Calibri" w:hAnsi="Calibri" w:cs="Calibri"/>
              </w:rPr>
              <w:br/>
              <w:t xml:space="preserve">- </w:t>
            </w:r>
            <w:r w:rsidRPr="00735AD0">
              <w:rPr>
                <w:rFonts w:ascii="Calibri" w:hAnsi="Calibri" w:cs="Calibri"/>
                <w:b/>
                <w:bCs/>
              </w:rPr>
              <w:t>Multidisciplinary Coordination:</w:t>
            </w:r>
            <w:r w:rsidRPr="00735AD0">
              <w:rPr>
                <w:rFonts w:ascii="Calibri" w:hAnsi="Calibri" w:cs="Calibri"/>
              </w:rPr>
              <w:t xml:space="preserve"> </w:t>
            </w:r>
            <w:r w:rsidRPr="00735AD0">
              <w:rPr>
                <w:rFonts w:ascii="Calibri" w:hAnsi="Calibri" w:cs="Calibri"/>
              </w:rPr>
              <w:br/>
              <w:t xml:space="preserve">• Collaborate with surgeons regarding timing and type of reconstructive procedures (e.g., bowel lengthening, stoma closure). </w:t>
            </w:r>
            <w:r w:rsidRPr="00735AD0">
              <w:rPr>
                <w:rFonts w:ascii="Calibri" w:hAnsi="Calibri" w:cs="Calibri"/>
              </w:rPr>
              <w:br/>
              <w:t xml:space="preserve">• Liaise with dietitians to optimize enteral feeding plans and monitor tolerance. </w:t>
            </w:r>
            <w:r w:rsidRPr="00735AD0">
              <w:rPr>
                <w:rFonts w:ascii="Calibri" w:hAnsi="Calibri" w:cs="Calibri"/>
              </w:rPr>
              <w:br/>
              <w:t xml:space="preserve">• Engage pharmacists for PN formulation and quality assurance. </w:t>
            </w:r>
            <w:r w:rsidRPr="00735AD0">
              <w:rPr>
                <w:rFonts w:ascii="Calibri" w:hAnsi="Calibri" w:cs="Calibri"/>
              </w:rPr>
              <w:br/>
              <w:t xml:space="preserve">- </w:t>
            </w:r>
            <w:r w:rsidRPr="00735AD0">
              <w:rPr>
                <w:rFonts w:ascii="Calibri" w:hAnsi="Calibri" w:cs="Calibri"/>
                <w:b/>
                <w:bCs/>
              </w:rPr>
              <w:t>Family and Home Care:</w:t>
            </w:r>
            <w:r w:rsidRPr="00735AD0">
              <w:rPr>
                <w:rFonts w:ascii="Calibri" w:hAnsi="Calibri" w:cs="Calibri"/>
              </w:rPr>
              <w:t xml:space="preserve"> </w:t>
            </w:r>
            <w:r w:rsidRPr="00735AD0">
              <w:rPr>
                <w:rFonts w:ascii="Calibri" w:hAnsi="Calibri" w:cs="Calibri"/>
              </w:rPr>
              <w:br/>
              <w:t xml:space="preserve">• Educate caregivers on PN administration, aseptic technique, catheter care, and early signs of complications. </w:t>
            </w:r>
            <w:r w:rsidRPr="00735AD0">
              <w:rPr>
                <w:rFonts w:ascii="Calibri" w:hAnsi="Calibri" w:cs="Calibri"/>
              </w:rPr>
              <w:br/>
              <w:t xml:space="preserve">• Assess readiness for discharge on home PN; coordinate family training and community support. </w:t>
            </w:r>
            <w:r w:rsidRPr="00735AD0">
              <w:rPr>
                <w:rFonts w:ascii="Calibri" w:hAnsi="Calibri" w:cs="Calibri"/>
              </w:rPr>
              <w:br/>
              <w:t xml:space="preserve">- </w:t>
            </w:r>
            <w:r w:rsidRPr="00735AD0">
              <w:rPr>
                <w:rFonts w:ascii="Calibri" w:hAnsi="Calibri" w:cs="Calibri"/>
                <w:b/>
                <w:bCs/>
              </w:rPr>
              <w:t>Intestinal Transplant Referral:</w:t>
            </w:r>
            <w:r w:rsidRPr="00735AD0">
              <w:rPr>
                <w:rFonts w:ascii="Calibri" w:hAnsi="Calibri" w:cs="Calibri"/>
              </w:rPr>
              <w:t xml:space="preserve"> </w:t>
            </w:r>
            <w:r w:rsidRPr="00735AD0">
              <w:rPr>
                <w:rFonts w:ascii="Calibri" w:hAnsi="Calibri" w:cs="Calibri"/>
              </w:rPr>
              <w:br/>
              <w:t xml:space="preserve">• Identify criteria for intestinal (± liver) transplantation and coordinate referral to specialized centres. </w:t>
            </w:r>
            <w:r w:rsidRPr="00735AD0">
              <w:rPr>
                <w:rFonts w:ascii="Calibri" w:hAnsi="Calibri" w:cs="Calibri"/>
              </w:rPr>
              <w:br/>
              <w:t xml:space="preserve">- </w:t>
            </w:r>
            <w:r w:rsidRPr="00735AD0">
              <w:rPr>
                <w:rFonts w:ascii="Calibri" w:hAnsi="Calibri" w:cs="Calibri"/>
                <w:b/>
                <w:bCs/>
              </w:rPr>
              <w:t>Follow-up:</w:t>
            </w:r>
            <w:r w:rsidRPr="00735AD0">
              <w:rPr>
                <w:rFonts w:ascii="Calibri" w:hAnsi="Calibri" w:cs="Calibri"/>
              </w:rPr>
              <w:t xml:space="preserve"> </w:t>
            </w:r>
            <w:r w:rsidRPr="00735AD0">
              <w:rPr>
                <w:rFonts w:ascii="Calibri" w:hAnsi="Calibri" w:cs="Calibri"/>
              </w:rPr>
              <w:br/>
              <w:t>• Participate in multidisciplinary IF clinic follow-up; monitor growth, nutrition, and biochemical markers.</w:t>
            </w:r>
          </w:p>
        </w:tc>
      </w:tr>
      <w:tr w:rsidR="008F6B70" w:rsidRPr="00735AD0" w14:paraId="594A2DE1" w14:textId="77777777" w:rsidTr="00E668DD">
        <w:trPr>
          <w:tblCellSpacing w:w="15" w:type="dxa"/>
        </w:trPr>
        <w:tc>
          <w:tcPr>
            <w:tcW w:w="0" w:type="auto"/>
            <w:vAlign w:val="center"/>
            <w:hideMark/>
          </w:tcPr>
          <w:p w14:paraId="241F2A7D" w14:textId="77777777" w:rsidR="008F6B70" w:rsidRPr="00735AD0" w:rsidRDefault="008F6B70" w:rsidP="00E668DD">
            <w:pPr>
              <w:rPr>
                <w:rFonts w:ascii="Calibri" w:hAnsi="Calibri" w:cs="Calibri"/>
              </w:rPr>
            </w:pPr>
            <w:r w:rsidRPr="00735AD0">
              <w:rPr>
                <w:rFonts w:ascii="Calibri" w:hAnsi="Calibri" w:cs="Calibri"/>
                <w:b/>
                <w:bCs/>
              </w:rPr>
              <w:lastRenderedPageBreak/>
              <w:t>Assessment Methods</w:t>
            </w:r>
          </w:p>
        </w:tc>
        <w:tc>
          <w:tcPr>
            <w:tcW w:w="0" w:type="auto"/>
            <w:vAlign w:val="center"/>
            <w:hideMark/>
          </w:tcPr>
          <w:p w14:paraId="5AADD17A" w14:textId="1E1BA661"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Mini-CEX:</w:t>
            </w:r>
            <w:r w:rsidRPr="00735AD0">
              <w:rPr>
                <w:rFonts w:ascii="Calibri" w:hAnsi="Calibri" w:cs="Calibri"/>
              </w:rPr>
              <w:t xml:space="preserve"> Assessment during inpatient management of IF or multidisciplinary clinic. </w:t>
            </w:r>
            <w:r w:rsidRPr="00735AD0">
              <w:rPr>
                <w:rFonts w:ascii="Calibri" w:hAnsi="Calibri" w:cs="Calibri"/>
              </w:rPr>
              <w:br/>
              <w:t xml:space="preserve">- </w:t>
            </w:r>
            <w:r w:rsidRPr="00735AD0">
              <w:rPr>
                <w:rFonts w:ascii="Calibri" w:hAnsi="Calibri" w:cs="Calibri"/>
                <w:b/>
                <w:bCs/>
              </w:rPr>
              <w:t>CbD:</w:t>
            </w:r>
            <w:r w:rsidRPr="00735AD0">
              <w:rPr>
                <w:rFonts w:ascii="Calibri" w:hAnsi="Calibri" w:cs="Calibri"/>
              </w:rPr>
              <w:t xml:space="preserve"> Review of decision-making in PN prescription, complication management, or transplant referral. </w:t>
            </w:r>
            <w:r w:rsidRPr="00735AD0">
              <w:rPr>
                <w:rFonts w:ascii="Calibri" w:hAnsi="Calibri" w:cs="Calibri"/>
              </w:rPr>
              <w:br/>
              <w:t xml:space="preserve">- </w:t>
            </w:r>
            <w:r w:rsidRPr="00735AD0">
              <w:rPr>
                <w:rFonts w:ascii="Calibri" w:hAnsi="Calibri" w:cs="Calibri"/>
                <w:b/>
                <w:bCs/>
              </w:rPr>
              <w:t>DOPS:</w:t>
            </w:r>
            <w:r w:rsidRPr="00735AD0">
              <w:rPr>
                <w:rFonts w:ascii="Calibri" w:hAnsi="Calibri" w:cs="Calibri"/>
              </w:rPr>
              <w:t xml:space="preserve"> Observation during PN initiation, catheter management, or feeding tube care. </w:t>
            </w:r>
            <w:r w:rsidRPr="00735AD0">
              <w:rPr>
                <w:rFonts w:ascii="Calibri" w:hAnsi="Calibri" w:cs="Calibri"/>
              </w:rPr>
              <w:br/>
              <w:t xml:space="preserve">- </w:t>
            </w:r>
            <w:r w:rsidRPr="00735AD0">
              <w:rPr>
                <w:rFonts w:ascii="Calibri" w:hAnsi="Calibri" w:cs="Calibri"/>
                <w:b/>
                <w:bCs/>
              </w:rPr>
              <w:t>Portfolio</w:t>
            </w:r>
            <w:r w:rsidR="00E668DD">
              <w:rPr>
                <w:rFonts w:ascii="Calibri" w:hAnsi="Calibri" w:cs="Calibri"/>
                <w:b/>
                <w:bCs/>
              </w:rPr>
              <w:t xml:space="preserve">/ </w:t>
            </w:r>
            <w:r w:rsidRPr="00735AD0">
              <w:rPr>
                <w:rFonts w:ascii="Calibri" w:hAnsi="Calibri" w:cs="Calibri"/>
                <w:b/>
                <w:bCs/>
              </w:rPr>
              <w:t>Logbook:</w:t>
            </w:r>
            <w:r w:rsidRPr="00735AD0">
              <w:rPr>
                <w:rFonts w:ascii="Calibri" w:hAnsi="Calibri" w:cs="Calibri"/>
              </w:rPr>
              <w:t xml:space="preserve"> Documentation of IF cases, PN prescriptions, complications, and follow-up outcomes. </w:t>
            </w:r>
            <w:r w:rsidRPr="00735AD0">
              <w:rPr>
                <w:rFonts w:ascii="Calibri" w:hAnsi="Calibri" w:cs="Calibri"/>
              </w:rPr>
              <w:br/>
              <w:t xml:space="preserve">- </w:t>
            </w:r>
            <w:r w:rsidRPr="00735AD0">
              <w:rPr>
                <w:rFonts w:ascii="Calibri" w:hAnsi="Calibri" w:cs="Calibri"/>
                <w:b/>
                <w:bCs/>
              </w:rPr>
              <w:t>MSF:</w:t>
            </w:r>
            <w:r w:rsidRPr="00735AD0">
              <w:rPr>
                <w:rFonts w:ascii="Calibri" w:hAnsi="Calibri" w:cs="Calibri"/>
              </w:rPr>
              <w:t xml:space="preserve"> Feedback from dietitians, pharmacists, surgeons, and nursing teams. </w:t>
            </w:r>
            <w:r w:rsidRPr="00735AD0">
              <w:rPr>
                <w:rFonts w:ascii="Calibri" w:hAnsi="Calibri" w:cs="Calibri"/>
              </w:rPr>
              <w:br/>
              <w:t xml:space="preserve">- </w:t>
            </w:r>
            <w:r w:rsidRPr="00735AD0">
              <w:rPr>
                <w:rFonts w:ascii="Calibri" w:hAnsi="Calibri" w:cs="Calibri"/>
                <w:b/>
                <w:bCs/>
              </w:rPr>
              <w:t>Morbidity and Mortality Review:</w:t>
            </w:r>
            <w:r w:rsidRPr="00735AD0">
              <w:rPr>
                <w:rFonts w:ascii="Calibri" w:hAnsi="Calibri" w:cs="Calibri"/>
              </w:rPr>
              <w:t xml:space="preserve"> Reflective learning on IF-related complications.</w:t>
            </w:r>
          </w:p>
        </w:tc>
      </w:tr>
      <w:tr w:rsidR="008F6B70" w:rsidRPr="00735AD0" w14:paraId="237B028A" w14:textId="77777777" w:rsidTr="00E668DD">
        <w:trPr>
          <w:tblCellSpacing w:w="15" w:type="dxa"/>
        </w:trPr>
        <w:tc>
          <w:tcPr>
            <w:tcW w:w="0" w:type="auto"/>
            <w:vAlign w:val="center"/>
            <w:hideMark/>
          </w:tcPr>
          <w:p w14:paraId="0DCEF48C" w14:textId="77777777" w:rsidR="008F6B70" w:rsidRPr="00735AD0" w:rsidRDefault="008F6B70" w:rsidP="00E668DD">
            <w:pPr>
              <w:rPr>
                <w:rFonts w:ascii="Calibri" w:hAnsi="Calibri" w:cs="Calibri"/>
              </w:rPr>
            </w:pPr>
            <w:r w:rsidRPr="00735AD0">
              <w:rPr>
                <w:rFonts w:ascii="Calibri" w:hAnsi="Calibri" w:cs="Calibri"/>
                <w:b/>
                <w:bCs/>
              </w:rPr>
              <w:t>Supervision Level (1–4)</w:t>
            </w:r>
          </w:p>
        </w:tc>
        <w:tc>
          <w:tcPr>
            <w:tcW w:w="0" w:type="auto"/>
            <w:vAlign w:val="center"/>
            <w:hideMark/>
          </w:tcPr>
          <w:p w14:paraId="5788503C" w14:textId="77777777" w:rsidR="008F6B70" w:rsidRPr="00735AD0" w:rsidRDefault="008F6B70" w:rsidP="00E668DD">
            <w:pPr>
              <w:rPr>
                <w:rFonts w:ascii="Calibri" w:hAnsi="Calibri" w:cs="Calibri"/>
              </w:rPr>
            </w:pPr>
            <w:r w:rsidRPr="00735AD0">
              <w:rPr>
                <w:rFonts w:ascii="Calibri" w:hAnsi="Calibri" w:cs="Calibri"/>
                <w:b/>
                <w:bCs/>
              </w:rPr>
              <w:t>Level 1:</w:t>
            </w:r>
            <w:r w:rsidRPr="00735AD0">
              <w:rPr>
                <w:rFonts w:ascii="Calibri" w:hAnsi="Calibri" w:cs="Calibri"/>
              </w:rPr>
              <w:t xml:space="preserve"> Observes IF management and multidisciplinary rounds. </w:t>
            </w:r>
            <w:r w:rsidRPr="00735AD0">
              <w:rPr>
                <w:rFonts w:ascii="Calibri" w:hAnsi="Calibri" w:cs="Calibri"/>
              </w:rPr>
              <w:br/>
            </w:r>
            <w:r w:rsidRPr="00735AD0">
              <w:rPr>
                <w:rFonts w:ascii="Calibri" w:hAnsi="Calibri" w:cs="Calibri"/>
                <w:b/>
                <w:bCs/>
              </w:rPr>
              <w:t>Level 2:</w:t>
            </w:r>
            <w:r w:rsidRPr="00735AD0">
              <w:rPr>
                <w:rFonts w:ascii="Calibri" w:hAnsi="Calibri" w:cs="Calibri"/>
              </w:rPr>
              <w:t xml:space="preserve"> Participates in PN prescription and patient monitoring under </w:t>
            </w:r>
            <w:r w:rsidRPr="00735AD0">
              <w:rPr>
                <w:rFonts w:ascii="Calibri" w:hAnsi="Calibri" w:cs="Calibri"/>
                <w:b/>
                <w:bCs/>
              </w:rPr>
              <w:lastRenderedPageBreak/>
              <w:t>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3:</w:t>
            </w:r>
            <w:r w:rsidRPr="00735AD0">
              <w:rPr>
                <w:rFonts w:ascii="Calibri" w:hAnsi="Calibri" w:cs="Calibri"/>
              </w:rPr>
              <w:t xml:space="preserve"> Independently manages most IF cases, including PN adjustment and complication prevention, under </w:t>
            </w:r>
            <w:r w:rsidRPr="00735AD0">
              <w:rPr>
                <w:rFonts w:ascii="Calibri" w:hAnsi="Calibri" w:cs="Calibri"/>
                <w:b/>
                <w:bCs/>
              </w:rPr>
              <w:t>indirect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4:</w:t>
            </w:r>
            <w:r w:rsidRPr="00735AD0">
              <w:rPr>
                <w:rFonts w:ascii="Calibri" w:hAnsi="Calibri" w:cs="Calibri"/>
              </w:rPr>
              <w:t xml:space="preserve"> Fully entrusted to lead multidisciplinary IF and IR care independently, including complex home PN coordination and transplant referral. Expected by fellowship completion.</w:t>
            </w:r>
          </w:p>
        </w:tc>
      </w:tr>
    </w:tbl>
    <w:p w14:paraId="411D1B75" w14:textId="77777777" w:rsidR="008F6B70" w:rsidRPr="00735AD0" w:rsidRDefault="008F6B70" w:rsidP="008F6B70">
      <w:pPr>
        <w:rPr>
          <w:rFonts w:ascii="Calibri" w:hAnsi="Calibri" w:cs="Calibri"/>
        </w:rPr>
      </w:pPr>
    </w:p>
    <w:p w14:paraId="14B3419B" w14:textId="77777777" w:rsidR="008F6B70" w:rsidRPr="00735AD0" w:rsidRDefault="008F6B70" w:rsidP="008F6B70">
      <w:pPr>
        <w:rPr>
          <w:rFonts w:ascii="Calibri" w:hAnsi="Calibri" w:cs="Calibri"/>
        </w:rPr>
      </w:pPr>
      <w:r w:rsidRPr="00735AD0">
        <w:rPr>
          <w:rFonts w:ascii="Calibri" w:hAnsi="Calibri" w:cs="Calibri"/>
        </w:rPr>
        <w:br w:type="page"/>
      </w:r>
    </w:p>
    <w:p w14:paraId="3BE89294" w14:textId="752ED53B" w:rsidR="008F6B70" w:rsidRDefault="008F6B70" w:rsidP="008F6B70">
      <w:pPr>
        <w:rPr>
          <w:rFonts w:ascii="Calibri" w:hAnsi="Calibri" w:cs="Calibri"/>
          <w:b/>
          <w:bCs/>
        </w:rPr>
      </w:pPr>
      <w:r w:rsidRPr="00735AD0">
        <w:rPr>
          <w:rFonts w:ascii="Calibri" w:hAnsi="Calibri" w:cs="Calibri"/>
          <w:b/>
          <w:bCs/>
        </w:rPr>
        <w:lastRenderedPageBreak/>
        <w:t>EPA 9: Perform and Interpret Diagnostic and Therapeutic Procedures Including Gastrointestinal Endoscopy, Liver Biopsy, Motility Studies, and Know about Radiological Investigations</w:t>
      </w:r>
    </w:p>
    <w:p w14:paraId="20B73737" w14:textId="77777777" w:rsidR="00EF5BBB" w:rsidRPr="00C166AA" w:rsidRDefault="00EF5BBB" w:rsidP="008F6B70">
      <w:pPr>
        <w:rPr>
          <w:rFonts w:ascii="Calibri" w:hAnsi="Calibri" w:cs="Calibri"/>
          <w:b/>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71"/>
        <w:gridCol w:w="7291"/>
      </w:tblGrid>
      <w:tr w:rsidR="008F6B70" w:rsidRPr="00735AD0" w14:paraId="54D08E9D" w14:textId="77777777" w:rsidTr="00E668DD">
        <w:trPr>
          <w:tblHeader/>
          <w:tblCellSpacing w:w="15" w:type="dxa"/>
        </w:trPr>
        <w:tc>
          <w:tcPr>
            <w:tcW w:w="0" w:type="auto"/>
            <w:vAlign w:val="center"/>
            <w:hideMark/>
          </w:tcPr>
          <w:p w14:paraId="644C053D" w14:textId="77777777" w:rsidR="008F6B70" w:rsidRPr="00735AD0" w:rsidRDefault="008F6B70" w:rsidP="00E668DD">
            <w:pPr>
              <w:rPr>
                <w:rFonts w:ascii="Calibri" w:hAnsi="Calibri" w:cs="Calibri"/>
                <w:b/>
                <w:bCs/>
              </w:rPr>
            </w:pPr>
            <w:r w:rsidRPr="00735AD0">
              <w:rPr>
                <w:rFonts w:ascii="Calibri" w:hAnsi="Calibri" w:cs="Calibri"/>
                <w:b/>
                <w:bCs/>
              </w:rPr>
              <w:t>Component</w:t>
            </w:r>
          </w:p>
        </w:tc>
        <w:tc>
          <w:tcPr>
            <w:tcW w:w="0" w:type="auto"/>
            <w:vAlign w:val="center"/>
            <w:hideMark/>
          </w:tcPr>
          <w:p w14:paraId="5371EE51" w14:textId="77777777" w:rsidR="008F6B70" w:rsidRPr="00735AD0" w:rsidRDefault="008F6B70" w:rsidP="00E668DD">
            <w:pPr>
              <w:rPr>
                <w:rFonts w:ascii="Calibri" w:hAnsi="Calibri" w:cs="Calibri"/>
                <w:b/>
                <w:bCs/>
              </w:rPr>
            </w:pPr>
            <w:r w:rsidRPr="00735AD0">
              <w:rPr>
                <w:rFonts w:ascii="Calibri" w:hAnsi="Calibri" w:cs="Calibri"/>
                <w:b/>
                <w:bCs/>
              </w:rPr>
              <w:t>Description</w:t>
            </w:r>
          </w:p>
        </w:tc>
      </w:tr>
      <w:tr w:rsidR="008F6B70" w:rsidRPr="00735AD0" w14:paraId="3D26F5F0" w14:textId="77777777" w:rsidTr="00E668DD">
        <w:trPr>
          <w:tblCellSpacing w:w="15" w:type="dxa"/>
        </w:trPr>
        <w:tc>
          <w:tcPr>
            <w:tcW w:w="0" w:type="auto"/>
            <w:vAlign w:val="center"/>
            <w:hideMark/>
          </w:tcPr>
          <w:p w14:paraId="5FFBFA2B" w14:textId="7A1DD45C" w:rsidR="008F6B70" w:rsidRPr="00735AD0" w:rsidRDefault="008F6B70" w:rsidP="00E668DD">
            <w:pPr>
              <w:rPr>
                <w:rFonts w:ascii="Calibri" w:hAnsi="Calibri" w:cs="Calibri"/>
              </w:rPr>
            </w:pPr>
            <w:r w:rsidRPr="00735AD0">
              <w:rPr>
                <w:rFonts w:ascii="Calibri" w:hAnsi="Calibri" w:cs="Calibri"/>
                <w:b/>
                <w:bCs/>
              </w:rPr>
              <w:t>Description</w:t>
            </w:r>
            <w:r w:rsidR="00E668DD">
              <w:rPr>
                <w:rFonts w:ascii="Calibri" w:hAnsi="Calibri" w:cs="Calibri"/>
                <w:b/>
                <w:bCs/>
              </w:rPr>
              <w:t xml:space="preserve">/ </w:t>
            </w:r>
            <w:r w:rsidRPr="00735AD0">
              <w:rPr>
                <w:rFonts w:ascii="Calibri" w:hAnsi="Calibri" w:cs="Calibri"/>
                <w:b/>
                <w:bCs/>
              </w:rPr>
              <w:t>Scope</w:t>
            </w:r>
          </w:p>
        </w:tc>
        <w:tc>
          <w:tcPr>
            <w:tcW w:w="0" w:type="auto"/>
            <w:vAlign w:val="center"/>
            <w:hideMark/>
          </w:tcPr>
          <w:p w14:paraId="60B93B5B" w14:textId="77777777" w:rsidR="008F6B70" w:rsidRPr="00735AD0" w:rsidRDefault="008F6B70" w:rsidP="00E668DD">
            <w:pPr>
              <w:rPr>
                <w:rFonts w:ascii="Calibri" w:hAnsi="Calibri" w:cs="Calibri"/>
              </w:rPr>
            </w:pPr>
            <w:r w:rsidRPr="00735AD0">
              <w:rPr>
                <w:rFonts w:ascii="Calibri" w:hAnsi="Calibri" w:cs="Calibri"/>
              </w:rPr>
              <w:t xml:space="preserve">This EPA encompasses the </w:t>
            </w:r>
            <w:r w:rsidRPr="00735AD0">
              <w:rPr>
                <w:rFonts w:ascii="Calibri" w:hAnsi="Calibri" w:cs="Calibri"/>
                <w:b/>
                <w:bCs/>
              </w:rPr>
              <w:t>independent performance, interpretation, and management</w:t>
            </w:r>
            <w:r w:rsidRPr="00735AD0">
              <w:rPr>
                <w:rFonts w:ascii="Calibri" w:hAnsi="Calibri" w:cs="Calibri"/>
              </w:rPr>
              <w:t xml:space="preserve"> of diagnostic and therapeutic procedures central to paediatric gastroenterology, hepatology, and nutrition (PGHN). It includes </w:t>
            </w:r>
            <w:r w:rsidRPr="00735AD0">
              <w:rPr>
                <w:rFonts w:ascii="Calibri" w:hAnsi="Calibri" w:cs="Calibri"/>
                <w:b/>
                <w:bCs/>
              </w:rPr>
              <w:t>upper and lower gastrointestinal endoscopy</w:t>
            </w:r>
            <w:r w:rsidRPr="00735AD0">
              <w:rPr>
                <w:rFonts w:ascii="Calibri" w:hAnsi="Calibri" w:cs="Calibri"/>
              </w:rPr>
              <w:t xml:space="preserve">, </w:t>
            </w:r>
            <w:r w:rsidRPr="00735AD0">
              <w:rPr>
                <w:rFonts w:ascii="Calibri" w:hAnsi="Calibri" w:cs="Calibri"/>
                <w:b/>
                <w:bCs/>
              </w:rPr>
              <w:t>biopsy acquisition and interpretation</w:t>
            </w:r>
            <w:r w:rsidRPr="00735AD0">
              <w:rPr>
                <w:rFonts w:ascii="Calibri" w:hAnsi="Calibri" w:cs="Calibri"/>
              </w:rPr>
              <w:t xml:space="preserve">, </w:t>
            </w:r>
            <w:r w:rsidRPr="00735AD0">
              <w:rPr>
                <w:rFonts w:ascii="Calibri" w:hAnsi="Calibri" w:cs="Calibri"/>
                <w:b/>
                <w:bCs/>
              </w:rPr>
              <w:t>percutaneous endoscopic gastrostomy (PEG) placement</w:t>
            </w:r>
            <w:r w:rsidRPr="00735AD0">
              <w:rPr>
                <w:rFonts w:ascii="Calibri" w:hAnsi="Calibri" w:cs="Calibri"/>
              </w:rPr>
              <w:t xml:space="preserve">, </w:t>
            </w:r>
            <w:r w:rsidRPr="00735AD0">
              <w:rPr>
                <w:rFonts w:ascii="Calibri" w:hAnsi="Calibri" w:cs="Calibri"/>
                <w:b/>
                <w:bCs/>
              </w:rPr>
              <w:t>motility testing</w:t>
            </w:r>
            <w:r w:rsidRPr="00735AD0">
              <w:rPr>
                <w:rFonts w:ascii="Calibri" w:hAnsi="Calibri" w:cs="Calibri"/>
              </w:rPr>
              <w:t xml:space="preserve"> (pH-metry, impedance, manometry), and collaboration with radiology for </w:t>
            </w:r>
            <w:r w:rsidRPr="00735AD0">
              <w:rPr>
                <w:rFonts w:ascii="Calibri" w:hAnsi="Calibri" w:cs="Calibri"/>
                <w:b/>
                <w:bCs/>
              </w:rPr>
              <w:t>imaging-based investigations</w:t>
            </w:r>
            <w:r w:rsidRPr="00735AD0">
              <w:rPr>
                <w:rFonts w:ascii="Calibri" w:hAnsi="Calibri" w:cs="Calibri"/>
              </w:rPr>
              <w:t xml:space="preserve"> (ultrasound, CT, MRI, contrast studies). The fellow must demonstrate procedural competence, patient safety, pre- and post-procedure management, and accurate interpretation of findings in the context of paediatric physiology and disease.</w:t>
            </w:r>
          </w:p>
        </w:tc>
      </w:tr>
      <w:tr w:rsidR="008F6B70" w:rsidRPr="00735AD0" w14:paraId="60BF8243" w14:textId="77777777" w:rsidTr="00E668DD">
        <w:trPr>
          <w:tblCellSpacing w:w="15" w:type="dxa"/>
        </w:trPr>
        <w:tc>
          <w:tcPr>
            <w:tcW w:w="0" w:type="auto"/>
            <w:vAlign w:val="center"/>
            <w:hideMark/>
          </w:tcPr>
          <w:p w14:paraId="1AB5D6E6" w14:textId="77777777" w:rsidR="008F6B70" w:rsidRPr="00735AD0" w:rsidRDefault="008F6B70" w:rsidP="00E668DD">
            <w:pPr>
              <w:rPr>
                <w:rFonts w:ascii="Calibri" w:hAnsi="Calibri" w:cs="Calibri"/>
              </w:rPr>
            </w:pPr>
            <w:r w:rsidRPr="00735AD0">
              <w:rPr>
                <w:rFonts w:ascii="Calibri" w:hAnsi="Calibri" w:cs="Calibri"/>
                <w:b/>
                <w:bCs/>
              </w:rPr>
              <w:t>Key Competencies (CanMEDS)</w:t>
            </w:r>
          </w:p>
        </w:tc>
        <w:tc>
          <w:tcPr>
            <w:tcW w:w="0" w:type="auto"/>
            <w:vAlign w:val="center"/>
            <w:hideMark/>
          </w:tcPr>
          <w:p w14:paraId="4D01FFCF" w14:textId="77777777" w:rsidR="008F6B70" w:rsidRPr="00735AD0" w:rsidRDefault="008F6B70" w:rsidP="00E668DD">
            <w:pPr>
              <w:rPr>
                <w:rFonts w:ascii="Calibri" w:hAnsi="Calibri" w:cs="Calibri"/>
              </w:rPr>
            </w:pPr>
            <w:r w:rsidRPr="00735AD0">
              <w:rPr>
                <w:rFonts w:ascii="Calibri" w:hAnsi="Calibri" w:cs="Calibri"/>
                <w:b/>
                <w:bCs/>
              </w:rPr>
              <w:t>Medical Expert</w:t>
            </w:r>
            <w:r w:rsidRPr="00735AD0">
              <w:rPr>
                <w:rFonts w:ascii="Calibri" w:hAnsi="Calibri" w:cs="Calibri"/>
              </w:rPr>
              <w:t xml:space="preserve"> – Mastery of procedural indications, contraindications, technique, and interpretation across the procedural spectrum; integrates findings into diagnostic and therapeutic decision-making. </w:t>
            </w:r>
            <w:r w:rsidRPr="00735AD0">
              <w:rPr>
                <w:rFonts w:ascii="Calibri" w:hAnsi="Calibri" w:cs="Calibri"/>
              </w:rPr>
              <w:br/>
            </w:r>
            <w:r w:rsidRPr="00735AD0">
              <w:rPr>
                <w:rFonts w:ascii="Calibri" w:hAnsi="Calibri" w:cs="Calibri"/>
                <w:b/>
                <w:bCs/>
              </w:rPr>
              <w:t>Communicator</w:t>
            </w:r>
            <w:r w:rsidRPr="00735AD0">
              <w:rPr>
                <w:rFonts w:ascii="Calibri" w:hAnsi="Calibri" w:cs="Calibri"/>
              </w:rPr>
              <w:t xml:space="preserve"> – Ensures informed consent, explains risks, benefits and alternatives, and ensures clear communication with families and the healthcare team. </w:t>
            </w:r>
            <w:r w:rsidRPr="00735AD0">
              <w:rPr>
                <w:rFonts w:ascii="Calibri" w:hAnsi="Calibri" w:cs="Calibri"/>
              </w:rPr>
              <w:br/>
            </w:r>
            <w:r w:rsidRPr="00735AD0">
              <w:rPr>
                <w:rFonts w:ascii="Calibri" w:hAnsi="Calibri" w:cs="Calibri"/>
                <w:b/>
                <w:bCs/>
              </w:rPr>
              <w:t>Collaborator</w:t>
            </w:r>
            <w:r w:rsidRPr="00735AD0">
              <w:rPr>
                <w:rFonts w:ascii="Calibri" w:hAnsi="Calibri" w:cs="Calibri"/>
              </w:rPr>
              <w:t xml:space="preserve"> – Works closely with anaesthesiologists, endoscopy nurses, radiologists, and pathologists. </w:t>
            </w:r>
            <w:r w:rsidRPr="00735AD0">
              <w:rPr>
                <w:rFonts w:ascii="Calibri" w:hAnsi="Calibri" w:cs="Calibri"/>
              </w:rPr>
              <w:br/>
            </w:r>
            <w:r w:rsidRPr="00735AD0">
              <w:rPr>
                <w:rFonts w:ascii="Calibri" w:hAnsi="Calibri" w:cs="Calibri"/>
                <w:b/>
                <w:bCs/>
              </w:rPr>
              <w:t>Leader</w:t>
            </w:r>
            <w:r w:rsidRPr="00735AD0">
              <w:rPr>
                <w:rFonts w:ascii="Calibri" w:hAnsi="Calibri" w:cs="Calibri"/>
              </w:rPr>
              <w:t xml:space="preserve"> – Upholds procedural safety, infection control, and endoscopy unit efficiency; contributes to quality assurance and training. </w:t>
            </w:r>
            <w:r w:rsidRPr="00735AD0">
              <w:rPr>
                <w:rFonts w:ascii="Calibri" w:hAnsi="Calibri" w:cs="Calibri"/>
              </w:rPr>
              <w:br/>
            </w:r>
            <w:r w:rsidRPr="00735AD0">
              <w:rPr>
                <w:rFonts w:ascii="Calibri" w:hAnsi="Calibri" w:cs="Calibri"/>
                <w:b/>
                <w:bCs/>
              </w:rPr>
              <w:t>Scholar</w:t>
            </w:r>
            <w:r w:rsidRPr="00735AD0">
              <w:rPr>
                <w:rFonts w:ascii="Calibri" w:hAnsi="Calibri" w:cs="Calibri"/>
              </w:rPr>
              <w:t xml:space="preserve"> – Applies evidence-based guidelines for paediatric endoscopy, liver biopsy, sedation, and histopathologic interpretation; contributes to procedural audits and teaching. </w:t>
            </w:r>
            <w:r w:rsidRPr="00735AD0">
              <w:rPr>
                <w:rFonts w:ascii="Calibri" w:hAnsi="Calibri" w:cs="Calibri"/>
              </w:rPr>
              <w:br/>
            </w:r>
            <w:r w:rsidRPr="00735AD0">
              <w:rPr>
                <w:rFonts w:ascii="Calibri" w:hAnsi="Calibri" w:cs="Calibri"/>
                <w:b/>
                <w:bCs/>
              </w:rPr>
              <w:t>Health Advocate</w:t>
            </w:r>
            <w:r w:rsidRPr="00735AD0">
              <w:rPr>
                <w:rFonts w:ascii="Calibri" w:hAnsi="Calibri" w:cs="Calibri"/>
              </w:rPr>
              <w:t xml:space="preserve"> – Promotes safe access to essential diagnostic procedures and minimizes unnecessary invasive testing. </w:t>
            </w:r>
            <w:r w:rsidRPr="00735AD0">
              <w:rPr>
                <w:rFonts w:ascii="Calibri" w:hAnsi="Calibri" w:cs="Calibri"/>
              </w:rPr>
              <w:br/>
            </w:r>
            <w:r w:rsidRPr="00735AD0">
              <w:rPr>
                <w:rFonts w:ascii="Calibri" w:hAnsi="Calibri" w:cs="Calibri"/>
                <w:b/>
                <w:bCs/>
              </w:rPr>
              <w:t>Professional</w:t>
            </w:r>
            <w:r w:rsidRPr="00735AD0">
              <w:rPr>
                <w:rFonts w:ascii="Calibri" w:hAnsi="Calibri" w:cs="Calibri"/>
              </w:rPr>
              <w:t xml:space="preserve"> – Demonstrates ethical and safe conduct, situation awareness, respects confidentiality, and maintains composure during technical challenges or complications.</w:t>
            </w:r>
          </w:p>
        </w:tc>
      </w:tr>
      <w:tr w:rsidR="008F6B70" w:rsidRPr="00735AD0" w14:paraId="07A58668" w14:textId="77777777" w:rsidTr="00E668DD">
        <w:trPr>
          <w:tblCellSpacing w:w="15" w:type="dxa"/>
        </w:trPr>
        <w:tc>
          <w:tcPr>
            <w:tcW w:w="0" w:type="auto"/>
            <w:vAlign w:val="center"/>
            <w:hideMark/>
          </w:tcPr>
          <w:p w14:paraId="2DF52AEB" w14:textId="77777777" w:rsidR="008F6B70" w:rsidRPr="00735AD0" w:rsidRDefault="008F6B70" w:rsidP="00E668DD">
            <w:pPr>
              <w:rPr>
                <w:rFonts w:ascii="Calibri" w:hAnsi="Calibri" w:cs="Calibri"/>
              </w:rPr>
            </w:pPr>
            <w:r w:rsidRPr="00735AD0">
              <w:rPr>
                <w:rFonts w:ascii="Calibri" w:hAnsi="Calibri" w:cs="Calibri"/>
                <w:b/>
                <w:bCs/>
              </w:rPr>
              <w:t>Observable Tasks</w:t>
            </w:r>
          </w:p>
        </w:tc>
        <w:tc>
          <w:tcPr>
            <w:tcW w:w="0" w:type="auto"/>
            <w:vAlign w:val="center"/>
            <w:hideMark/>
          </w:tcPr>
          <w:p w14:paraId="317C4666" w14:textId="77777777"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Pre-Procedure:</w:t>
            </w:r>
            <w:r w:rsidRPr="00735AD0">
              <w:rPr>
                <w:rFonts w:ascii="Calibri" w:hAnsi="Calibri" w:cs="Calibri"/>
              </w:rPr>
              <w:t xml:space="preserve"> </w:t>
            </w:r>
            <w:r w:rsidRPr="00735AD0">
              <w:rPr>
                <w:rFonts w:ascii="Calibri" w:hAnsi="Calibri" w:cs="Calibri"/>
              </w:rPr>
              <w:br/>
              <w:t xml:space="preserve">• Evaluate indications and contraindications for endoscopy, liver biopsy, or motility studies. </w:t>
            </w:r>
            <w:r w:rsidRPr="00735AD0">
              <w:rPr>
                <w:rFonts w:ascii="Calibri" w:hAnsi="Calibri" w:cs="Calibri"/>
              </w:rPr>
              <w:br/>
              <w:t xml:space="preserve">• Obtain informed consent from patient and caregivers, explaining risks (bleeding, perforation, infection, sedation/ general anaesthesia). </w:t>
            </w:r>
            <w:r w:rsidRPr="00735AD0">
              <w:rPr>
                <w:rFonts w:ascii="Calibri" w:hAnsi="Calibri" w:cs="Calibri"/>
              </w:rPr>
              <w:br/>
              <w:t xml:space="preserve">• Perform pre-procedure assessment (airway, comorbidities, coagulation profile). </w:t>
            </w:r>
            <w:r w:rsidRPr="00735AD0">
              <w:rPr>
                <w:rFonts w:ascii="Calibri" w:hAnsi="Calibri" w:cs="Calibri"/>
              </w:rPr>
              <w:br/>
            </w:r>
            <w:r w:rsidRPr="00735AD0">
              <w:rPr>
                <w:rFonts w:ascii="Calibri" w:hAnsi="Calibri" w:cs="Calibri"/>
              </w:rPr>
              <w:lastRenderedPageBreak/>
              <w:t xml:space="preserve">- </w:t>
            </w:r>
            <w:r w:rsidRPr="00735AD0">
              <w:rPr>
                <w:rFonts w:ascii="Calibri" w:hAnsi="Calibri" w:cs="Calibri"/>
                <w:b/>
                <w:bCs/>
              </w:rPr>
              <w:t>Endoscopic Procedures:</w:t>
            </w:r>
            <w:r w:rsidRPr="00735AD0">
              <w:rPr>
                <w:rFonts w:ascii="Calibri" w:hAnsi="Calibri" w:cs="Calibri"/>
              </w:rPr>
              <w:t xml:space="preserve"> </w:t>
            </w:r>
            <w:r w:rsidRPr="00735AD0">
              <w:rPr>
                <w:rFonts w:ascii="Calibri" w:hAnsi="Calibri" w:cs="Calibri"/>
              </w:rPr>
              <w:br/>
              <w:t xml:space="preserve">• Perform diagnostic </w:t>
            </w:r>
            <w:r w:rsidRPr="00735AD0">
              <w:rPr>
                <w:rFonts w:ascii="Calibri" w:hAnsi="Calibri" w:cs="Calibri"/>
                <w:b/>
                <w:bCs/>
              </w:rPr>
              <w:t>upper GI endoscopy</w:t>
            </w:r>
            <w:r w:rsidRPr="00735AD0">
              <w:rPr>
                <w:rFonts w:ascii="Calibri" w:hAnsi="Calibri" w:cs="Calibri"/>
              </w:rPr>
              <w:t xml:space="preserve"> in children and adolescents, reaching duodenum; perform </w:t>
            </w:r>
            <w:r w:rsidRPr="00735AD0">
              <w:rPr>
                <w:rFonts w:ascii="Calibri" w:hAnsi="Calibri" w:cs="Calibri"/>
                <w:b/>
                <w:bCs/>
              </w:rPr>
              <w:t>ileo-colonoscopy</w:t>
            </w:r>
            <w:r w:rsidRPr="00735AD0">
              <w:rPr>
                <w:rFonts w:ascii="Calibri" w:hAnsi="Calibri" w:cs="Calibri"/>
              </w:rPr>
              <w:t xml:space="preserve"> to the terminal ileum. </w:t>
            </w:r>
            <w:r w:rsidRPr="00735AD0">
              <w:rPr>
                <w:rFonts w:ascii="Calibri" w:hAnsi="Calibri" w:cs="Calibri"/>
              </w:rPr>
              <w:br/>
              <w:t xml:space="preserve">• Obtain biopsies at appropriate sites (oesophagus, stomach, duodenum, ileum, colon) for histopathology. </w:t>
            </w:r>
            <w:r w:rsidRPr="00735AD0">
              <w:rPr>
                <w:rFonts w:ascii="Calibri" w:hAnsi="Calibri" w:cs="Calibri"/>
              </w:rPr>
              <w:br/>
              <w:t xml:space="preserve">• Conduct </w:t>
            </w:r>
            <w:r w:rsidRPr="00735AD0">
              <w:rPr>
                <w:rFonts w:ascii="Calibri" w:hAnsi="Calibri" w:cs="Calibri"/>
                <w:b/>
                <w:bCs/>
              </w:rPr>
              <w:t>therapeutic interventions</w:t>
            </w:r>
            <w:r w:rsidRPr="00735AD0">
              <w:rPr>
                <w:rFonts w:ascii="Calibri" w:hAnsi="Calibri" w:cs="Calibri"/>
              </w:rPr>
              <w:t xml:space="preserve">: polypectomy, PEG(-J) placement, foreign body removal; have knowledge about variceal banding/sclerotherapy, non-variceal haemostatic techniques and gastrointestinal stricture dilation. </w:t>
            </w:r>
            <w:r w:rsidRPr="00735AD0">
              <w:rPr>
                <w:rFonts w:ascii="Calibri" w:hAnsi="Calibri" w:cs="Calibri"/>
              </w:rPr>
              <w:br/>
              <w:t>• Manage procedural complications (bleeding, perforation) promptly and appropriately, know about anaesthesiologic events</w:t>
            </w:r>
            <w:r w:rsidRPr="00C166AA">
              <w:rPr>
                <w:rFonts w:ascii="Calibri" w:hAnsi="Calibri" w:cs="Calibri"/>
              </w:rPr>
              <w:t xml:space="preserve">. </w:t>
            </w:r>
            <w:r w:rsidRPr="00C166AA">
              <w:rPr>
                <w:rFonts w:ascii="Calibri" w:hAnsi="Calibri" w:cs="Calibri"/>
              </w:rPr>
              <w:br/>
              <w:t xml:space="preserve">- </w:t>
            </w:r>
            <w:r w:rsidRPr="00735AD0">
              <w:rPr>
                <w:rFonts w:ascii="Calibri" w:hAnsi="Calibri" w:cs="Calibri"/>
                <w:b/>
                <w:bCs/>
              </w:rPr>
              <w:t>Liver Biopsy:</w:t>
            </w:r>
            <w:r w:rsidRPr="00735AD0">
              <w:rPr>
                <w:rFonts w:ascii="Calibri" w:hAnsi="Calibri" w:cs="Calibri"/>
              </w:rPr>
              <w:t xml:space="preserve"> </w:t>
            </w:r>
            <w:r w:rsidRPr="00735AD0">
              <w:rPr>
                <w:rFonts w:ascii="Calibri" w:hAnsi="Calibri" w:cs="Calibri"/>
              </w:rPr>
              <w:br/>
              <w:t xml:space="preserve">• Understand indications (e.g., unexplained transaminase elevation, cholestasis, chronic liver disease (CLD)). </w:t>
            </w:r>
            <w:r w:rsidRPr="00735AD0">
              <w:rPr>
                <w:rFonts w:ascii="Calibri" w:hAnsi="Calibri" w:cs="Calibri"/>
              </w:rPr>
              <w:br/>
              <w:t xml:space="preserve">• Know about, assist with or perform percutaneous liver biopsy under image guidance; manage post-biopsy observation and complications. </w:t>
            </w:r>
            <w:r w:rsidRPr="00735AD0">
              <w:rPr>
                <w:rFonts w:ascii="Calibri" w:hAnsi="Calibri" w:cs="Calibri"/>
              </w:rPr>
              <w:br/>
              <w:t xml:space="preserve">• Interpret histology in collaboration with a pathologist. </w:t>
            </w:r>
            <w:r w:rsidRPr="00735AD0">
              <w:rPr>
                <w:rFonts w:ascii="Calibri" w:hAnsi="Calibri" w:cs="Calibri"/>
              </w:rPr>
              <w:br/>
              <w:t xml:space="preserve">- </w:t>
            </w:r>
            <w:r w:rsidRPr="00735AD0">
              <w:rPr>
                <w:rFonts w:ascii="Calibri" w:hAnsi="Calibri" w:cs="Calibri"/>
                <w:b/>
                <w:bCs/>
              </w:rPr>
              <w:t>Motility Studies:</w:t>
            </w:r>
            <w:r w:rsidRPr="00735AD0">
              <w:rPr>
                <w:rFonts w:ascii="Calibri" w:hAnsi="Calibri" w:cs="Calibri"/>
              </w:rPr>
              <w:t xml:space="preserve"> </w:t>
            </w:r>
            <w:r w:rsidRPr="00735AD0">
              <w:rPr>
                <w:rFonts w:ascii="Calibri" w:hAnsi="Calibri" w:cs="Calibri"/>
              </w:rPr>
              <w:br/>
              <w:t xml:space="preserve">• Conduct and interpret </w:t>
            </w:r>
            <w:r w:rsidRPr="00735AD0">
              <w:rPr>
                <w:rFonts w:ascii="Calibri" w:hAnsi="Calibri" w:cs="Calibri"/>
                <w:b/>
                <w:bCs/>
              </w:rPr>
              <w:t>oesophageal pH-metry and impedance monitoring</w:t>
            </w:r>
            <w:r w:rsidRPr="00735AD0">
              <w:rPr>
                <w:rFonts w:ascii="Calibri" w:hAnsi="Calibri" w:cs="Calibri"/>
              </w:rPr>
              <w:t xml:space="preserve"> for GERD assessment. </w:t>
            </w:r>
            <w:r w:rsidRPr="00735AD0">
              <w:rPr>
                <w:rFonts w:ascii="Calibri" w:hAnsi="Calibri" w:cs="Calibri"/>
              </w:rPr>
              <w:br/>
              <w:t xml:space="preserve">• Understand indications and basic interpretation of </w:t>
            </w:r>
            <w:r w:rsidRPr="00735AD0">
              <w:rPr>
                <w:rFonts w:ascii="Calibri" w:hAnsi="Calibri" w:cs="Calibri"/>
                <w:b/>
                <w:bCs/>
              </w:rPr>
              <w:t>oesophageal, anorectal, and colonic manometry</w:t>
            </w:r>
            <w:r w:rsidRPr="00735AD0">
              <w:rPr>
                <w:rFonts w:ascii="Calibri" w:hAnsi="Calibri" w:cs="Calibri"/>
              </w:rPr>
              <w:t xml:space="preserve">. </w:t>
            </w:r>
            <w:r w:rsidRPr="00735AD0">
              <w:rPr>
                <w:rFonts w:ascii="Calibri" w:hAnsi="Calibri" w:cs="Calibri"/>
              </w:rPr>
              <w:br/>
              <w:t xml:space="preserve">- </w:t>
            </w:r>
            <w:r w:rsidRPr="00735AD0">
              <w:rPr>
                <w:rFonts w:ascii="Calibri" w:hAnsi="Calibri" w:cs="Calibri"/>
                <w:b/>
                <w:bCs/>
              </w:rPr>
              <w:t>Radiological Investigations:</w:t>
            </w:r>
            <w:r w:rsidRPr="00735AD0">
              <w:rPr>
                <w:rFonts w:ascii="Calibri" w:hAnsi="Calibri" w:cs="Calibri"/>
              </w:rPr>
              <w:t xml:space="preserve"> </w:t>
            </w:r>
            <w:r w:rsidRPr="00735AD0">
              <w:rPr>
                <w:rFonts w:ascii="Calibri" w:hAnsi="Calibri" w:cs="Calibri"/>
              </w:rPr>
              <w:br/>
              <w:t xml:space="preserve">• Identify appropriate imaging modality (ultrasound, contrast study, MRI, CT) based on clinical context. </w:t>
            </w:r>
            <w:r w:rsidRPr="00735AD0">
              <w:rPr>
                <w:rFonts w:ascii="Calibri" w:hAnsi="Calibri" w:cs="Calibri"/>
              </w:rPr>
              <w:br/>
              <w:t xml:space="preserve">• Collaborate with radiologists to interpret findings relevant to GI, hepatobiliary, and pancreatic pathology. </w:t>
            </w:r>
            <w:r w:rsidRPr="00735AD0">
              <w:rPr>
                <w:rFonts w:ascii="Calibri" w:hAnsi="Calibri" w:cs="Calibri"/>
              </w:rPr>
              <w:br/>
              <w:t xml:space="preserve">- </w:t>
            </w:r>
            <w:r w:rsidRPr="00735AD0">
              <w:rPr>
                <w:rFonts w:ascii="Calibri" w:hAnsi="Calibri" w:cs="Calibri"/>
                <w:b/>
                <w:bCs/>
              </w:rPr>
              <w:t>Post-Procedure:</w:t>
            </w:r>
            <w:r w:rsidRPr="00735AD0">
              <w:rPr>
                <w:rFonts w:ascii="Calibri" w:hAnsi="Calibri" w:cs="Calibri"/>
              </w:rPr>
              <w:t xml:space="preserve"> </w:t>
            </w:r>
            <w:r w:rsidRPr="00735AD0">
              <w:rPr>
                <w:rFonts w:ascii="Calibri" w:hAnsi="Calibri" w:cs="Calibri"/>
              </w:rPr>
              <w:br/>
              <w:t xml:space="preserve">• Document procedures accurately, provide post-procedure instructions, and communicate results to patients and caregivers and referring physicians. </w:t>
            </w:r>
            <w:r w:rsidRPr="00735AD0">
              <w:rPr>
                <w:rFonts w:ascii="Calibri" w:hAnsi="Calibri" w:cs="Calibri"/>
              </w:rPr>
              <w:br/>
              <w:t>• Participate in endoscopy quality audits and maintain procedural logs.</w:t>
            </w:r>
          </w:p>
        </w:tc>
      </w:tr>
      <w:tr w:rsidR="008F6B70" w:rsidRPr="00735AD0" w14:paraId="309F1BC3" w14:textId="77777777" w:rsidTr="00E668DD">
        <w:trPr>
          <w:tblCellSpacing w:w="15" w:type="dxa"/>
        </w:trPr>
        <w:tc>
          <w:tcPr>
            <w:tcW w:w="0" w:type="auto"/>
            <w:vAlign w:val="center"/>
            <w:hideMark/>
          </w:tcPr>
          <w:p w14:paraId="742204F7" w14:textId="77777777" w:rsidR="008F6B70" w:rsidRPr="00735AD0" w:rsidRDefault="008F6B70" w:rsidP="00E668DD">
            <w:pPr>
              <w:rPr>
                <w:rFonts w:ascii="Calibri" w:hAnsi="Calibri" w:cs="Calibri"/>
              </w:rPr>
            </w:pPr>
            <w:r w:rsidRPr="00735AD0">
              <w:rPr>
                <w:rFonts w:ascii="Calibri" w:hAnsi="Calibri" w:cs="Calibri"/>
                <w:b/>
                <w:bCs/>
              </w:rPr>
              <w:lastRenderedPageBreak/>
              <w:t>Assessment Methods</w:t>
            </w:r>
          </w:p>
        </w:tc>
        <w:tc>
          <w:tcPr>
            <w:tcW w:w="0" w:type="auto"/>
            <w:vAlign w:val="center"/>
            <w:hideMark/>
          </w:tcPr>
          <w:p w14:paraId="582578FB" w14:textId="599F8774"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DOPS:</w:t>
            </w:r>
            <w:r w:rsidRPr="00735AD0">
              <w:rPr>
                <w:rFonts w:ascii="Calibri" w:hAnsi="Calibri" w:cs="Calibri"/>
              </w:rPr>
              <w:t xml:space="preserve"> Assessment during endoscopy, PEG placement, liver biopsy, or motility testing. </w:t>
            </w:r>
            <w:r w:rsidRPr="00735AD0">
              <w:rPr>
                <w:rFonts w:ascii="Calibri" w:hAnsi="Calibri" w:cs="Calibri"/>
              </w:rPr>
              <w:br/>
              <w:t xml:space="preserve">- </w:t>
            </w:r>
            <w:r w:rsidRPr="00735AD0">
              <w:rPr>
                <w:rFonts w:ascii="Calibri" w:hAnsi="Calibri" w:cs="Calibri"/>
                <w:b/>
                <w:bCs/>
              </w:rPr>
              <w:t>Mini-CEX:</w:t>
            </w:r>
            <w:r w:rsidRPr="00735AD0">
              <w:rPr>
                <w:rFonts w:ascii="Calibri" w:hAnsi="Calibri" w:cs="Calibri"/>
              </w:rPr>
              <w:t xml:space="preserve"> Evaluation of pre- and post-procedure patient interaction and informed consent. </w:t>
            </w:r>
            <w:r w:rsidRPr="00735AD0">
              <w:rPr>
                <w:rFonts w:ascii="Calibri" w:hAnsi="Calibri" w:cs="Calibri"/>
              </w:rPr>
              <w:br/>
              <w:t xml:space="preserve">- </w:t>
            </w:r>
            <w:r w:rsidRPr="00735AD0">
              <w:rPr>
                <w:rFonts w:ascii="Calibri" w:hAnsi="Calibri" w:cs="Calibri"/>
                <w:b/>
                <w:bCs/>
              </w:rPr>
              <w:t>CbD:</w:t>
            </w:r>
            <w:r w:rsidRPr="00735AD0">
              <w:rPr>
                <w:rFonts w:ascii="Calibri" w:hAnsi="Calibri" w:cs="Calibri"/>
              </w:rPr>
              <w:t xml:space="preserve"> Review of diagnostic and management decisions based on procedural findings. </w:t>
            </w:r>
            <w:r w:rsidRPr="00735AD0">
              <w:rPr>
                <w:rFonts w:ascii="Calibri" w:hAnsi="Calibri" w:cs="Calibri"/>
              </w:rPr>
              <w:br/>
              <w:t xml:space="preserve">- </w:t>
            </w:r>
            <w:r w:rsidRPr="00735AD0">
              <w:rPr>
                <w:rFonts w:ascii="Calibri" w:hAnsi="Calibri" w:cs="Calibri"/>
                <w:b/>
                <w:bCs/>
              </w:rPr>
              <w:t>Simulation</w:t>
            </w:r>
            <w:r w:rsidR="00E668DD">
              <w:rPr>
                <w:rFonts w:ascii="Calibri" w:hAnsi="Calibri" w:cs="Calibri"/>
                <w:b/>
                <w:bCs/>
              </w:rPr>
              <w:t xml:space="preserve">/ </w:t>
            </w:r>
            <w:r w:rsidRPr="00735AD0">
              <w:rPr>
                <w:rFonts w:ascii="Calibri" w:hAnsi="Calibri" w:cs="Calibri"/>
                <w:b/>
                <w:bCs/>
              </w:rPr>
              <w:t>Skills Lab:</w:t>
            </w:r>
            <w:r w:rsidRPr="00735AD0">
              <w:rPr>
                <w:rFonts w:ascii="Calibri" w:hAnsi="Calibri" w:cs="Calibri"/>
              </w:rPr>
              <w:t xml:space="preserve"> Endoscopic and PEG insertion simulations for competency development. </w:t>
            </w:r>
            <w:r w:rsidRPr="00735AD0">
              <w:rPr>
                <w:rFonts w:ascii="Calibri" w:hAnsi="Calibri" w:cs="Calibri"/>
              </w:rPr>
              <w:br/>
            </w:r>
            <w:r w:rsidRPr="00735AD0">
              <w:rPr>
                <w:rFonts w:ascii="Calibri" w:hAnsi="Calibri" w:cs="Calibri"/>
              </w:rPr>
              <w:lastRenderedPageBreak/>
              <w:t xml:space="preserve">- </w:t>
            </w:r>
            <w:r w:rsidRPr="00735AD0">
              <w:rPr>
                <w:rFonts w:ascii="Calibri" w:hAnsi="Calibri" w:cs="Calibri"/>
                <w:b/>
                <w:bCs/>
              </w:rPr>
              <w:t>Portfolio</w:t>
            </w:r>
            <w:r w:rsidR="00E668DD">
              <w:rPr>
                <w:rFonts w:ascii="Calibri" w:hAnsi="Calibri" w:cs="Calibri"/>
                <w:b/>
                <w:bCs/>
              </w:rPr>
              <w:t xml:space="preserve">/ </w:t>
            </w:r>
            <w:r w:rsidRPr="00735AD0">
              <w:rPr>
                <w:rFonts w:ascii="Calibri" w:hAnsi="Calibri" w:cs="Calibri"/>
                <w:b/>
                <w:bCs/>
              </w:rPr>
              <w:t>Logbook:</w:t>
            </w:r>
            <w:r w:rsidRPr="00735AD0">
              <w:rPr>
                <w:rFonts w:ascii="Calibri" w:hAnsi="Calibri" w:cs="Calibri"/>
              </w:rPr>
              <w:t xml:space="preserve"> Documentation of procedure numbers including evidence of achieving competency thresholds and key performance indicators, outcomes, and reflective learning. </w:t>
            </w:r>
            <w:r w:rsidRPr="00735AD0">
              <w:rPr>
                <w:rFonts w:ascii="Calibri" w:hAnsi="Calibri" w:cs="Calibri"/>
              </w:rPr>
              <w:br/>
              <w:t xml:space="preserve">- </w:t>
            </w:r>
            <w:r w:rsidRPr="00735AD0">
              <w:rPr>
                <w:rFonts w:ascii="Calibri" w:hAnsi="Calibri" w:cs="Calibri"/>
                <w:b/>
                <w:bCs/>
              </w:rPr>
              <w:t>MSF:</w:t>
            </w:r>
            <w:r w:rsidRPr="00735AD0">
              <w:rPr>
                <w:rFonts w:ascii="Calibri" w:hAnsi="Calibri" w:cs="Calibri"/>
              </w:rPr>
              <w:t xml:space="preserve"> Feedback from endoscopy nurses, anaesthesiologists, and radiologists. </w:t>
            </w:r>
            <w:r w:rsidRPr="00735AD0">
              <w:rPr>
                <w:rFonts w:ascii="Calibri" w:hAnsi="Calibri" w:cs="Calibri"/>
              </w:rPr>
              <w:br/>
              <w:t xml:space="preserve">- </w:t>
            </w:r>
            <w:r w:rsidRPr="00735AD0">
              <w:rPr>
                <w:rFonts w:ascii="Calibri" w:hAnsi="Calibri" w:cs="Calibri"/>
                <w:b/>
                <w:bCs/>
              </w:rPr>
              <w:t>Audit</w:t>
            </w:r>
            <w:r w:rsidR="00E668DD">
              <w:rPr>
                <w:rFonts w:ascii="Calibri" w:hAnsi="Calibri" w:cs="Calibri"/>
                <w:b/>
                <w:bCs/>
              </w:rPr>
              <w:t xml:space="preserve">/ </w:t>
            </w:r>
            <w:r w:rsidRPr="00735AD0">
              <w:rPr>
                <w:rFonts w:ascii="Calibri" w:hAnsi="Calibri" w:cs="Calibri"/>
                <w:b/>
                <w:bCs/>
              </w:rPr>
              <w:t>Quality Review:</w:t>
            </w:r>
            <w:r w:rsidRPr="00735AD0">
              <w:rPr>
                <w:rFonts w:ascii="Calibri" w:hAnsi="Calibri" w:cs="Calibri"/>
              </w:rPr>
              <w:t xml:space="preserve"> Participation in unit safety and quality improvement processes.</w:t>
            </w:r>
          </w:p>
        </w:tc>
      </w:tr>
      <w:tr w:rsidR="008F6B70" w:rsidRPr="00735AD0" w14:paraId="67A4792F" w14:textId="77777777" w:rsidTr="00E668DD">
        <w:trPr>
          <w:tblCellSpacing w:w="15" w:type="dxa"/>
        </w:trPr>
        <w:tc>
          <w:tcPr>
            <w:tcW w:w="0" w:type="auto"/>
            <w:vAlign w:val="center"/>
            <w:hideMark/>
          </w:tcPr>
          <w:p w14:paraId="62F8D4DD" w14:textId="77777777" w:rsidR="008F6B70" w:rsidRPr="00735AD0" w:rsidRDefault="008F6B70" w:rsidP="00E668DD">
            <w:pPr>
              <w:rPr>
                <w:rFonts w:ascii="Calibri" w:hAnsi="Calibri" w:cs="Calibri"/>
              </w:rPr>
            </w:pPr>
            <w:r w:rsidRPr="00735AD0">
              <w:rPr>
                <w:rFonts w:ascii="Calibri" w:hAnsi="Calibri" w:cs="Calibri"/>
                <w:b/>
                <w:bCs/>
              </w:rPr>
              <w:lastRenderedPageBreak/>
              <w:t>Supervision Level (1–4)</w:t>
            </w:r>
          </w:p>
        </w:tc>
        <w:tc>
          <w:tcPr>
            <w:tcW w:w="0" w:type="auto"/>
            <w:vAlign w:val="center"/>
            <w:hideMark/>
          </w:tcPr>
          <w:p w14:paraId="7F0B17FE" w14:textId="77777777" w:rsidR="008F6B70" w:rsidRPr="00735AD0" w:rsidRDefault="008F6B70" w:rsidP="00E668DD">
            <w:pPr>
              <w:rPr>
                <w:rFonts w:ascii="Calibri" w:hAnsi="Calibri" w:cs="Calibri"/>
              </w:rPr>
            </w:pPr>
            <w:r w:rsidRPr="00735AD0">
              <w:rPr>
                <w:rFonts w:ascii="Calibri" w:hAnsi="Calibri" w:cs="Calibri"/>
                <w:b/>
                <w:bCs/>
              </w:rPr>
              <w:t>Level 1:</w:t>
            </w:r>
            <w:r w:rsidRPr="00735AD0">
              <w:rPr>
                <w:rFonts w:ascii="Calibri" w:hAnsi="Calibri" w:cs="Calibri"/>
              </w:rPr>
              <w:t xml:space="preserve"> Observes procedures and assists in patient preparation and follow-up. </w:t>
            </w:r>
            <w:r w:rsidRPr="00735AD0">
              <w:rPr>
                <w:rFonts w:ascii="Calibri" w:hAnsi="Calibri" w:cs="Calibri"/>
              </w:rPr>
              <w:br/>
            </w:r>
            <w:r w:rsidRPr="00735AD0">
              <w:rPr>
                <w:rFonts w:ascii="Calibri" w:hAnsi="Calibri" w:cs="Calibri"/>
                <w:b/>
                <w:bCs/>
              </w:rPr>
              <w:t>Level 2:</w:t>
            </w:r>
            <w:r w:rsidRPr="00735AD0">
              <w:rPr>
                <w:rFonts w:ascii="Calibri" w:hAnsi="Calibri" w:cs="Calibri"/>
              </w:rPr>
              <w:t xml:space="preserve"> Performs diagnostic procedures (e.g., endoscopy, liver biopsy, pH study) under </w:t>
            </w:r>
            <w:r w:rsidRPr="00735AD0">
              <w:rPr>
                <w:rFonts w:ascii="Calibri" w:hAnsi="Calibri" w:cs="Calibri"/>
                <w:b/>
                <w:bCs/>
              </w:rPr>
              <w:t>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3:</w:t>
            </w:r>
            <w:r w:rsidRPr="00735AD0">
              <w:rPr>
                <w:rFonts w:ascii="Calibri" w:hAnsi="Calibri" w:cs="Calibri"/>
              </w:rPr>
              <w:t xml:space="preserve"> Independently performs diagnostic and selected therapeutic procedures (e.g., PEG placement, polypectomy) under </w:t>
            </w:r>
            <w:r w:rsidRPr="00735AD0">
              <w:rPr>
                <w:rFonts w:ascii="Calibri" w:hAnsi="Calibri" w:cs="Calibri"/>
                <w:b/>
                <w:bCs/>
              </w:rPr>
              <w:t>indirect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4:</w:t>
            </w:r>
            <w:r w:rsidRPr="00735AD0">
              <w:rPr>
                <w:rFonts w:ascii="Calibri" w:hAnsi="Calibri" w:cs="Calibri"/>
              </w:rPr>
              <w:t xml:space="preserve"> Fully entrusted to independently perform and interpret diagnostic and therapeutic GI procedures, manage complications, and participate in teaching and procedural governance. Expected by fellowship completion.</w:t>
            </w:r>
          </w:p>
        </w:tc>
      </w:tr>
    </w:tbl>
    <w:p w14:paraId="2BCA017A" w14:textId="77777777" w:rsidR="008F6B70" w:rsidRPr="00735AD0" w:rsidRDefault="008F6B70" w:rsidP="008F6B70">
      <w:pPr>
        <w:rPr>
          <w:rFonts w:ascii="Calibri" w:hAnsi="Calibri" w:cs="Calibri"/>
        </w:rPr>
      </w:pPr>
    </w:p>
    <w:p w14:paraId="7FA77364" w14:textId="77777777" w:rsidR="008F6B70" w:rsidRPr="00735AD0" w:rsidRDefault="008F6B70" w:rsidP="008F6B70">
      <w:pPr>
        <w:rPr>
          <w:rFonts w:ascii="Calibri" w:hAnsi="Calibri" w:cs="Calibri"/>
        </w:rPr>
      </w:pPr>
      <w:r w:rsidRPr="00735AD0">
        <w:rPr>
          <w:rFonts w:ascii="Calibri" w:hAnsi="Calibri" w:cs="Calibri"/>
        </w:rPr>
        <w:br w:type="page"/>
      </w:r>
    </w:p>
    <w:p w14:paraId="5602CDDF" w14:textId="6DC84A3C" w:rsidR="008F6B70" w:rsidRDefault="008F6B70" w:rsidP="008F6B70">
      <w:pPr>
        <w:rPr>
          <w:rFonts w:ascii="Calibri" w:hAnsi="Calibri" w:cs="Calibri"/>
          <w:b/>
          <w:bCs/>
          <w:highlight w:val="yellow"/>
        </w:rPr>
      </w:pPr>
      <w:r w:rsidRPr="00735AD0">
        <w:rPr>
          <w:rFonts w:ascii="Calibri" w:hAnsi="Calibri" w:cs="Calibri"/>
          <w:b/>
          <w:bCs/>
        </w:rPr>
        <w:lastRenderedPageBreak/>
        <w:t>EPA 10: Diagnose and Manage Acute and Chronic Liver Disease in Children</w:t>
      </w:r>
    </w:p>
    <w:p w14:paraId="37D4DCC7" w14:textId="77777777" w:rsidR="00EF5BBB" w:rsidRPr="00735AD0" w:rsidRDefault="00EF5BBB" w:rsidP="008F6B70">
      <w:pPr>
        <w:rPr>
          <w:rFonts w:ascii="Calibri" w:hAnsi="Calibri" w:cs="Calibri"/>
          <w:b/>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5"/>
        <w:gridCol w:w="7267"/>
      </w:tblGrid>
      <w:tr w:rsidR="008F6B70" w:rsidRPr="00735AD0" w14:paraId="6B7EF320" w14:textId="77777777" w:rsidTr="00E668DD">
        <w:trPr>
          <w:tblHeader/>
          <w:tblCellSpacing w:w="15" w:type="dxa"/>
        </w:trPr>
        <w:tc>
          <w:tcPr>
            <w:tcW w:w="0" w:type="auto"/>
            <w:vAlign w:val="center"/>
            <w:hideMark/>
          </w:tcPr>
          <w:p w14:paraId="44A0B84E" w14:textId="77777777" w:rsidR="008F6B70" w:rsidRPr="00735AD0" w:rsidRDefault="008F6B70" w:rsidP="00E668DD">
            <w:pPr>
              <w:rPr>
                <w:rFonts w:ascii="Calibri" w:hAnsi="Calibri" w:cs="Calibri"/>
                <w:b/>
                <w:bCs/>
              </w:rPr>
            </w:pPr>
            <w:r w:rsidRPr="00735AD0">
              <w:rPr>
                <w:rFonts w:ascii="Calibri" w:hAnsi="Calibri" w:cs="Calibri"/>
                <w:b/>
                <w:bCs/>
              </w:rPr>
              <w:t>Component</w:t>
            </w:r>
          </w:p>
        </w:tc>
        <w:tc>
          <w:tcPr>
            <w:tcW w:w="0" w:type="auto"/>
            <w:vAlign w:val="center"/>
            <w:hideMark/>
          </w:tcPr>
          <w:p w14:paraId="64CB6F6F" w14:textId="77777777" w:rsidR="008F6B70" w:rsidRPr="00735AD0" w:rsidRDefault="008F6B70" w:rsidP="00E668DD">
            <w:pPr>
              <w:rPr>
                <w:rFonts w:ascii="Calibri" w:hAnsi="Calibri" w:cs="Calibri"/>
                <w:b/>
                <w:bCs/>
              </w:rPr>
            </w:pPr>
            <w:r w:rsidRPr="00735AD0">
              <w:rPr>
                <w:rFonts w:ascii="Calibri" w:hAnsi="Calibri" w:cs="Calibri"/>
                <w:b/>
                <w:bCs/>
              </w:rPr>
              <w:t>Description</w:t>
            </w:r>
          </w:p>
        </w:tc>
      </w:tr>
      <w:tr w:rsidR="008F6B70" w:rsidRPr="00735AD0" w14:paraId="683A387D" w14:textId="77777777" w:rsidTr="00E668DD">
        <w:trPr>
          <w:tblCellSpacing w:w="15" w:type="dxa"/>
        </w:trPr>
        <w:tc>
          <w:tcPr>
            <w:tcW w:w="0" w:type="auto"/>
            <w:vAlign w:val="center"/>
            <w:hideMark/>
          </w:tcPr>
          <w:p w14:paraId="004211DC" w14:textId="1E1005B1" w:rsidR="008F6B70" w:rsidRPr="00735AD0" w:rsidRDefault="008F6B70" w:rsidP="00E668DD">
            <w:pPr>
              <w:rPr>
                <w:rFonts w:ascii="Calibri" w:hAnsi="Calibri" w:cs="Calibri"/>
              </w:rPr>
            </w:pPr>
            <w:r w:rsidRPr="00735AD0">
              <w:rPr>
                <w:rFonts w:ascii="Calibri" w:hAnsi="Calibri" w:cs="Calibri"/>
                <w:b/>
                <w:bCs/>
              </w:rPr>
              <w:t>Description</w:t>
            </w:r>
            <w:r w:rsidR="00E668DD">
              <w:rPr>
                <w:rFonts w:ascii="Calibri" w:hAnsi="Calibri" w:cs="Calibri"/>
                <w:b/>
                <w:bCs/>
              </w:rPr>
              <w:t xml:space="preserve">/ </w:t>
            </w:r>
            <w:r w:rsidRPr="00735AD0">
              <w:rPr>
                <w:rFonts w:ascii="Calibri" w:hAnsi="Calibri" w:cs="Calibri"/>
                <w:b/>
                <w:bCs/>
              </w:rPr>
              <w:t>Scope</w:t>
            </w:r>
          </w:p>
        </w:tc>
        <w:tc>
          <w:tcPr>
            <w:tcW w:w="0" w:type="auto"/>
            <w:vAlign w:val="center"/>
            <w:hideMark/>
          </w:tcPr>
          <w:p w14:paraId="01B3C286" w14:textId="77777777" w:rsidR="008F6B70" w:rsidRPr="00735AD0" w:rsidRDefault="008F6B70" w:rsidP="00E668DD">
            <w:r w:rsidRPr="00735AD0">
              <w:rPr>
                <w:rFonts w:ascii="Calibri" w:hAnsi="Calibri" w:cs="Calibri"/>
              </w:rPr>
              <w:t xml:space="preserve">This EPA encompasses the </w:t>
            </w:r>
            <w:r w:rsidRPr="00735AD0">
              <w:rPr>
                <w:rFonts w:ascii="Calibri" w:hAnsi="Calibri" w:cs="Calibri"/>
                <w:b/>
                <w:bCs/>
              </w:rPr>
              <w:t>evaluation, diagnosis, and management of acute and chronic liver diseases</w:t>
            </w:r>
            <w:r w:rsidRPr="00735AD0">
              <w:rPr>
                <w:rFonts w:ascii="Calibri" w:hAnsi="Calibri" w:cs="Calibri"/>
              </w:rPr>
              <w:t xml:space="preserve"> in infants, children, and adolescents. It includes </w:t>
            </w:r>
            <w:r w:rsidRPr="00735AD0">
              <w:rPr>
                <w:rFonts w:ascii="Calibri" w:hAnsi="Calibri" w:cs="Calibri"/>
                <w:b/>
                <w:bCs/>
              </w:rPr>
              <w:t>abnormal liver test interpretation</w:t>
            </w:r>
            <w:r w:rsidRPr="00735AD0">
              <w:rPr>
                <w:rFonts w:ascii="Calibri" w:hAnsi="Calibri" w:cs="Calibri"/>
              </w:rPr>
              <w:t xml:space="preserve">, </w:t>
            </w:r>
            <w:r w:rsidRPr="00735AD0">
              <w:rPr>
                <w:rFonts w:ascii="Calibri" w:hAnsi="Calibri" w:cs="Calibri"/>
                <w:b/>
                <w:bCs/>
              </w:rPr>
              <w:t>acute liver failure (ALF)</w:t>
            </w:r>
            <w:r w:rsidRPr="00735AD0">
              <w:rPr>
                <w:rFonts w:ascii="Calibri" w:hAnsi="Calibri" w:cs="Calibri"/>
              </w:rPr>
              <w:t xml:space="preserve">, </w:t>
            </w:r>
            <w:r w:rsidRPr="00735AD0">
              <w:rPr>
                <w:rFonts w:ascii="Calibri" w:hAnsi="Calibri" w:cs="Calibri"/>
                <w:b/>
                <w:bCs/>
              </w:rPr>
              <w:t>viral hepatitis</w:t>
            </w:r>
            <w:r w:rsidRPr="00735AD0">
              <w:rPr>
                <w:rFonts w:ascii="Calibri" w:hAnsi="Calibri" w:cs="Calibri"/>
              </w:rPr>
              <w:t xml:space="preserve">, </w:t>
            </w:r>
            <w:r w:rsidRPr="00735AD0">
              <w:rPr>
                <w:rFonts w:ascii="Calibri" w:hAnsi="Calibri" w:cs="Calibri"/>
                <w:b/>
                <w:bCs/>
              </w:rPr>
              <w:t>autoimmune and metabolic liver diseases</w:t>
            </w:r>
            <w:r w:rsidRPr="00735AD0">
              <w:rPr>
                <w:rFonts w:ascii="Calibri" w:hAnsi="Calibri" w:cs="Calibri"/>
              </w:rPr>
              <w:t xml:space="preserve">, </w:t>
            </w:r>
            <w:r w:rsidRPr="00735AD0">
              <w:rPr>
                <w:rFonts w:ascii="Calibri" w:hAnsi="Calibri" w:cs="Calibri"/>
                <w:b/>
                <w:bCs/>
              </w:rPr>
              <w:t>portal hypertension, advanced chronic liver disease</w:t>
            </w:r>
            <w:r w:rsidRPr="00735AD0">
              <w:rPr>
                <w:rFonts w:ascii="Calibri" w:hAnsi="Calibri" w:cs="Calibri"/>
              </w:rPr>
              <w:t xml:space="preserve">, and </w:t>
            </w:r>
            <w:r w:rsidRPr="00735AD0">
              <w:rPr>
                <w:rFonts w:ascii="Calibri" w:hAnsi="Calibri" w:cs="Calibri"/>
                <w:b/>
                <w:bCs/>
              </w:rPr>
              <w:t>metabolic dysfunction-associated steatotic liver disease (MASLD)</w:t>
            </w:r>
            <w:r w:rsidRPr="00735AD0">
              <w:rPr>
                <w:rFonts w:ascii="Calibri" w:hAnsi="Calibri" w:cs="Calibri"/>
              </w:rPr>
              <w:t xml:space="preserve">. Fellows are expected to integrate biochemical, immunologic, genetic, and imaging findings to develop evidence-based management plans, prevent complications, and coordinate long-term care. This EPA also involves collaboration with </w:t>
            </w:r>
            <w:r w:rsidRPr="00735AD0">
              <w:rPr>
                <w:rFonts w:ascii="Calibri" w:hAnsi="Calibri" w:cs="Calibri"/>
                <w:b/>
                <w:bCs/>
              </w:rPr>
              <w:t>transplant hepatology teams</w:t>
            </w:r>
            <w:r w:rsidRPr="00735AD0">
              <w:rPr>
                <w:rFonts w:ascii="Calibri" w:hAnsi="Calibri" w:cs="Calibri"/>
              </w:rPr>
              <w:t xml:space="preserve"> for advanced disease management.</w:t>
            </w:r>
          </w:p>
        </w:tc>
      </w:tr>
      <w:tr w:rsidR="008F6B70" w:rsidRPr="00735AD0" w14:paraId="44166DBF" w14:textId="77777777" w:rsidTr="00E668DD">
        <w:trPr>
          <w:tblCellSpacing w:w="15" w:type="dxa"/>
        </w:trPr>
        <w:tc>
          <w:tcPr>
            <w:tcW w:w="0" w:type="auto"/>
            <w:vAlign w:val="center"/>
            <w:hideMark/>
          </w:tcPr>
          <w:p w14:paraId="1C960943" w14:textId="77777777" w:rsidR="008F6B70" w:rsidRPr="00735AD0" w:rsidRDefault="008F6B70" w:rsidP="00E668DD">
            <w:pPr>
              <w:rPr>
                <w:rFonts w:ascii="Calibri" w:hAnsi="Calibri" w:cs="Calibri"/>
              </w:rPr>
            </w:pPr>
            <w:r w:rsidRPr="00735AD0">
              <w:rPr>
                <w:rFonts w:ascii="Calibri" w:hAnsi="Calibri" w:cs="Calibri"/>
                <w:b/>
                <w:bCs/>
              </w:rPr>
              <w:t>Key Competencies (CanMEDS)</w:t>
            </w:r>
          </w:p>
        </w:tc>
        <w:tc>
          <w:tcPr>
            <w:tcW w:w="0" w:type="auto"/>
            <w:vAlign w:val="center"/>
            <w:hideMark/>
          </w:tcPr>
          <w:p w14:paraId="42EE1E8A" w14:textId="77777777" w:rsidR="008F6B70" w:rsidRPr="00735AD0" w:rsidRDefault="008F6B70" w:rsidP="00E668DD">
            <w:pPr>
              <w:rPr>
                <w:rFonts w:ascii="Calibri" w:hAnsi="Calibri" w:cs="Calibri"/>
              </w:rPr>
            </w:pPr>
            <w:r w:rsidRPr="00735AD0">
              <w:rPr>
                <w:rFonts w:ascii="Calibri" w:hAnsi="Calibri" w:cs="Calibri"/>
                <w:b/>
                <w:bCs/>
              </w:rPr>
              <w:t>Medical Expert</w:t>
            </w:r>
            <w:r w:rsidRPr="00735AD0">
              <w:rPr>
                <w:rFonts w:ascii="Calibri" w:hAnsi="Calibri" w:cs="Calibri"/>
              </w:rPr>
              <w:t xml:space="preserve"> – Demonstrates advanced understanding of hepatic anatomy, physiology, and pathophysiology of acute and chronic liver diseases. </w:t>
            </w:r>
            <w:r w:rsidRPr="00735AD0">
              <w:rPr>
                <w:rFonts w:ascii="Calibri" w:hAnsi="Calibri" w:cs="Calibri"/>
              </w:rPr>
              <w:br/>
            </w:r>
            <w:r w:rsidRPr="00735AD0">
              <w:rPr>
                <w:rFonts w:ascii="Calibri" w:hAnsi="Calibri" w:cs="Calibri"/>
                <w:b/>
                <w:bCs/>
              </w:rPr>
              <w:t>Communicator</w:t>
            </w:r>
            <w:r w:rsidRPr="00735AD0">
              <w:rPr>
                <w:rFonts w:ascii="Calibri" w:hAnsi="Calibri" w:cs="Calibri"/>
              </w:rPr>
              <w:t xml:space="preserve"> – Explains complex liver disease mechanisms, prognosis, and management plans clearly to families. </w:t>
            </w:r>
            <w:r w:rsidRPr="00735AD0">
              <w:rPr>
                <w:rFonts w:ascii="Calibri" w:hAnsi="Calibri" w:cs="Calibri"/>
              </w:rPr>
              <w:br/>
            </w:r>
            <w:r w:rsidRPr="00735AD0">
              <w:rPr>
                <w:rFonts w:ascii="Calibri" w:hAnsi="Calibri" w:cs="Calibri"/>
                <w:b/>
                <w:bCs/>
              </w:rPr>
              <w:t>Collaborator</w:t>
            </w:r>
            <w:r w:rsidRPr="00735AD0">
              <w:rPr>
                <w:rFonts w:ascii="Calibri" w:hAnsi="Calibri" w:cs="Calibri"/>
              </w:rPr>
              <w:t xml:space="preserve"> – Works with hepatologists, transplant teams, infectious disease specialists, radiologists and dietitians. </w:t>
            </w:r>
            <w:r w:rsidRPr="00735AD0">
              <w:rPr>
                <w:rFonts w:ascii="Calibri" w:hAnsi="Calibri" w:cs="Calibri"/>
              </w:rPr>
              <w:br/>
            </w:r>
            <w:r w:rsidRPr="00735AD0">
              <w:rPr>
                <w:rFonts w:ascii="Calibri" w:hAnsi="Calibri" w:cs="Calibri"/>
                <w:b/>
                <w:bCs/>
              </w:rPr>
              <w:t>Leader</w:t>
            </w:r>
            <w:r w:rsidRPr="00735AD0">
              <w:rPr>
                <w:rFonts w:ascii="Calibri" w:hAnsi="Calibri" w:cs="Calibri"/>
              </w:rPr>
              <w:t xml:space="preserve"> – Organizes multidisciplinary care for liver disease patients and contributes to clinical governance in hepatology units. </w:t>
            </w:r>
            <w:r w:rsidRPr="00735AD0">
              <w:rPr>
                <w:rFonts w:ascii="Calibri" w:hAnsi="Calibri" w:cs="Calibri"/>
              </w:rPr>
              <w:br/>
            </w:r>
            <w:r w:rsidRPr="00735AD0">
              <w:rPr>
                <w:rFonts w:ascii="Calibri" w:hAnsi="Calibri" w:cs="Calibri"/>
                <w:b/>
                <w:bCs/>
              </w:rPr>
              <w:t>Scholar</w:t>
            </w:r>
            <w:r w:rsidRPr="00735AD0">
              <w:rPr>
                <w:rFonts w:ascii="Calibri" w:hAnsi="Calibri" w:cs="Calibri"/>
              </w:rPr>
              <w:t xml:space="preserve"> – Interprets recent literature on biomarkers, imaging, antiviral therapy, and autoimmune liver disease management. </w:t>
            </w:r>
            <w:r w:rsidRPr="00735AD0">
              <w:rPr>
                <w:rFonts w:ascii="Calibri" w:hAnsi="Calibri" w:cs="Calibri"/>
              </w:rPr>
              <w:br/>
            </w:r>
            <w:r w:rsidRPr="00735AD0">
              <w:rPr>
                <w:rFonts w:ascii="Calibri" w:hAnsi="Calibri" w:cs="Calibri"/>
                <w:b/>
                <w:bCs/>
              </w:rPr>
              <w:t>Health Advocate</w:t>
            </w:r>
            <w:r w:rsidRPr="00735AD0">
              <w:rPr>
                <w:rFonts w:ascii="Calibri" w:hAnsi="Calibri" w:cs="Calibri"/>
              </w:rPr>
              <w:t xml:space="preserve"> – Promotes vaccination (HAV, HBV), screening for metabolic and autoimmune disorders, and nutritional optimization. </w:t>
            </w:r>
            <w:r w:rsidRPr="00735AD0">
              <w:rPr>
                <w:rFonts w:ascii="Calibri" w:hAnsi="Calibri" w:cs="Calibri"/>
              </w:rPr>
              <w:br/>
            </w:r>
            <w:r w:rsidRPr="00735AD0">
              <w:rPr>
                <w:rFonts w:ascii="Calibri" w:hAnsi="Calibri" w:cs="Calibri"/>
                <w:b/>
                <w:bCs/>
              </w:rPr>
              <w:t>Professional</w:t>
            </w:r>
            <w:r w:rsidRPr="00735AD0">
              <w:rPr>
                <w:rFonts w:ascii="Calibri" w:hAnsi="Calibri" w:cs="Calibri"/>
              </w:rPr>
              <w:t xml:space="preserve"> – Demonstrates compassion and ethical decision-making in cases involving chronic illness, transplantation, and end-of-life care.</w:t>
            </w:r>
          </w:p>
        </w:tc>
      </w:tr>
      <w:tr w:rsidR="008F6B70" w:rsidRPr="00735AD0" w14:paraId="76DDF8DA" w14:textId="77777777" w:rsidTr="00E668DD">
        <w:trPr>
          <w:tblCellSpacing w:w="15" w:type="dxa"/>
        </w:trPr>
        <w:tc>
          <w:tcPr>
            <w:tcW w:w="0" w:type="auto"/>
            <w:vAlign w:val="center"/>
            <w:hideMark/>
          </w:tcPr>
          <w:p w14:paraId="2B7D1B85" w14:textId="77777777" w:rsidR="008F6B70" w:rsidRPr="00735AD0" w:rsidRDefault="008F6B70" w:rsidP="00E668DD">
            <w:pPr>
              <w:rPr>
                <w:rFonts w:ascii="Calibri" w:hAnsi="Calibri" w:cs="Calibri"/>
              </w:rPr>
            </w:pPr>
            <w:r w:rsidRPr="00735AD0">
              <w:rPr>
                <w:rFonts w:ascii="Calibri" w:hAnsi="Calibri" w:cs="Calibri"/>
                <w:b/>
                <w:bCs/>
              </w:rPr>
              <w:t>Observable Tasks</w:t>
            </w:r>
          </w:p>
        </w:tc>
        <w:tc>
          <w:tcPr>
            <w:tcW w:w="0" w:type="auto"/>
            <w:vAlign w:val="center"/>
            <w:hideMark/>
          </w:tcPr>
          <w:p w14:paraId="79957CB4" w14:textId="77777777"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Initial Evaluation:</w:t>
            </w:r>
            <w:r w:rsidRPr="00735AD0">
              <w:rPr>
                <w:rFonts w:ascii="Calibri" w:hAnsi="Calibri" w:cs="Calibri"/>
              </w:rPr>
              <w:t xml:space="preserve"> </w:t>
            </w:r>
            <w:r w:rsidRPr="00735AD0">
              <w:rPr>
                <w:rFonts w:ascii="Calibri" w:hAnsi="Calibri" w:cs="Calibri"/>
              </w:rPr>
              <w:br/>
              <w:t xml:space="preserve">• Obtain a detailed medical, drug, and family history with attention to risk factors (perinatal, metabolic, infectious, autoimmune, toxic). </w:t>
            </w:r>
            <w:r w:rsidRPr="00735AD0">
              <w:rPr>
                <w:rFonts w:ascii="Calibri" w:hAnsi="Calibri" w:cs="Calibri"/>
              </w:rPr>
              <w:br/>
              <w:t xml:space="preserve">• Perform focused physical examination assessing for hepatomegaly, splenomegaly, ascites, encephalopathy and jaundice. </w:t>
            </w:r>
            <w:r w:rsidRPr="00735AD0">
              <w:rPr>
                <w:rFonts w:ascii="Calibri" w:hAnsi="Calibri" w:cs="Calibri"/>
              </w:rPr>
              <w:br/>
              <w:t xml:space="preserve">- </w:t>
            </w:r>
            <w:r w:rsidRPr="00735AD0">
              <w:rPr>
                <w:rFonts w:ascii="Calibri" w:hAnsi="Calibri" w:cs="Calibri"/>
                <w:b/>
                <w:bCs/>
              </w:rPr>
              <w:t>Laboratory and Imaging Interpretation:</w:t>
            </w:r>
            <w:r w:rsidRPr="00735AD0">
              <w:rPr>
                <w:rFonts w:ascii="Calibri" w:hAnsi="Calibri" w:cs="Calibri"/>
              </w:rPr>
              <w:t xml:space="preserve"> </w:t>
            </w:r>
            <w:r w:rsidRPr="00735AD0">
              <w:rPr>
                <w:rFonts w:ascii="Calibri" w:hAnsi="Calibri" w:cs="Calibri"/>
              </w:rPr>
              <w:br/>
              <w:t xml:space="preserve">• Interpret </w:t>
            </w:r>
            <w:r w:rsidRPr="00735AD0">
              <w:rPr>
                <w:rFonts w:ascii="Calibri" w:hAnsi="Calibri" w:cs="Calibri"/>
                <w:b/>
                <w:bCs/>
              </w:rPr>
              <w:t xml:space="preserve">liver function tests </w:t>
            </w:r>
            <w:r w:rsidRPr="00735AD0">
              <w:rPr>
                <w:rFonts w:ascii="Calibri" w:hAnsi="Calibri" w:cs="Calibri"/>
              </w:rPr>
              <w:t xml:space="preserve">(AST, ALT, bilirubin, ALP, GGT), </w:t>
            </w:r>
            <w:r w:rsidRPr="00735AD0">
              <w:rPr>
                <w:rFonts w:ascii="Calibri" w:hAnsi="Calibri" w:cs="Calibri"/>
                <w:b/>
                <w:bCs/>
              </w:rPr>
              <w:t>synthetic markers</w:t>
            </w:r>
            <w:r w:rsidRPr="00735AD0">
              <w:rPr>
                <w:rFonts w:ascii="Calibri" w:hAnsi="Calibri" w:cs="Calibri"/>
              </w:rPr>
              <w:t xml:space="preserve"> (albumin, glycemia, fibrinogen, INR) and markers for liver failure (factor V, ammonia, lactic acid). </w:t>
            </w:r>
            <w:r w:rsidRPr="00735AD0">
              <w:rPr>
                <w:rFonts w:ascii="Calibri" w:hAnsi="Calibri" w:cs="Calibri"/>
              </w:rPr>
              <w:br/>
              <w:t xml:space="preserve">• Select and interpret appropriate diagnostic investigations: viral serology, autoimmune markers (ANA, SMA, LKM), metabolic screening (e.g., ceruloplasmin, α1-antitrypsin, ammonia), and genetic tests. </w:t>
            </w:r>
            <w:r w:rsidRPr="00735AD0">
              <w:rPr>
                <w:rFonts w:ascii="Calibri" w:hAnsi="Calibri" w:cs="Calibri"/>
              </w:rPr>
              <w:br/>
            </w:r>
            <w:r w:rsidRPr="00735AD0">
              <w:rPr>
                <w:rFonts w:ascii="Calibri" w:hAnsi="Calibri" w:cs="Calibri"/>
              </w:rPr>
              <w:lastRenderedPageBreak/>
              <w:t xml:space="preserve">• Collaborate with radiology for ultrasound, Doppler, and elastography. </w:t>
            </w:r>
            <w:r w:rsidRPr="00735AD0">
              <w:rPr>
                <w:rFonts w:ascii="Calibri" w:hAnsi="Calibri" w:cs="Calibri"/>
              </w:rPr>
              <w:br/>
              <w:t xml:space="preserve">- </w:t>
            </w:r>
            <w:r w:rsidRPr="00735AD0">
              <w:rPr>
                <w:rFonts w:ascii="Calibri" w:hAnsi="Calibri" w:cs="Calibri"/>
                <w:b/>
                <w:bCs/>
              </w:rPr>
              <w:t>ALF:</w:t>
            </w:r>
            <w:r w:rsidRPr="00735AD0">
              <w:rPr>
                <w:rFonts w:ascii="Calibri" w:hAnsi="Calibri" w:cs="Calibri"/>
              </w:rPr>
              <w:t xml:space="preserve"> </w:t>
            </w:r>
            <w:r w:rsidRPr="00735AD0">
              <w:rPr>
                <w:rFonts w:ascii="Calibri" w:hAnsi="Calibri" w:cs="Calibri"/>
              </w:rPr>
              <w:br/>
              <w:t xml:space="preserve">• Recognize clinical features and critical lab thresholds (coagulopathy, encephalopathy). </w:t>
            </w:r>
            <w:r w:rsidRPr="00735AD0">
              <w:rPr>
                <w:rFonts w:ascii="Calibri" w:hAnsi="Calibri" w:cs="Calibri"/>
              </w:rPr>
              <w:br/>
              <w:t xml:space="preserve">• Initiate stabilization: airway protection, correction of hypoglycaemia, vitamin K, management of raised intracranial pressure. </w:t>
            </w:r>
            <w:r w:rsidRPr="00735AD0">
              <w:rPr>
                <w:rFonts w:ascii="Calibri" w:hAnsi="Calibri" w:cs="Calibri"/>
              </w:rPr>
              <w:br/>
              <w:t xml:space="preserve">• Investigate aetiology (infection, drug toxicity, metabolic causes). </w:t>
            </w:r>
            <w:r w:rsidRPr="00735AD0">
              <w:rPr>
                <w:rFonts w:ascii="Calibri" w:hAnsi="Calibri" w:cs="Calibri"/>
              </w:rPr>
              <w:br/>
              <w:t xml:space="preserve">• Coordinate transfer to tertiary liver unit, collaborate with intensive care unit and assess for transplant candidacy. </w:t>
            </w:r>
            <w:r w:rsidRPr="00735AD0">
              <w:rPr>
                <w:rFonts w:ascii="Calibri" w:hAnsi="Calibri" w:cs="Calibri"/>
              </w:rPr>
              <w:br/>
              <w:t xml:space="preserve">- </w:t>
            </w:r>
            <w:r w:rsidRPr="00735AD0">
              <w:rPr>
                <w:rFonts w:ascii="Calibri" w:hAnsi="Calibri" w:cs="Calibri"/>
                <w:b/>
                <w:bCs/>
              </w:rPr>
              <w:t>CLD:</w:t>
            </w:r>
            <w:r w:rsidRPr="00735AD0">
              <w:rPr>
                <w:rFonts w:ascii="Calibri" w:hAnsi="Calibri" w:cs="Calibri"/>
              </w:rPr>
              <w:t xml:space="preserve"> </w:t>
            </w:r>
            <w:r w:rsidRPr="00735AD0">
              <w:rPr>
                <w:rFonts w:ascii="Calibri" w:hAnsi="Calibri" w:cs="Calibri"/>
              </w:rPr>
              <w:br/>
              <w:t xml:space="preserve">• Diagnose and manage autoimmune hepatitis, sclerosing cholangitis, metabolic diseases (e.g., Wilson’s, α1-antitrypsin deficiency, CF-related liver disease), and viral hepatitis. </w:t>
            </w:r>
            <w:r w:rsidRPr="00735AD0">
              <w:rPr>
                <w:rFonts w:ascii="Calibri" w:hAnsi="Calibri" w:cs="Calibri"/>
              </w:rPr>
              <w:br/>
              <w:t xml:space="preserve">• Manage complications: portal hypertension, ascites, variceal bleeding, hepatic encephalopathy. </w:t>
            </w:r>
            <w:r w:rsidRPr="00735AD0">
              <w:rPr>
                <w:rFonts w:ascii="Calibri" w:hAnsi="Calibri" w:cs="Calibri"/>
              </w:rPr>
              <w:br/>
              <w:t xml:space="preserve">• Optimize nutrition, vitamin supplementation, and vaccination. </w:t>
            </w:r>
            <w:r w:rsidRPr="00735AD0">
              <w:rPr>
                <w:rFonts w:ascii="Calibri" w:hAnsi="Calibri" w:cs="Calibri"/>
              </w:rPr>
              <w:br/>
              <w:t xml:space="preserve">- </w:t>
            </w:r>
            <w:r w:rsidRPr="00735AD0">
              <w:rPr>
                <w:rFonts w:ascii="Calibri" w:hAnsi="Calibri" w:cs="Calibri"/>
                <w:b/>
                <w:bCs/>
              </w:rPr>
              <w:t>Portal Hypertension:</w:t>
            </w:r>
            <w:r w:rsidRPr="00735AD0">
              <w:rPr>
                <w:rFonts w:ascii="Calibri" w:hAnsi="Calibri" w:cs="Calibri"/>
              </w:rPr>
              <w:t xml:space="preserve"> </w:t>
            </w:r>
            <w:r w:rsidRPr="00735AD0">
              <w:rPr>
                <w:rFonts w:ascii="Calibri" w:hAnsi="Calibri" w:cs="Calibri"/>
              </w:rPr>
              <w:br/>
              <w:t xml:space="preserve">• Diagnose via clinical, laboratory, and imaging findings; manage complications (non-selective beta-blockers, variceal ligation, ascites management). </w:t>
            </w:r>
            <w:r w:rsidRPr="00735AD0">
              <w:rPr>
                <w:rFonts w:ascii="Calibri" w:hAnsi="Calibri" w:cs="Calibri"/>
              </w:rPr>
              <w:br/>
              <w:t xml:space="preserve">- </w:t>
            </w:r>
            <w:r w:rsidRPr="00735AD0">
              <w:rPr>
                <w:rFonts w:ascii="Calibri" w:hAnsi="Calibri" w:cs="Calibri"/>
                <w:b/>
                <w:bCs/>
              </w:rPr>
              <w:t>MASLD:</w:t>
            </w:r>
            <w:r w:rsidRPr="00735AD0">
              <w:rPr>
                <w:rFonts w:ascii="Calibri" w:hAnsi="Calibri" w:cs="Calibri"/>
              </w:rPr>
              <w:t xml:space="preserve"> </w:t>
            </w:r>
            <w:r w:rsidRPr="00735AD0">
              <w:rPr>
                <w:rFonts w:ascii="Calibri" w:hAnsi="Calibri" w:cs="Calibri"/>
              </w:rPr>
              <w:br/>
              <w:t xml:space="preserve">• Diagnose using clinical, biochemical, and imaging parameters; manage via lifestyle modification and treatment of comorbidities. </w:t>
            </w:r>
            <w:r w:rsidRPr="00735AD0">
              <w:rPr>
                <w:rFonts w:ascii="Calibri" w:hAnsi="Calibri" w:cs="Calibri"/>
              </w:rPr>
              <w:br/>
              <w:t xml:space="preserve">- </w:t>
            </w:r>
            <w:r w:rsidRPr="00735AD0">
              <w:rPr>
                <w:rFonts w:ascii="Calibri" w:hAnsi="Calibri" w:cs="Calibri"/>
                <w:b/>
                <w:bCs/>
              </w:rPr>
              <w:t>Follow-up and Transition:</w:t>
            </w:r>
            <w:r w:rsidRPr="00735AD0">
              <w:rPr>
                <w:rFonts w:ascii="Calibri" w:hAnsi="Calibri" w:cs="Calibri"/>
              </w:rPr>
              <w:t xml:space="preserve"> </w:t>
            </w:r>
            <w:r w:rsidRPr="00735AD0">
              <w:rPr>
                <w:rFonts w:ascii="Calibri" w:hAnsi="Calibri" w:cs="Calibri"/>
              </w:rPr>
              <w:br/>
              <w:t>• Monitor growth, bone health, and psychosocial wellbeing; coordinate transition to adult hepatology.</w:t>
            </w:r>
          </w:p>
        </w:tc>
      </w:tr>
      <w:tr w:rsidR="008F6B70" w:rsidRPr="00735AD0" w14:paraId="16C61EDD" w14:textId="77777777" w:rsidTr="00E668DD">
        <w:trPr>
          <w:tblCellSpacing w:w="15" w:type="dxa"/>
        </w:trPr>
        <w:tc>
          <w:tcPr>
            <w:tcW w:w="0" w:type="auto"/>
            <w:vAlign w:val="center"/>
            <w:hideMark/>
          </w:tcPr>
          <w:p w14:paraId="3CA0BFF4" w14:textId="77777777" w:rsidR="008F6B70" w:rsidRPr="00735AD0" w:rsidRDefault="008F6B70" w:rsidP="00E668DD">
            <w:pPr>
              <w:rPr>
                <w:rFonts w:ascii="Calibri" w:hAnsi="Calibri" w:cs="Calibri"/>
              </w:rPr>
            </w:pPr>
            <w:r w:rsidRPr="00735AD0">
              <w:rPr>
                <w:rFonts w:ascii="Calibri" w:hAnsi="Calibri" w:cs="Calibri"/>
                <w:b/>
                <w:bCs/>
              </w:rPr>
              <w:lastRenderedPageBreak/>
              <w:t>Assessment Methods</w:t>
            </w:r>
          </w:p>
        </w:tc>
        <w:tc>
          <w:tcPr>
            <w:tcW w:w="0" w:type="auto"/>
            <w:vAlign w:val="center"/>
            <w:hideMark/>
          </w:tcPr>
          <w:p w14:paraId="7DF0B7BF" w14:textId="76476D64"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Mini-CEX:</w:t>
            </w:r>
            <w:r w:rsidRPr="00735AD0">
              <w:rPr>
                <w:rFonts w:ascii="Calibri" w:hAnsi="Calibri" w:cs="Calibri"/>
              </w:rPr>
              <w:t xml:space="preserve"> Evaluation during inpatient or outpatient hepatology consultation. </w:t>
            </w:r>
            <w:r w:rsidRPr="00735AD0">
              <w:rPr>
                <w:rFonts w:ascii="Calibri" w:hAnsi="Calibri" w:cs="Calibri"/>
              </w:rPr>
              <w:br/>
              <w:t xml:space="preserve">- </w:t>
            </w:r>
            <w:r w:rsidRPr="00735AD0">
              <w:rPr>
                <w:rFonts w:ascii="Calibri" w:hAnsi="Calibri" w:cs="Calibri"/>
                <w:b/>
                <w:bCs/>
              </w:rPr>
              <w:t>CbD:</w:t>
            </w:r>
            <w:r w:rsidRPr="00735AD0">
              <w:rPr>
                <w:rFonts w:ascii="Calibri" w:hAnsi="Calibri" w:cs="Calibri"/>
              </w:rPr>
              <w:t xml:space="preserve"> Review of diagnostic reasoning and management of acute or chronic liver disease. </w:t>
            </w:r>
            <w:r w:rsidRPr="00735AD0">
              <w:rPr>
                <w:rFonts w:ascii="Calibri" w:hAnsi="Calibri" w:cs="Calibri"/>
              </w:rPr>
              <w:br/>
              <w:t xml:space="preserve">- </w:t>
            </w:r>
            <w:r w:rsidRPr="00735AD0">
              <w:rPr>
                <w:rFonts w:ascii="Calibri" w:hAnsi="Calibri" w:cs="Calibri"/>
                <w:b/>
                <w:bCs/>
              </w:rPr>
              <w:t>DOPS:</w:t>
            </w:r>
            <w:r w:rsidRPr="00735AD0">
              <w:rPr>
                <w:rFonts w:ascii="Calibri" w:hAnsi="Calibri" w:cs="Calibri"/>
              </w:rPr>
              <w:t xml:space="preserve"> Observation during liver biopsy or variceal banding. </w:t>
            </w:r>
            <w:r w:rsidRPr="00735AD0">
              <w:rPr>
                <w:rFonts w:ascii="Calibri" w:hAnsi="Calibri" w:cs="Calibri"/>
              </w:rPr>
              <w:br/>
              <w:t xml:space="preserve">- </w:t>
            </w:r>
            <w:r w:rsidRPr="00735AD0">
              <w:rPr>
                <w:rFonts w:ascii="Calibri" w:hAnsi="Calibri" w:cs="Calibri"/>
                <w:b/>
                <w:bCs/>
              </w:rPr>
              <w:t>Portfolio</w:t>
            </w:r>
            <w:r w:rsidR="00E668DD">
              <w:rPr>
                <w:rFonts w:ascii="Calibri" w:hAnsi="Calibri" w:cs="Calibri"/>
                <w:b/>
                <w:bCs/>
              </w:rPr>
              <w:t xml:space="preserve">/ </w:t>
            </w:r>
            <w:r w:rsidRPr="00735AD0">
              <w:rPr>
                <w:rFonts w:ascii="Calibri" w:hAnsi="Calibri" w:cs="Calibri"/>
                <w:b/>
                <w:bCs/>
              </w:rPr>
              <w:t>Logbook:</w:t>
            </w:r>
            <w:r w:rsidRPr="00735AD0">
              <w:rPr>
                <w:rFonts w:ascii="Calibri" w:hAnsi="Calibri" w:cs="Calibri"/>
              </w:rPr>
              <w:t xml:space="preserve"> Documentation of acute and chronic liver cases managed, including complications and outcomes. </w:t>
            </w:r>
            <w:r w:rsidRPr="00735AD0">
              <w:rPr>
                <w:rFonts w:ascii="Calibri" w:hAnsi="Calibri" w:cs="Calibri"/>
              </w:rPr>
              <w:br/>
              <w:t xml:space="preserve">- </w:t>
            </w:r>
            <w:r w:rsidRPr="00735AD0">
              <w:rPr>
                <w:rFonts w:ascii="Calibri" w:hAnsi="Calibri" w:cs="Calibri"/>
                <w:b/>
                <w:bCs/>
              </w:rPr>
              <w:t>MSF:</w:t>
            </w:r>
            <w:r w:rsidRPr="00735AD0">
              <w:rPr>
                <w:rFonts w:ascii="Calibri" w:hAnsi="Calibri" w:cs="Calibri"/>
              </w:rPr>
              <w:t xml:space="preserve"> Input from nursing, dietetic, and surgical colleagues on collaboration and communication. </w:t>
            </w:r>
            <w:r w:rsidRPr="00735AD0">
              <w:rPr>
                <w:rFonts w:ascii="Calibri" w:hAnsi="Calibri" w:cs="Calibri"/>
              </w:rPr>
              <w:br/>
              <w:t xml:space="preserve">- </w:t>
            </w:r>
            <w:r w:rsidRPr="00735AD0">
              <w:rPr>
                <w:rFonts w:ascii="Calibri" w:hAnsi="Calibri" w:cs="Calibri"/>
                <w:b/>
                <w:bCs/>
              </w:rPr>
              <w:t>Morbidity and Mortality Review:</w:t>
            </w:r>
            <w:r w:rsidRPr="00735AD0">
              <w:rPr>
                <w:rFonts w:ascii="Calibri" w:hAnsi="Calibri" w:cs="Calibri"/>
              </w:rPr>
              <w:t xml:space="preserve"> Participation in ALF or CLD case reviews for reflective learning.</w:t>
            </w:r>
          </w:p>
        </w:tc>
      </w:tr>
      <w:tr w:rsidR="008F6B70" w:rsidRPr="00735AD0" w14:paraId="4744941B" w14:textId="77777777" w:rsidTr="00E668DD">
        <w:trPr>
          <w:tblCellSpacing w:w="15" w:type="dxa"/>
        </w:trPr>
        <w:tc>
          <w:tcPr>
            <w:tcW w:w="0" w:type="auto"/>
            <w:vAlign w:val="center"/>
            <w:hideMark/>
          </w:tcPr>
          <w:p w14:paraId="499ABD28" w14:textId="77777777" w:rsidR="008F6B70" w:rsidRPr="00735AD0" w:rsidRDefault="008F6B70" w:rsidP="00E668DD">
            <w:pPr>
              <w:rPr>
                <w:rFonts w:ascii="Calibri" w:hAnsi="Calibri" w:cs="Calibri"/>
              </w:rPr>
            </w:pPr>
            <w:r w:rsidRPr="00735AD0">
              <w:rPr>
                <w:rFonts w:ascii="Calibri" w:hAnsi="Calibri" w:cs="Calibri"/>
                <w:b/>
                <w:bCs/>
              </w:rPr>
              <w:t>Supervision Level (1–4)</w:t>
            </w:r>
          </w:p>
        </w:tc>
        <w:tc>
          <w:tcPr>
            <w:tcW w:w="0" w:type="auto"/>
            <w:vAlign w:val="center"/>
            <w:hideMark/>
          </w:tcPr>
          <w:p w14:paraId="50577C33" w14:textId="77777777" w:rsidR="008F6B70" w:rsidRPr="00735AD0" w:rsidRDefault="008F6B70" w:rsidP="00E668DD">
            <w:pPr>
              <w:rPr>
                <w:rFonts w:ascii="Calibri" w:hAnsi="Calibri" w:cs="Calibri"/>
              </w:rPr>
            </w:pPr>
            <w:r w:rsidRPr="00735AD0">
              <w:rPr>
                <w:rFonts w:ascii="Calibri" w:hAnsi="Calibri" w:cs="Calibri"/>
                <w:b/>
                <w:bCs/>
              </w:rPr>
              <w:t>Level 1:</w:t>
            </w:r>
            <w:r w:rsidRPr="00735AD0">
              <w:rPr>
                <w:rFonts w:ascii="Calibri" w:hAnsi="Calibri" w:cs="Calibri"/>
              </w:rPr>
              <w:t xml:space="preserve"> Observes hepatology evaluations and assists in investigation planning. </w:t>
            </w:r>
            <w:r w:rsidRPr="00735AD0">
              <w:rPr>
                <w:rFonts w:ascii="Calibri" w:hAnsi="Calibri" w:cs="Calibri"/>
              </w:rPr>
              <w:br/>
            </w:r>
            <w:r w:rsidRPr="00735AD0">
              <w:rPr>
                <w:rFonts w:ascii="Calibri" w:hAnsi="Calibri" w:cs="Calibri"/>
                <w:b/>
                <w:bCs/>
              </w:rPr>
              <w:t>Level 2:</w:t>
            </w:r>
            <w:r w:rsidRPr="00735AD0">
              <w:rPr>
                <w:rFonts w:ascii="Calibri" w:hAnsi="Calibri" w:cs="Calibri"/>
              </w:rPr>
              <w:t xml:space="preserve"> Performs clinical assessment and basic management under </w:t>
            </w:r>
            <w:r w:rsidRPr="00735AD0">
              <w:rPr>
                <w:rFonts w:ascii="Calibri" w:hAnsi="Calibri" w:cs="Calibri"/>
                <w:b/>
                <w:bCs/>
              </w:rPr>
              <w:lastRenderedPageBreak/>
              <w:t>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3:</w:t>
            </w:r>
            <w:r w:rsidRPr="00735AD0">
              <w:rPr>
                <w:rFonts w:ascii="Calibri" w:hAnsi="Calibri" w:cs="Calibri"/>
              </w:rPr>
              <w:t xml:space="preserve"> Independently manages common hepatic disorders and participates in ALF care under </w:t>
            </w:r>
            <w:r w:rsidRPr="00735AD0">
              <w:rPr>
                <w:rFonts w:ascii="Calibri" w:hAnsi="Calibri" w:cs="Calibri"/>
                <w:b/>
                <w:bCs/>
              </w:rPr>
              <w:t>indirect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4:</w:t>
            </w:r>
            <w:r w:rsidRPr="00735AD0">
              <w:rPr>
                <w:rFonts w:ascii="Calibri" w:hAnsi="Calibri" w:cs="Calibri"/>
              </w:rPr>
              <w:t xml:space="preserve"> Fully entrusted to diagnose, manage, and coordinate care for children with acute and chronic liver disease, including initiation of transplant evaluation. Expected by fellowship completion.</w:t>
            </w:r>
          </w:p>
        </w:tc>
      </w:tr>
    </w:tbl>
    <w:p w14:paraId="76B05C76" w14:textId="77777777" w:rsidR="008F6B70" w:rsidRPr="00735AD0" w:rsidRDefault="008F6B70" w:rsidP="008F6B70">
      <w:pPr>
        <w:rPr>
          <w:rFonts w:ascii="Calibri" w:hAnsi="Calibri" w:cs="Calibri"/>
          <w:b/>
          <w:bCs/>
        </w:rPr>
      </w:pPr>
    </w:p>
    <w:p w14:paraId="66D819CB" w14:textId="77777777" w:rsidR="008F6B70" w:rsidRPr="00735AD0" w:rsidRDefault="008F6B70" w:rsidP="008F6B70">
      <w:pPr>
        <w:rPr>
          <w:rFonts w:ascii="Calibri" w:hAnsi="Calibri" w:cs="Calibri"/>
          <w:b/>
          <w:bCs/>
        </w:rPr>
      </w:pPr>
      <w:r w:rsidRPr="00735AD0">
        <w:rPr>
          <w:rFonts w:ascii="Calibri" w:hAnsi="Calibri" w:cs="Calibri"/>
          <w:b/>
          <w:bCs/>
        </w:rPr>
        <w:br w:type="page"/>
      </w:r>
    </w:p>
    <w:p w14:paraId="0B627590" w14:textId="147280A8" w:rsidR="008F6B70" w:rsidRDefault="008F6B70" w:rsidP="008F6B70">
      <w:pPr>
        <w:rPr>
          <w:rFonts w:ascii="Calibri" w:hAnsi="Calibri" w:cs="Calibri"/>
          <w:b/>
          <w:bCs/>
          <w:highlight w:val="yellow"/>
        </w:rPr>
      </w:pPr>
      <w:r w:rsidRPr="00735AD0">
        <w:rPr>
          <w:rFonts w:ascii="Calibri" w:hAnsi="Calibri" w:cs="Calibri"/>
          <w:b/>
          <w:bCs/>
        </w:rPr>
        <w:lastRenderedPageBreak/>
        <w:t>EPA 11: Evaluate and Manage Children with Cholestasis and Other Hepatobiliary Disorders</w:t>
      </w:r>
    </w:p>
    <w:p w14:paraId="07BE684E" w14:textId="77777777" w:rsidR="00EF5BBB" w:rsidRPr="00735AD0" w:rsidRDefault="00EF5BBB" w:rsidP="008F6B70">
      <w:pPr>
        <w:rPr>
          <w:rFonts w:ascii="Calibri" w:hAnsi="Calibri" w:cs="Calibri"/>
          <w:b/>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79"/>
        <w:gridCol w:w="7283"/>
      </w:tblGrid>
      <w:tr w:rsidR="008F6B70" w:rsidRPr="00735AD0" w14:paraId="3AD0F987" w14:textId="77777777" w:rsidTr="00E668DD">
        <w:trPr>
          <w:tblHeader/>
          <w:tblCellSpacing w:w="15" w:type="dxa"/>
        </w:trPr>
        <w:tc>
          <w:tcPr>
            <w:tcW w:w="0" w:type="auto"/>
            <w:vAlign w:val="center"/>
            <w:hideMark/>
          </w:tcPr>
          <w:p w14:paraId="5B44CF9B" w14:textId="77777777" w:rsidR="008F6B70" w:rsidRPr="00735AD0" w:rsidRDefault="008F6B70" w:rsidP="00E668DD">
            <w:pPr>
              <w:rPr>
                <w:rFonts w:ascii="Calibri" w:hAnsi="Calibri" w:cs="Calibri"/>
                <w:b/>
                <w:bCs/>
              </w:rPr>
            </w:pPr>
            <w:r w:rsidRPr="00735AD0">
              <w:rPr>
                <w:rFonts w:ascii="Calibri" w:hAnsi="Calibri" w:cs="Calibri"/>
                <w:b/>
                <w:bCs/>
              </w:rPr>
              <w:t>Component</w:t>
            </w:r>
          </w:p>
        </w:tc>
        <w:tc>
          <w:tcPr>
            <w:tcW w:w="0" w:type="auto"/>
            <w:vAlign w:val="center"/>
            <w:hideMark/>
          </w:tcPr>
          <w:p w14:paraId="79DD5348" w14:textId="77777777" w:rsidR="008F6B70" w:rsidRPr="00735AD0" w:rsidRDefault="008F6B70" w:rsidP="00E668DD">
            <w:pPr>
              <w:rPr>
                <w:rFonts w:ascii="Calibri" w:hAnsi="Calibri" w:cs="Calibri"/>
                <w:b/>
                <w:bCs/>
              </w:rPr>
            </w:pPr>
            <w:r w:rsidRPr="00735AD0">
              <w:rPr>
                <w:rFonts w:ascii="Calibri" w:hAnsi="Calibri" w:cs="Calibri"/>
                <w:b/>
                <w:bCs/>
              </w:rPr>
              <w:t>Description</w:t>
            </w:r>
          </w:p>
        </w:tc>
      </w:tr>
      <w:tr w:rsidR="008F6B70" w:rsidRPr="00735AD0" w14:paraId="5F23F8A6" w14:textId="77777777" w:rsidTr="00E668DD">
        <w:trPr>
          <w:tblCellSpacing w:w="15" w:type="dxa"/>
        </w:trPr>
        <w:tc>
          <w:tcPr>
            <w:tcW w:w="0" w:type="auto"/>
            <w:vAlign w:val="center"/>
            <w:hideMark/>
          </w:tcPr>
          <w:p w14:paraId="7E0179FE" w14:textId="7F34FE63" w:rsidR="008F6B70" w:rsidRPr="00735AD0" w:rsidRDefault="008F6B70" w:rsidP="00E668DD">
            <w:pPr>
              <w:rPr>
                <w:rFonts w:ascii="Calibri" w:hAnsi="Calibri" w:cs="Calibri"/>
              </w:rPr>
            </w:pPr>
            <w:r w:rsidRPr="00735AD0">
              <w:rPr>
                <w:rFonts w:ascii="Calibri" w:hAnsi="Calibri" w:cs="Calibri"/>
                <w:b/>
                <w:bCs/>
              </w:rPr>
              <w:t>Description</w:t>
            </w:r>
            <w:r w:rsidR="00E668DD">
              <w:rPr>
                <w:rFonts w:ascii="Calibri" w:hAnsi="Calibri" w:cs="Calibri"/>
                <w:b/>
                <w:bCs/>
              </w:rPr>
              <w:t xml:space="preserve">/ </w:t>
            </w:r>
            <w:r w:rsidRPr="00735AD0">
              <w:rPr>
                <w:rFonts w:ascii="Calibri" w:hAnsi="Calibri" w:cs="Calibri"/>
                <w:b/>
                <w:bCs/>
              </w:rPr>
              <w:t>Scope</w:t>
            </w:r>
          </w:p>
        </w:tc>
        <w:tc>
          <w:tcPr>
            <w:tcW w:w="0" w:type="auto"/>
            <w:vAlign w:val="center"/>
            <w:hideMark/>
          </w:tcPr>
          <w:p w14:paraId="19B21031" w14:textId="77777777" w:rsidR="008F6B70" w:rsidRPr="00735AD0" w:rsidRDefault="008F6B70" w:rsidP="00E668DD">
            <w:pPr>
              <w:rPr>
                <w:rFonts w:ascii="Calibri" w:hAnsi="Calibri" w:cs="Calibri"/>
              </w:rPr>
            </w:pPr>
            <w:r w:rsidRPr="00735AD0">
              <w:rPr>
                <w:rFonts w:ascii="Calibri" w:hAnsi="Calibri" w:cs="Calibri"/>
              </w:rPr>
              <w:t xml:space="preserve">This EPA involves the </w:t>
            </w:r>
            <w:r w:rsidRPr="00735AD0">
              <w:rPr>
                <w:rFonts w:ascii="Calibri" w:hAnsi="Calibri" w:cs="Calibri"/>
                <w:b/>
                <w:bCs/>
              </w:rPr>
              <w:t>evaluation, diagnosis, and management of cholestatic liver diseases and hepatobiliary disorders</w:t>
            </w:r>
            <w:r w:rsidRPr="00735AD0">
              <w:rPr>
                <w:rFonts w:ascii="Calibri" w:hAnsi="Calibri" w:cs="Calibri"/>
              </w:rPr>
              <w:t xml:space="preserve"> in infants, children, and adolescents. Conditions include </w:t>
            </w:r>
            <w:r w:rsidRPr="00735AD0">
              <w:rPr>
                <w:rFonts w:ascii="Calibri" w:hAnsi="Calibri" w:cs="Calibri"/>
                <w:b/>
                <w:bCs/>
              </w:rPr>
              <w:t>biliary atresia, progressive familial intrahepatic cholestasis (PFIC), Alagille syndrome, biliopancreatic malformations,</w:t>
            </w:r>
            <w:r w:rsidRPr="00735AD0">
              <w:rPr>
                <w:rFonts w:ascii="Calibri" w:hAnsi="Calibri" w:cs="Calibri"/>
              </w:rPr>
              <w:t xml:space="preserve"> and other genetic or metabolic causes of cholestasis. Fellows are expected to integrate clinical, biochemical, imaging, and histopathologic</w:t>
            </w:r>
            <w:r w:rsidRPr="00C166AA">
              <w:rPr>
                <w:rFonts w:ascii="Calibri" w:hAnsi="Calibri" w:cs="Calibri"/>
              </w:rPr>
              <w:t xml:space="preserve"> data to determine </w:t>
            </w:r>
            <w:r w:rsidRPr="00735AD0">
              <w:rPr>
                <w:rFonts w:ascii="Calibri" w:hAnsi="Calibri" w:cs="Calibri"/>
              </w:rPr>
              <w:t>aetiology, initiate appropriate medical management, coordinate surgical interventions (e.g., Kasai portoenterostomy), and plan long-term care including transplant referral when necessary. The</w:t>
            </w:r>
            <w:r w:rsidRPr="00C166AA">
              <w:rPr>
                <w:rFonts w:ascii="Calibri" w:hAnsi="Calibri" w:cs="Calibri"/>
              </w:rPr>
              <w:t xml:space="preserve"> EPA emphasizes </w:t>
            </w:r>
            <w:r w:rsidRPr="00C166AA">
              <w:rPr>
                <w:rFonts w:ascii="Calibri" w:hAnsi="Calibri" w:cs="Calibri"/>
                <w:b/>
                <w:bCs/>
              </w:rPr>
              <w:t>prevention strategies</w:t>
            </w:r>
            <w:r w:rsidRPr="00735AD0">
              <w:rPr>
                <w:rFonts w:ascii="Calibri" w:hAnsi="Calibri" w:cs="Calibri"/>
              </w:rPr>
              <w:t xml:space="preserve"> (e.g., stool cards), </w:t>
            </w:r>
            <w:r w:rsidRPr="00735AD0">
              <w:rPr>
                <w:rFonts w:ascii="Calibri" w:hAnsi="Calibri" w:cs="Calibri"/>
                <w:b/>
                <w:bCs/>
              </w:rPr>
              <w:t>early recognition, multidisciplinary collaboration, and family counselling.</w:t>
            </w:r>
          </w:p>
        </w:tc>
      </w:tr>
      <w:tr w:rsidR="008F6B70" w:rsidRPr="00735AD0" w14:paraId="518FCB79" w14:textId="77777777" w:rsidTr="00E668DD">
        <w:trPr>
          <w:tblCellSpacing w:w="15" w:type="dxa"/>
        </w:trPr>
        <w:tc>
          <w:tcPr>
            <w:tcW w:w="0" w:type="auto"/>
            <w:vAlign w:val="center"/>
            <w:hideMark/>
          </w:tcPr>
          <w:p w14:paraId="0206D1C6" w14:textId="77777777" w:rsidR="008F6B70" w:rsidRPr="00735AD0" w:rsidRDefault="008F6B70" w:rsidP="00E668DD">
            <w:pPr>
              <w:rPr>
                <w:rFonts w:ascii="Calibri" w:hAnsi="Calibri" w:cs="Calibri"/>
              </w:rPr>
            </w:pPr>
            <w:r w:rsidRPr="00735AD0">
              <w:rPr>
                <w:rFonts w:ascii="Calibri" w:hAnsi="Calibri" w:cs="Calibri"/>
                <w:b/>
                <w:bCs/>
              </w:rPr>
              <w:t>Key Competencies (CanMEDS)</w:t>
            </w:r>
          </w:p>
        </w:tc>
        <w:tc>
          <w:tcPr>
            <w:tcW w:w="0" w:type="auto"/>
            <w:vAlign w:val="center"/>
            <w:hideMark/>
          </w:tcPr>
          <w:p w14:paraId="5AAA47C2" w14:textId="77777777" w:rsidR="008F6B70" w:rsidRPr="00735AD0" w:rsidRDefault="008F6B70" w:rsidP="00E668DD">
            <w:pPr>
              <w:rPr>
                <w:rFonts w:ascii="Calibri" w:hAnsi="Calibri" w:cs="Calibri"/>
              </w:rPr>
            </w:pPr>
            <w:r w:rsidRPr="00735AD0">
              <w:rPr>
                <w:rFonts w:ascii="Calibri" w:hAnsi="Calibri" w:cs="Calibri"/>
                <w:b/>
                <w:bCs/>
              </w:rPr>
              <w:t>Medical Expert</w:t>
            </w:r>
            <w:r w:rsidRPr="00735AD0">
              <w:rPr>
                <w:rFonts w:ascii="Calibri" w:hAnsi="Calibri" w:cs="Calibri"/>
              </w:rPr>
              <w:t xml:space="preserve"> – Demonstrates advanced knowledge of hepatobiliary anatomy, bile formation, and pathophysiology of cholestatic diseases; applies diagnostic algorithms to identify aetiology and guide management. </w:t>
            </w:r>
            <w:r w:rsidRPr="00735AD0">
              <w:rPr>
                <w:rFonts w:ascii="Calibri" w:hAnsi="Calibri" w:cs="Calibri"/>
              </w:rPr>
              <w:br/>
            </w:r>
            <w:r w:rsidRPr="00735AD0">
              <w:rPr>
                <w:rFonts w:ascii="Calibri" w:hAnsi="Calibri" w:cs="Calibri"/>
                <w:b/>
                <w:bCs/>
              </w:rPr>
              <w:t>Communicator</w:t>
            </w:r>
            <w:r w:rsidRPr="00735AD0">
              <w:rPr>
                <w:rFonts w:ascii="Calibri" w:hAnsi="Calibri" w:cs="Calibri"/>
              </w:rPr>
              <w:t xml:space="preserve"> – Explains complex diagnoses, investigations, and treatment options with clarity and empathy to families, especially regarding surgical interventions or transplantation. </w:t>
            </w:r>
            <w:r w:rsidRPr="00735AD0">
              <w:rPr>
                <w:rFonts w:ascii="Calibri" w:hAnsi="Calibri" w:cs="Calibri"/>
              </w:rPr>
              <w:br/>
            </w:r>
            <w:r w:rsidRPr="00735AD0">
              <w:rPr>
                <w:rFonts w:ascii="Calibri" w:hAnsi="Calibri" w:cs="Calibri"/>
                <w:b/>
                <w:bCs/>
              </w:rPr>
              <w:t>Collaborator</w:t>
            </w:r>
            <w:r w:rsidRPr="00735AD0">
              <w:rPr>
                <w:rFonts w:ascii="Calibri" w:hAnsi="Calibri" w:cs="Calibri"/>
              </w:rPr>
              <w:t xml:space="preserve"> – Works effectively with hepatobiliary surgeons, radiologists, geneticists, pathologists, dietitians, and caregivers. </w:t>
            </w:r>
            <w:r w:rsidRPr="00735AD0">
              <w:rPr>
                <w:rFonts w:ascii="Calibri" w:hAnsi="Calibri" w:cs="Calibri"/>
              </w:rPr>
              <w:br/>
            </w:r>
            <w:r w:rsidRPr="00735AD0">
              <w:rPr>
                <w:rFonts w:ascii="Calibri" w:hAnsi="Calibri" w:cs="Calibri"/>
                <w:b/>
                <w:bCs/>
              </w:rPr>
              <w:t>Leader</w:t>
            </w:r>
            <w:r w:rsidRPr="00735AD0">
              <w:rPr>
                <w:rFonts w:ascii="Calibri" w:hAnsi="Calibri" w:cs="Calibri"/>
              </w:rPr>
              <w:t xml:space="preserve"> – Coordinates diagnostic pathways and multidisciplinary case discussions for infants with cholestasis. </w:t>
            </w:r>
            <w:r w:rsidRPr="00735AD0">
              <w:rPr>
                <w:rFonts w:ascii="Calibri" w:hAnsi="Calibri" w:cs="Calibri"/>
              </w:rPr>
              <w:br/>
            </w:r>
            <w:r w:rsidRPr="00735AD0">
              <w:rPr>
                <w:rFonts w:ascii="Calibri" w:hAnsi="Calibri" w:cs="Calibri"/>
                <w:b/>
                <w:bCs/>
              </w:rPr>
              <w:t>Scholar</w:t>
            </w:r>
            <w:r w:rsidRPr="00735AD0">
              <w:rPr>
                <w:rFonts w:ascii="Calibri" w:hAnsi="Calibri" w:cs="Calibri"/>
              </w:rPr>
              <w:t xml:space="preserve"> – Applies current evidence on genetic testing, biomarkers, and new therapeutic agents (e.g., bile acid transport modulators). </w:t>
            </w:r>
            <w:r w:rsidRPr="00735AD0">
              <w:rPr>
                <w:rFonts w:ascii="Calibri" w:hAnsi="Calibri" w:cs="Calibri"/>
              </w:rPr>
              <w:br/>
            </w:r>
            <w:r w:rsidRPr="00735AD0">
              <w:rPr>
                <w:rFonts w:ascii="Calibri" w:hAnsi="Calibri" w:cs="Calibri"/>
                <w:b/>
                <w:bCs/>
              </w:rPr>
              <w:t>Health Advocate</w:t>
            </w:r>
            <w:r w:rsidRPr="00735AD0">
              <w:rPr>
                <w:rFonts w:ascii="Calibri" w:hAnsi="Calibri" w:cs="Calibri"/>
              </w:rPr>
              <w:t xml:space="preserve"> – Promotes early diagnosis and referral to specialized liver units; ensures timely vaccination and nutritional support. </w:t>
            </w:r>
            <w:r w:rsidRPr="00735AD0">
              <w:rPr>
                <w:rFonts w:ascii="Calibri" w:hAnsi="Calibri" w:cs="Calibri"/>
              </w:rPr>
              <w:br/>
            </w:r>
            <w:r w:rsidRPr="00735AD0">
              <w:rPr>
                <w:rFonts w:ascii="Calibri" w:hAnsi="Calibri" w:cs="Calibri"/>
                <w:b/>
                <w:bCs/>
              </w:rPr>
              <w:t>Professional</w:t>
            </w:r>
            <w:r w:rsidRPr="00735AD0">
              <w:rPr>
                <w:rFonts w:ascii="Calibri" w:hAnsi="Calibri" w:cs="Calibri"/>
              </w:rPr>
              <w:t xml:space="preserve"> – Demonstrates sensitivity, cultural competence, and ethical judgment in complex clinical discussions.</w:t>
            </w:r>
          </w:p>
        </w:tc>
      </w:tr>
      <w:tr w:rsidR="008F6B70" w:rsidRPr="00735AD0" w14:paraId="4E975B29" w14:textId="77777777" w:rsidTr="00E668DD">
        <w:trPr>
          <w:tblCellSpacing w:w="15" w:type="dxa"/>
        </w:trPr>
        <w:tc>
          <w:tcPr>
            <w:tcW w:w="0" w:type="auto"/>
            <w:vAlign w:val="center"/>
            <w:hideMark/>
          </w:tcPr>
          <w:p w14:paraId="147DC451" w14:textId="77777777" w:rsidR="008F6B70" w:rsidRPr="00735AD0" w:rsidRDefault="008F6B70" w:rsidP="00E668DD">
            <w:pPr>
              <w:rPr>
                <w:rFonts w:ascii="Calibri" w:hAnsi="Calibri" w:cs="Calibri"/>
              </w:rPr>
            </w:pPr>
            <w:r w:rsidRPr="00735AD0">
              <w:rPr>
                <w:rFonts w:ascii="Calibri" w:hAnsi="Calibri" w:cs="Calibri"/>
                <w:b/>
                <w:bCs/>
              </w:rPr>
              <w:t>Observable Tasks</w:t>
            </w:r>
          </w:p>
        </w:tc>
        <w:tc>
          <w:tcPr>
            <w:tcW w:w="0" w:type="auto"/>
            <w:vAlign w:val="center"/>
            <w:hideMark/>
          </w:tcPr>
          <w:p w14:paraId="37E1055C" w14:textId="77777777"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Initial Assessment:</w:t>
            </w:r>
            <w:r w:rsidRPr="00735AD0">
              <w:rPr>
                <w:rFonts w:ascii="Calibri" w:hAnsi="Calibri" w:cs="Calibri"/>
              </w:rPr>
              <w:t xml:space="preserve"> </w:t>
            </w:r>
            <w:r w:rsidRPr="00735AD0">
              <w:rPr>
                <w:rFonts w:ascii="Calibri" w:hAnsi="Calibri" w:cs="Calibri"/>
              </w:rPr>
              <w:br/>
              <w:t xml:space="preserve">• Identify signs of cholestasis (jaundice, pale stools, dark urine, pruritus, hepatosplenomegaly, growth failure). </w:t>
            </w:r>
            <w:r w:rsidRPr="00735AD0">
              <w:rPr>
                <w:rFonts w:ascii="Calibri" w:hAnsi="Calibri" w:cs="Calibri"/>
              </w:rPr>
              <w:br/>
              <w:t xml:space="preserve">• Distinguish conjugated from unconjugated hyperbilirubinemia; order appropriate initial investigations. </w:t>
            </w:r>
            <w:r w:rsidRPr="00735AD0">
              <w:rPr>
                <w:rFonts w:ascii="Calibri" w:hAnsi="Calibri" w:cs="Calibri"/>
              </w:rPr>
              <w:br/>
              <w:t xml:space="preserve">- </w:t>
            </w:r>
            <w:r w:rsidRPr="00735AD0">
              <w:rPr>
                <w:rFonts w:ascii="Calibri" w:hAnsi="Calibri" w:cs="Calibri"/>
                <w:b/>
                <w:bCs/>
              </w:rPr>
              <w:t>Diagnostic Evaluation:</w:t>
            </w:r>
            <w:r w:rsidRPr="00735AD0">
              <w:rPr>
                <w:rFonts w:ascii="Calibri" w:hAnsi="Calibri" w:cs="Calibri"/>
              </w:rPr>
              <w:t xml:space="preserve"> </w:t>
            </w:r>
            <w:r w:rsidRPr="00735AD0">
              <w:rPr>
                <w:rFonts w:ascii="Calibri" w:hAnsi="Calibri" w:cs="Calibri"/>
              </w:rPr>
              <w:br/>
              <w:t xml:space="preserve">• Interpret liver function and cholestasis-specific tests (direct and indirect bilirubin, GGT, serum bile acids). </w:t>
            </w:r>
            <w:r w:rsidRPr="00735AD0">
              <w:rPr>
                <w:rFonts w:ascii="Calibri" w:hAnsi="Calibri" w:cs="Calibri"/>
              </w:rPr>
              <w:br/>
              <w:t xml:space="preserve">• Order and interpret </w:t>
            </w:r>
            <w:r w:rsidRPr="00735AD0">
              <w:rPr>
                <w:rFonts w:ascii="Calibri" w:hAnsi="Calibri" w:cs="Calibri"/>
                <w:b/>
                <w:bCs/>
              </w:rPr>
              <w:t>abdominal ultrasound</w:t>
            </w:r>
            <w:r w:rsidRPr="00735AD0">
              <w:rPr>
                <w:rFonts w:ascii="Calibri" w:hAnsi="Calibri" w:cs="Calibri"/>
              </w:rPr>
              <w:t xml:space="preserve"> for biliary tree assessment </w:t>
            </w:r>
            <w:r w:rsidRPr="00735AD0">
              <w:rPr>
                <w:rFonts w:ascii="Calibri" w:hAnsi="Calibri" w:cs="Calibri"/>
              </w:rPr>
              <w:lastRenderedPageBreak/>
              <w:t xml:space="preserve">and Doppler studies for hepatic vasculature. </w:t>
            </w:r>
            <w:r w:rsidRPr="00735AD0">
              <w:rPr>
                <w:rFonts w:ascii="Calibri" w:hAnsi="Calibri" w:cs="Calibri"/>
              </w:rPr>
              <w:br/>
              <w:t xml:space="preserve">• Identify indications for </w:t>
            </w:r>
            <w:r w:rsidRPr="00735AD0">
              <w:rPr>
                <w:rFonts w:ascii="Calibri" w:hAnsi="Calibri" w:cs="Calibri"/>
                <w:b/>
                <w:bCs/>
              </w:rPr>
              <w:t>hepatobiliary scintigraphy (HIDA scan)</w:t>
            </w:r>
            <w:r w:rsidRPr="00735AD0">
              <w:rPr>
                <w:rFonts w:ascii="Calibri" w:hAnsi="Calibri" w:cs="Calibri"/>
              </w:rPr>
              <w:t xml:space="preserve">, </w:t>
            </w:r>
            <w:r w:rsidRPr="00735AD0">
              <w:rPr>
                <w:rFonts w:ascii="Calibri" w:hAnsi="Calibri" w:cs="Calibri"/>
                <w:b/>
                <w:bCs/>
              </w:rPr>
              <w:t>MRCP</w:t>
            </w:r>
            <w:r w:rsidRPr="00735AD0">
              <w:rPr>
                <w:rFonts w:ascii="Calibri" w:hAnsi="Calibri" w:cs="Calibri"/>
              </w:rPr>
              <w:t xml:space="preserve">, and </w:t>
            </w:r>
            <w:r w:rsidRPr="00735AD0">
              <w:rPr>
                <w:rFonts w:ascii="Calibri" w:hAnsi="Calibri" w:cs="Calibri"/>
                <w:b/>
                <w:bCs/>
              </w:rPr>
              <w:t>intraoperative cholangiography</w:t>
            </w:r>
            <w:r w:rsidRPr="00735AD0">
              <w:rPr>
                <w:rFonts w:ascii="Calibri" w:hAnsi="Calibri" w:cs="Calibri"/>
              </w:rPr>
              <w:t xml:space="preserve">. </w:t>
            </w:r>
            <w:r w:rsidRPr="00735AD0">
              <w:rPr>
                <w:rFonts w:ascii="Calibri" w:hAnsi="Calibri" w:cs="Calibri"/>
              </w:rPr>
              <w:br/>
              <w:t xml:space="preserve">• Evaluate histology from </w:t>
            </w:r>
            <w:r w:rsidRPr="00735AD0">
              <w:rPr>
                <w:rFonts w:ascii="Calibri" w:hAnsi="Calibri" w:cs="Calibri"/>
                <w:b/>
                <w:bCs/>
              </w:rPr>
              <w:t>liver biopsy</w:t>
            </w:r>
            <w:r w:rsidRPr="00735AD0">
              <w:rPr>
                <w:rFonts w:ascii="Calibri" w:hAnsi="Calibri" w:cs="Calibri"/>
              </w:rPr>
              <w:t xml:space="preserve"> to confirm diagnosis and assess fibrosis. </w:t>
            </w:r>
            <w:r w:rsidRPr="00735AD0">
              <w:rPr>
                <w:rFonts w:ascii="Calibri" w:hAnsi="Calibri" w:cs="Calibri"/>
              </w:rPr>
              <w:br/>
              <w:t xml:space="preserve">• Initiate </w:t>
            </w:r>
            <w:r w:rsidRPr="00735AD0">
              <w:rPr>
                <w:rFonts w:ascii="Calibri" w:hAnsi="Calibri" w:cs="Calibri"/>
                <w:b/>
                <w:bCs/>
              </w:rPr>
              <w:t>genetic and metabolic testing</w:t>
            </w:r>
            <w:r w:rsidRPr="00735AD0">
              <w:rPr>
                <w:rFonts w:ascii="Calibri" w:hAnsi="Calibri" w:cs="Calibri"/>
              </w:rPr>
              <w:t xml:space="preserve"> when indicated (e.g., PFIC, Alagille syndrome, bile acid synthesis defects). </w:t>
            </w:r>
            <w:r w:rsidRPr="00735AD0">
              <w:rPr>
                <w:rFonts w:ascii="Calibri" w:hAnsi="Calibri" w:cs="Calibri"/>
              </w:rPr>
              <w:br/>
              <w:t xml:space="preserve">- </w:t>
            </w:r>
            <w:r w:rsidRPr="00735AD0">
              <w:rPr>
                <w:rFonts w:ascii="Calibri" w:hAnsi="Calibri" w:cs="Calibri"/>
                <w:b/>
                <w:bCs/>
              </w:rPr>
              <w:t>Management:</w:t>
            </w:r>
            <w:r w:rsidRPr="00735AD0">
              <w:rPr>
                <w:rFonts w:ascii="Calibri" w:hAnsi="Calibri" w:cs="Calibri"/>
              </w:rPr>
              <w:t xml:space="preserve"> </w:t>
            </w:r>
            <w:r w:rsidRPr="00735AD0">
              <w:rPr>
                <w:rFonts w:ascii="Calibri" w:hAnsi="Calibri" w:cs="Calibri"/>
              </w:rPr>
              <w:br/>
              <w:t xml:space="preserve">• Coordinate urgent surgical referral for </w:t>
            </w:r>
            <w:r w:rsidRPr="00735AD0">
              <w:rPr>
                <w:rFonts w:ascii="Calibri" w:hAnsi="Calibri" w:cs="Calibri"/>
                <w:b/>
                <w:bCs/>
              </w:rPr>
              <w:t>biliary atresia</w:t>
            </w:r>
            <w:r w:rsidRPr="00735AD0">
              <w:rPr>
                <w:rFonts w:ascii="Calibri" w:hAnsi="Calibri" w:cs="Calibri"/>
              </w:rPr>
              <w:t xml:space="preserve"> and assist in pre- and post-operative management following </w:t>
            </w:r>
            <w:r w:rsidRPr="00735AD0">
              <w:rPr>
                <w:rFonts w:ascii="Calibri" w:hAnsi="Calibri" w:cs="Calibri"/>
                <w:b/>
                <w:bCs/>
              </w:rPr>
              <w:t>Kasai portoenterostomy</w:t>
            </w:r>
            <w:r w:rsidRPr="00735AD0">
              <w:rPr>
                <w:rFonts w:ascii="Calibri" w:hAnsi="Calibri" w:cs="Calibri"/>
              </w:rPr>
              <w:t xml:space="preserve">. </w:t>
            </w:r>
            <w:r w:rsidRPr="00735AD0">
              <w:rPr>
                <w:rFonts w:ascii="Calibri" w:hAnsi="Calibri" w:cs="Calibri"/>
              </w:rPr>
              <w:br/>
              <w:t xml:space="preserve">• Manage medical complications: pruritus, malabsorption, fat-soluble vitamin deficiency, cholangitis. </w:t>
            </w:r>
            <w:r w:rsidRPr="00735AD0">
              <w:rPr>
                <w:rFonts w:ascii="Calibri" w:hAnsi="Calibri" w:cs="Calibri"/>
              </w:rPr>
              <w:br/>
              <w:t xml:space="preserve">• Prescribe appropriate </w:t>
            </w:r>
            <w:r w:rsidRPr="00735AD0">
              <w:rPr>
                <w:rFonts w:ascii="Calibri" w:hAnsi="Calibri" w:cs="Calibri"/>
                <w:b/>
                <w:bCs/>
              </w:rPr>
              <w:t>ursodeoxycholic acid</w:t>
            </w:r>
            <w:r w:rsidRPr="00735AD0">
              <w:rPr>
                <w:rFonts w:ascii="Calibri" w:hAnsi="Calibri" w:cs="Calibri"/>
              </w:rPr>
              <w:t xml:space="preserve">, </w:t>
            </w:r>
            <w:r w:rsidRPr="00735AD0">
              <w:rPr>
                <w:rFonts w:ascii="Calibri" w:hAnsi="Calibri" w:cs="Calibri"/>
                <w:b/>
                <w:bCs/>
              </w:rPr>
              <w:t>cholestyramine</w:t>
            </w:r>
            <w:r w:rsidRPr="00735AD0">
              <w:rPr>
                <w:rFonts w:ascii="Calibri" w:hAnsi="Calibri" w:cs="Calibri"/>
              </w:rPr>
              <w:t xml:space="preserve">, </w:t>
            </w:r>
            <w:r w:rsidRPr="00735AD0">
              <w:rPr>
                <w:rFonts w:ascii="Calibri" w:hAnsi="Calibri" w:cs="Calibri"/>
                <w:b/>
                <w:bCs/>
              </w:rPr>
              <w:t>rifampicin</w:t>
            </w:r>
            <w:r w:rsidRPr="00735AD0">
              <w:rPr>
                <w:rFonts w:ascii="Calibri" w:hAnsi="Calibri" w:cs="Calibri"/>
              </w:rPr>
              <w:t xml:space="preserve">, or </w:t>
            </w:r>
            <w:r w:rsidRPr="00735AD0">
              <w:rPr>
                <w:rFonts w:ascii="Calibri" w:hAnsi="Calibri" w:cs="Calibri"/>
                <w:b/>
                <w:bCs/>
              </w:rPr>
              <w:t>bile acid modulators</w:t>
            </w:r>
            <w:r w:rsidRPr="00735AD0">
              <w:rPr>
                <w:rFonts w:ascii="Calibri" w:hAnsi="Calibri" w:cs="Calibri"/>
              </w:rPr>
              <w:t xml:space="preserve"> as indicated. </w:t>
            </w:r>
            <w:r w:rsidRPr="00735AD0">
              <w:rPr>
                <w:rFonts w:ascii="Calibri" w:hAnsi="Calibri" w:cs="Calibri"/>
              </w:rPr>
              <w:br/>
              <w:t xml:space="preserve">• Provide nutritional support (medium-chain triglycerides, vitamin supplementation, caloric optimization) in collaboration with dietitians. </w:t>
            </w:r>
            <w:r w:rsidRPr="00735AD0">
              <w:rPr>
                <w:rFonts w:ascii="Calibri" w:hAnsi="Calibri" w:cs="Calibri"/>
              </w:rPr>
              <w:br/>
              <w:t xml:space="preserve">• Monitor for progression to CLD and signs of portal hypertension. </w:t>
            </w:r>
            <w:r w:rsidRPr="00735AD0">
              <w:rPr>
                <w:rFonts w:ascii="Calibri" w:hAnsi="Calibri" w:cs="Calibri"/>
              </w:rPr>
              <w:br/>
              <w:t xml:space="preserve">- </w:t>
            </w:r>
            <w:r w:rsidRPr="00735AD0">
              <w:rPr>
                <w:rFonts w:ascii="Calibri" w:hAnsi="Calibri" w:cs="Calibri"/>
                <w:b/>
                <w:bCs/>
              </w:rPr>
              <w:t>Follow-up and Referral:</w:t>
            </w:r>
            <w:r w:rsidRPr="00735AD0">
              <w:rPr>
                <w:rFonts w:ascii="Calibri" w:hAnsi="Calibri" w:cs="Calibri"/>
              </w:rPr>
              <w:t xml:space="preserve"> </w:t>
            </w:r>
            <w:r w:rsidRPr="00735AD0">
              <w:rPr>
                <w:rFonts w:ascii="Calibri" w:hAnsi="Calibri" w:cs="Calibri"/>
              </w:rPr>
              <w:br/>
              <w:t xml:space="preserve">• Schedule regular follow-up with biochemical and growth monitoring. </w:t>
            </w:r>
            <w:r w:rsidRPr="00735AD0">
              <w:rPr>
                <w:rFonts w:ascii="Calibri" w:hAnsi="Calibri" w:cs="Calibri"/>
              </w:rPr>
              <w:br/>
              <w:t xml:space="preserve">• Identify criteria for </w:t>
            </w:r>
            <w:r w:rsidRPr="00735AD0">
              <w:rPr>
                <w:rFonts w:ascii="Calibri" w:hAnsi="Calibri" w:cs="Calibri"/>
                <w:b/>
                <w:bCs/>
              </w:rPr>
              <w:t>liver transplant referral</w:t>
            </w:r>
            <w:r w:rsidRPr="00735AD0">
              <w:rPr>
                <w:rFonts w:ascii="Calibri" w:hAnsi="Calibri" w:cs="Calibri"/>
              </w:rPr>
              <w:t xml:space="preserve"> (failed bile drainage, intractable pruritus, growth failure, end-stage liver disease). </w:t>
            </w:r>
            <w:r w:rsidRPr="00735AD0">
              <w:rPr>
                <w:rFonts w:ascii="Calibri" w:hAnsi="Calibri" w:cs="Calibri"/>
              </w:rPr>
              <w:br/>
              <w:t>• Facilitate family counselling and genetic testing for recurrence risk.</w:t>
            </w:r>
          </w:p>
        </w:tc>
      </w:tr>
      <w:tr w:rsidR="008F6B70" w:rsidRPr="00735AD0" w14:paraId="5852E4FB" w14:textId="77777777" w:rsidTr="00E668DD">
        <w:trPr>
          <w:tblCellSpacing w:w="15" w:type="dxa"/>
        </w:trPr>
        <w:tc>
          <w:tcPr>
            <w:tcW w:w="0" w:type="auto"/>
            <w:vAlign w:val="center"/>
            <w:hideMark/>
          </w:tcPr>
          <w:p w14:paraId="1F910B57" w14:textId="77777777" w:rsidR="008F6B70" w:rsidRPr="00735AD0" w:rsidRDefault="008F6B70" w:rsidP="00E668DD">
            <w:pPr>
              <w:rPr>
                <w:rFonts w:ascii="Calibri" w:hAnsi="Calibri" w:cs="Calibri"/>
              </w:rPr>
            </w:pPr>
            <w:r w:rsidRPr="00735AD0">
              <w:rPr>
                <w:rFonts w:ascii="Calibri" w:hAnsi="Calibri" w:cs="Calibri"/>
                <w:b/>
                <w:bCs/>
              </w:rPr>
              <w:lastRenderedPageBreak/>
              <w:t>Assessment Methods</w:t>
            </w:r>
          </w:p>
        </w:tc>
        <w:tc>
          <w:tcPr>
            <w:tcW w:w="0" w:type="auto"/>
            <w:vAlign w:val="center"/>
            <w:hideMark/>
          </w:tcPr>
          <w:p w14:paraId="1A6CBB1C" w14:textId="0B544EB1"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Mini-CEX:</w:t>
            </w:r>
            <w:r w:rsidRPr="00735AD0">
              <w:rPr>
                <w:rFonts w:ascii="Calibri" w:hAnsi="Calibri" w:cs="Calibri"/>
              </w:rPr>
              <w:t xml:space="preserve"> Assessment of clinical reasoning and communication during cholestasis evaluations. </w:t>
            </w:r>
            <w:r w:rsidRPr="00735AD0">
              <w:rPr>
                <w:rFonts w:ascii="Calibri" w:hAnsi="Calibri" w:cs="Calibri"/>
              </w:rPr>
              <w:br/>
              <w:t xml:space="preserve">- </w:t>
            </w:r>
            <w:r w:rsidRPr="00735AD0">
              <w:rPr>
                <w:rFonts w:ascii="Calibri" w:hAnsi="Calibri" w:cs="Calibri"/>
                <w:b/>
                <w:bCs/>
              </w:rPr>
              <w:t>CbD:</w:t>
            </w:r>
            <w:r w:rsidRPr="00735AD0">
              <w:rPr>
                <w:rFonts w:ascii="Calibri" w:hAnsi="Calibri" w:cs="Calibri"/>
              </w:rPr>
              <w:t xml:space="preserve"> Review of investigation strategy and management decisions. </w:t>
            </w:r>
            <w:r w:rsidRPr="00735AD0">
              <w:rPr>
                <w:rFonts w:ascii="Calibri" w:hAnsi="Calibri" w:cs="Calibri"/>
              </w:rPr>
              <w:br/>
              <w:t xml:space="preserve">- </w:t>
            </w:r>
            <w:r w:rsidRPr="00735AD0">
              <w:rPr>
                <w:rFonts w:ascii="Calibri" w:hAnsi="Calibri" w:cs="Calibri"/>
                <w:b/>
                <w:bCs/>
              </w:rPr>
              <w:t>DOPS:</w:t>
            </w:r>
            <w:r w:rsidRPr="00735AD0">
              <w:rPr>
                <w:rFonts w:ascii="Calibri" w:hAnsi="Calibri" w:cs="Calibri"/>
              </w:rPr>
              <w:t xml:space="preserve"> Observation during liver biopsy preparation, interpretation, or cholangiography discussions. </w:t>
            </w:r>
            <w:r w:rsidRPr="00735AD0">
              <w:rPr>
                <w:rFonts w:ascii="Calibri" w:hAnsi="Calibri" w:cs="Calibri"/>
              </w:rPr>
              <w:br/>
              <w:t xml:space="preserve">- </w:t>
            </w:r>
            <w:r w:rsidRPr="00735AD0">
              <w:rPr>
                <w:rFonts w:ascii="Calibri" w:hAnsi="Calibri" w:cs="Calibri"/>
                <w:b/>
                <w:bCs/>
              </w:rPr>
              <w:t>Portfolio</w:t>
            </w:r>
            <w:r w:rsidR="00E668DD">
              <w:rPr>
                <w:rFonts w:ascii="Calibri" w:hAnsi="Calibri" w:cs="Calibri"/>
                <w:b/>
                <w:bCs/>
              </w:rPr>
              <w:t xml:space="preserve">/ </w:t>
            </w:r>
            <w:r w:rsidRPr="00735AD0">
              <w:rPr>
                <w:rFonts w:ascii="Calibri" w:hAnsi="Calibri" w:cs="Calibri"/>
                <w:b/>
                <w:bCs/>
              </w:rPr>
              <w:t>Logbook:</w:t>
            </w:r>
            <w:r w:rsidRPr="00735AD0">
              <w:rPr>
                <w:rFonts w:ascii="Calibri" w:hAnsi="Calibri" w:cs="Calibri"/>
              </w:rPr>
              <w:t xml:space="preserve"> Record of cholestasis cases, including biliary atresia and PFIC management. </w:t>
            </w:r>
            <w:r w:rsidRPr="00735AD0">
              <w:rPr>
                <w:rFonts w:ascii="Calibri" w:hAnsi="Calibri" w:cs="Calibri"/>
              </w:rPr>
              <w:br/>
              <w:t xml:space="preserve">- </w:t>
            </w:r>
            <w:r w:rsidRPr="00735AD0">
              <w:rPr>
                <w:rFonts w:ascii="Calibri" w:hAnsi="Calibri" w:cs="Calibri"/>
                <w:b/>
                <w:bCs/>
              </w:rPr>
              <w:t>MSF:</w:t>
            </w:r>
            <w:r w:rsidRPr="00735AD0">
              <w:rPr>
                <w:rFonts w:ascii="Calibri" w:hAnsi="Calibri" w:cs="Calibri"/>
              </w:rPr>
              <w:t xml:space="preserve"> Evaluation of collaboration with hepatobiliary surgeons, geneticists, and radiologists. </w:t>
            </w:r>
            <w:r w:rsidRPr="00735AD0">
              <w:rPr>
                <w:rFonts w:ascii="Calibri" w:hAnsi="Calibri" w:cs="Calibri"/>
              </w:rPr>
              <w:br/>
              <w:t xml:space="preserve">- </w:t>
            </w:r>
            <w:r w:rsidRPr="00735AD0">
              <w:rPr>
                <w:rFonts w:ascii="Calibri" w:hAnsi="Calibri" w:cs="Calibri"/>
                <w:b/>
                <w:bCs/>
              </w:rPr>
              <w:t>Audit</w:t>
            </w:r>
            <w:r w:rsidR="00E668DD">
              <w:rPr>
                <w:rFonts w:ascii="Calibri" w:hAnsi="Calibri" w:cs="Calibri"/>
                <w:b/>
                <w:bCs/>
              </w:rPr>
              <w:t xml:space="preserve">/ </w:t>
            </w:r>
            <w:r w:rsidRPr="00735AD0">
              <w:rPr>
                <w:rFonts w:ascii="Calibri" w:hAnsi="Calibri" w:cs="Calibri"/>
                <w:b/>
                <w:bCs/>
              </w:rPr>
              <w:t>Reflective Practice:</w:t>
            </w:r>
            <w:r w:rsidRPr="00735AD0">
              <w:rPr>
                <w:rFonts w:ascii="Calibri" w:hAnsi="Calibri" w:cs="Calibri"/>
              </w:rPr>
              <w:t xml:space="preserve"> Review of outcomes and timing of referrals for surgical intervention.</w:t>
            </w:r>
          </w:p>
        </w:tc>
      </w:tr>
      <w:tr w:rsidR="008F6B70" w:rsidRPr="00735AD0" w14:paraId="21BB5F1F" w14:textId="77777777" w:rsidTr="00E668DD">
        <w:trPr>
          <w:tblCellSpacing w:w="15" w:type="dxa"/>
        </w:trPr>
        <w:tc>
          <w:tcPr>
            <w:tcW w:w="0" w:type="auto"/>
            <w:vAlign w:val="center"/>
            <w:hideMark/>
          </w:tcPr>
          <w:p w14:paraId="7F2759C8" w14:textId="77777777" w:rsidR="008F6B70" w:rsidRPr="00735AD0" w:rsidRDefault="008F6B70" w:rsidP="00E668DD">
            <w:pPr>
              <w:rPr>
                <w:rFonts w:ascii="Calibri" w:hAnsi="Calibri" w:cs="Calibri"/>
              </w:rPr>
            </w:pPr>
            <w:r w:rsidRPr="00735AD0">
              <w:rPr>
                <w:rFonts w:ascii="Calibri" w:hAnsi="Calibri" w:cs="Calibri"/>
                <w:b/>
                <w:bCs/>
              </w:rPr>
              <w:t>Supervision Level (1–4)</w:t>
            </w:r>
          </w:p>
        </w:tc>
        <w:tc>
          <w:tcPr>
            <w:tcW w:w="0" w:type="auto"/>
            <w:vAlign w:val="center"/>
            <w:hideMark/>
          </w:tcPr>
          <w:p w14:paraId="23AC3D60" w14:textId="77777777" w:rsidR="008F6B70" w:rsidRPr="00735AD0" w:rsidRDefault="008F6B70" w:rsidP="00E668DD">
            <w:pPr>
              <w:rPr>
                <w:rFonts w:ascii="Calibri" w:hAnsi="Calibri" w:cs="Calibri"/>
              </w:rPr>
            </w:pPr>
            <w:r w:rsidRPr="00735AD0">
              <w:rPr>
                <w:rFonts w:ascii="Calibri" w:hAnsi="Calibri" w:cs="Calibri"/>
                <w:b/>
                <w:bCs/>
              </w:rPr>
              <w:t>Level 1:</w:t>
            </w:r>
            <w:r w:rsidRPr="00735AD0">
              <w:rPr>
                <w:rFonts w:ascii="Calibri" w:hAnsi="Calibri" w:cs="Calibri"/>
              </w:rPr>
              <w:t xml:space="preserve"> Observes and assists in evaluation and management of neonatal cholestasis. </w:t>
            </w:r>
            <w:r w:rsidRPr="00735AD0">
              <w:rPr>
                <w:rFonts w:ascii="Calibri" w:hAnsi="Calibri" w:cs="Calibri"/>
              </w:rPr>
              <w:br/>
            </w:r>
            <w:r w:rsidRPr="00735AD0">
              <w:rPr>
                <w:rFonts w:ascii="Calibri" w:hAnsi="Calibri" w:cs="Calibri"/>
                <w:b/>
                <w:bCs/>
              </w:rPr>
              <w:t>Level 2:</w:t>
            </w:r>
            <w:r w:rsidRPr="00735AD0">
              <w:rPr>
                <w:rFonts w:ascii="Calibri" w:hAnsi="Calibri" w:cs="Calibri"/>
              </w:rPr>
              <w:t xml:space="preserve"> Performs diagnostic assessment and initiates basic management under </w:t>
            </w:r>
            <w:r w:rsidRPr="00735AD0">
              <w:rPr>
                <w:rFonts w:ascii="Calibri" w:hAnsi="Calibri" w:cs="Calibri"/>
                <w:b/>
                <w:bCs/>
              </w:rPr>
              <w:t>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3:</w:t>
            </w:r>
            <w:r w:rsidRPr="00735AD0">
              <w:rPr>
                <w:rFonts w:ascii="Calibri" w:hAnsi="Calibri" w:cs="Calibri"/>
              </w:rPr>
              <w:t xml:space="preserve"> Independently manages typical cases of cholestasis and coordinates investigations with </w:t>
            </w:r>
            <w:r w:rsidRPr="00735AD0">
              <w:rPr>
                <w:rFonts w:ascii="Calibri" w:hAnsi="Calibri" w:cs="Calibri"/>
                <w:b/>
                <w:bCs/>
              </w:rPr>
              <w:t>indirect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4:</w:t>
            </w:r>
            <w:r w:rsidRPr="00735AD0">
              <w:rPr>
                <w:rFonts w:ascii="Calibri" w:hAnsi="Calibri" w:cs="Calibri"/>
              </w:rPr>
              <w:t xml:space="preserve"> Fully entrusted to lead the multidisciplinary evaluation and </w:t>
            </w:r>
            <w:r w:rsidRPr="00735AD0">
              <w:rPr>
                <w:rFonts w:ascii="Calibri" w:hAnsi="Calibri" w:cs="Calibri"/>
              </w:rPr>
              <w:lastRenderedPageBreak/>
              <w:t>management of complex cholestatic and hepatobiliary disorders, including pre- and post-Kasai management and transplant referral. Expected by fellowship completion.</w:t>
            </w:r>
          </w:p>
        </w:tc>
      </w:tr>
    </w:tbl>
    <w:p w14:paraId="2C3CFA89" w14:textId="77777777" w:rsidR="008F6B70" w:rsidRPr="00735AD0" w:rsidRDefault="008F6B70" w:rsidP="008F6B70">
      <w:pPr>
        <w:rPr>
          <w:rFonts w:ascii="Calibri" w:hAnsi="Calibri" w:cs="Calibri"/>
        </w:rPr>
      </w:pPr>
      <w:r w:rsidRPr="00735AD0">
        <w:rPr>
          <w:rFonts w:ascii="Calibri" w:hAnsi="Calibri" w:cs="Calibri"/>
        </w:rPr>
        <w:lastRenderedPageBreak/>
        <w:br w:type="page"/>
      </w:r>
    </w:p>
    <w:p w14:paraId="3A641E2E" w14:textId="57CC2501" w:rsidR="008F6B70" w:rsidRDefault="008F6B70" w:rsidP="008F6B70">
      <w:pPr>
        <w:rPr>
          <w:rFonts w:ascii="Calibri" w:hAnsi="Calibri" w:cs="Calibri"/>
          <w:b/>
          <w:bCs/>
          <w:highlight w:val="yellow"/>
        </w:rPr>
      </w:pPr>
      <w:r w:rsidRPr="00735AD0">
        <w:rPr>
          <w:rFonts w:ascii="Calibri" w:hAnsi="Calibri" w:cs="Calibri"/>
          <w:b/>
          <w:bCs/>
        </w:rPr>
        <w:lastRenderedPageBreak/>
        <w:t>EPA 12: Manage Liver Transplantation Process</w:t>
      </w:r>
    </w:p>
    <w:p w14:paraId="4DB47612" w14:textId="77777777" w:rsidR="00EF5BBB" w:rsidRPr="00735AD0" w:rsidRDefault="00EF5BBB" w:rsidP="008F6B70">
      <w:pPr>
        <w:rPr>
          <w:rFonts w:ascii="Calibri" w:hAnsi="Calibri" w:cs="Calibri"/>
          <w:b/>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81"/>
        <w:gridCol w:w="7281"/>
      </w:tblGrid>
      <w:tr w:rsidR="008F6B70" w:rsidRPr="00735AD0" w14:paraId="6CC683A7" w14:textId="77777777" w:rsidTr="00E668DD">
        <w:trPr>
          <w:tblHeader/>
          <w:tblCellSpacing w:w="15" w:type="dxa"/>
        </w:trPr>
        <w:tc>
          <w:tcPr>
            <w:tcW w:w="0" w:type="auto"/>
            <w:vAlign w:val="center"/>
            <w:hideMark/>
          </w:tcPr>
          <w:p w14:paraId="2DE69E55" w14:textId="77777777" w:rsidR="008F6B70" w:rsidRPr="00735AD0" w:rsidRDefault="008F6B70" w:rsidP="00E668DD">
            <w:pPr>
              <w:rPr>
                <w:rFonts w:ascii="Calibri" w:hAnsi="Calibri" w:cs="Calibri"/>
                <w:b/>
                <w:bCs/>
              </w:rPr>
            </w:pPr>
            <w:r w:rsidRPr="00735AD0">
              <w:rPr>
                <w:rFonts w:ascii="Calibri" w:hAnsi="Calibri" w:cs="Calibri"/>
                <w:b/>
                <w:bCs/>
              </w:rPr>
              <w:t>Component</w:t>
            </w:r>
          </w:p>
        </w:tc>
        <w:tc>
          <w:tcPr>
            <w:tcW w:w="0" w:type="auto"/>
            <w:vAlign w:val="center"/>
            <w:hideMark/>
          </w:tcPr>
          <w:p w14:paraId="0354F1A2" w14:textId="77777777" w:rsidR="008F6B70" w:rsidRPr="00735AD0" w:rsidRDefault="008F6B70" w:rsidP="00E668DD">
            <w:pPr>
              <w:rPr>
                <w:rFonts w:ascii="Calibri" w:hAnsi="Calibri" w:cs="Calibri"/>
                <w:b/>
                <w:bCs/>
              </w:rPr>
            </w:pPr>
            <w:r w:rsidRPr="00735AD0">
              <w:rPr>
                <w:rFonts w:ascii="Calibri" w:hAnsi="Calibri" w:cs="Calibri"/>
                <w:b/>
                <w:bCs/>
              </w:rPr>
              <w:t>Description</w:t>
            </w:r>
          </w:p>
        </w:tc>
      </w:tr>
      <w:tr w:rsidR="008F6B70" w:rsidRPr="00735AD0" w14:paraId="6BDA9E9A" w14:textId="77777777" w:rsidTr="00E668DD">
        <w:trPr>
          <w:tblCellSpacing w:w="15" w:type="dxa"/>
        </w:trPr>
        <w:tc>
          <w:tcPr>
            <w:tcW w:w="0" w:type="auto"/>
            <w:vAlign w:val="center"/>
            <w:hideMark/>
          </w:tcPr>
          <w:p w14:paraId="16B59988" w14:textId="2C1C3E82" w:rsidR="008F6B70" w:rsidRPr="00735AD0" w:rsidRDefault="008F6B70" w:rsidP="00E668DD">
            <w:pPr>
              <w:rPr>
                <w:rFonts w:ascii="Calibri" w:hAnsi="Calibri" w:cs="Calibri"/>
              </w:rPr>
            </w:pPr>
            <w:r w:rsidRPr="00735AD0">
              <w:rPr>
                <w:rFonts w:ascii="Calibri" w:hAnsi="Calibri" w:cs="Calibri"/>
                <w:b/>
                <w:bCs/>
              </w:rPr>
              <w:t>Description</w:t>
            </w:r>
            <w:r w:rsidR="00E668DD">
              <w:rPr>
                <w:rFonts w:ascii="Calibri" w:hAnsi="Calibri" w:cs="Calibri"/>
                <w:b/>
                <w:bCs/>
              </w:rPr>
              <w:t xml:space="preserve">/ </w:t>
            </w:r>
            <w:r w:rsidRPr="00735AD0">
              <w:rPr>
                <w:rFonts w:ascii="Calibri" w:hAnsi="Calibri" w:cs="Calibri"/>
                <w:b/>
                <w:bCs/>
              </w:rPr>
              <w:t>Scope</w:t>
            </w:r>
          </w:p>
        </w:tc>
        <w:tc>
          <w:tcPr>
            <w:tcW w:w="0" w:type="auto"/>
            <w:vAlign w:val="center"/>
            <w:hideMark/>
          </w:tcPr>
          <w:p w14:paraId="4FCFA430" w14:textId="77777777" w:rsidR="008F6B70" w:rsidRPr="00C166AA" w:rsidRDefault="008F6B70" w:rsidP="00E668DD">
            <w:pPr>
              <w:rPr>
                <w:rFonts w:ascii="Calibri" w:hAnsi="Calibri" w:cs="Calibri"/>
              </w:rPr>
            </w:pPr>
            <w:r w:rsidRPr="00735AD0">
              <w:rPr>
                <w:rFonts w:ascii="Calibri" w:hAnsi="Calibri" w:cs="Calibri"/>
              </w:rPr>
              <w:t xml:space="preserve">This EPA covers the </w:t>
            </w:r>
            <w:r w:rsidRPr="00735AD0">
              <w:rPr>
                <w:rFonts w:ascii="Calibri" w:hAnsi="Calibri" w:cs="Calibri"/>
                <w:b/>
                <w:bCs/>
              </w:rPr>
              <w:t>comprehensive management of paediatric liver transplantation</w:t>
            </w:r>
            <w:r w:rsidRPr="00735AD0">
              <w:rPr>
                <w:rFonts w:ascii="Calibri" w:hAnsi="Calibri" w:cs="Calibri"/>
              </w:rPr>
              <w:t xml:space="preserve">, including </w:t>
            </w:r>
            <w:r w:rsidRPr="00735AD0">
              <w:rPr>
                <w:rFonts w:ascii="Calibri" w:hAnsi="Calibri" w:cs="Calibri"/>
                <w:b/>
                <w:bCs/>
              </w:rPr>
              <w:t>evaluation, perioperative coordination, and long-term post-transplant care</w:t>
            </w:r>
            <w:r w:rsidRPr="00735AD0">
              <w:rPr>
                <w:rFonts w:ascii="Calibri" w:hAnsi="Calibri" w:cs="Calibri"/>
              </w:rPr>
              <w:t>. It involves identifying indications for transplantation, participating in pre-transplant assessment, understanding organ allocation processes, managing immunosuppressive therapy, and recognizing and treating transplant-related complications (e.g., rejection, infection, biliary or vascular problems). Fellows are expected to collaborate within the multidisciplinary transplant team (hepatologists, surgeons, immunologists, pharmacists, dietitians, and psychologists) to ensure continuity of care from pre-transplant evaluation through to long-term follow-up and transition to adult services</w:t>
            </w:r>
            <w:r w:rsidRPr="00C166AA">
              <w:rPr>
                <w:rFonts w:ascii="Calibri" w:hAnsi="Calibri" w:cs="Calibri"/>
              </w:rPr>
              <w:t>.</w:t>
            </w:r>
          </w:p>
        </w:tc>
      </w:tr>
      <w:tr w:rsidR="008F6B70" w:rsidRPr="00735AD0" w14:paraId="3BBADE09" w14:textId="77777777" w:rsidTr="00E668DD">
        <w:trPr>
          <w:tblCellSpacing w:w="15" w:type="dxa"/>
        </w:trPr>
        <w:tc>
          <w:tcPr>
            <w:tcW w:w="0" w:type="auto"/>
            <w:vAlign w:val="center"/>
            <w:hideMark/>
          </w:tcPr>
          <w:p w14:paraId="3D0359A1" w14:textId="77777777" w:rsidR="008F6B70" w:rsidRPr="00735AD0" w:rsidRDefault="008F6B70" w:rsidP="00E668DD">
            <w:pPr>
              <w:rPr>
                <w:rFonts w:ascii="Calibri" w:hAnsi="Calibri" w:cs="Calibri"/>
              </w:rPr>
            </w:pPr>
            <w:r w:rsidRPr="00735AD0">
              <w:rPr>
                <w:rFonts w:ascii="Calibri" w:hAnsi="Calibri" w:cs="Calibri"/>
                <w:b/>
                <w:bCs/>
              </w:rPr>
              <w:t>Key Competencies (CanMEDS)</w:t>
            </w:r>
          </w:p>
        </w:tc>
        <w:tc>
          <w:tcPr>
            <w:tcW w:w="0" w:type="auto"/>
            <w:vAlign w:val="center"/>
            <w:hideMark/>
          </w:tcPr>
          <w:p w14:paraId="44924DAE" w14:textId="77777777" w:rsidR="008F6B70" w:rsidRPr="00735AD0" w:rsidRDefault="008F6B70" w:rsidP="00E668DD">
            <w:pPr>
              <w:rPr>
                <w:rFonts w:ascii="Calibri" w:hAnsi="Calibri" w:cs="Calibri"/>
              </w:rPr>
            </w:pPr>
            <w:r w:rsidRPr="00735AD0">
              <w:rPr>
                <w:rFonts w:ascii="Calibri" w:hAnsi="Calibri" w:cs="Calibri"/>
                <w:b/>
                <w:bCs/>
              </w:rPr>
              <w:t>Medical Expert</w:t>
            </w:r>
            <w:r w:rsidRPr="00735AD0">
              <w:rPr>
                <w:rFonts w:ascii="Calibri" w:hAnsi="Calibri" w:cs="Calibri"/>
              </w:rPr>
              <w:t xml:space="preserve"> – Integrates in-depth understanding of transplant immunology, pharmacology, and surgical principles; manages complications and optimizes long-term outcomes. </w:t>
            </w:r>
            <w:r w:rsidRPr="00735AD0">
              <w:rPr>
                <w:rFonts w:ascii="Calibri" w:hAnsi="Calibri" w:cs="Calibri"/>
              </w:rPr>
              <w:br/>
            </w:r>
            <w:r w:rsidRPr="00735AD0">
              <w:rPr>
                <w:rFonts w:ascii="Calibri" w:hAnsi="Calibri" w:cs="Calibri"/>
                <w:b/>
                <w:bCs/>
              </w:rPr>
              <w:t>Communicator</w:t>
            </w:r>
            <w:r w:rsidRPr="00735AD0">
              <w:rPr>
                <w:rFonts w:ascii="Calibri" w:hAnsi="Calibri" w:cs="Calibri"/>
              </w:rPr>
              <w:t xml:space="preserve"> – Provides clear, compassionate explanations to families regarding transplant indication, procedure, risks, and lifelong follow-up. </w:t>
            </w:r>
            <w:r w:rsidRPr="00735AD0">
              <w:rPr>
                <w:rFonts w:ascii="Calibri" w:hAnsi="Calibri" w:cs="Calibri"/>
              </w:rPr>
              <w:br/>
            </w:r>
            <w:r w:rsidRPr="00735AD0">
              <w:rPr>
                <w:rFonts w:ascii="Calibri" w:hAnsi="Calibri" w:cs="Calibri"/>
                <w:b/>
                <w:bCs/>
              </w:rPr>
              <w:t>Collaborator</w:t>
            </w:r>
            <w:r w:rsidRPr="00735AD0">
              <w:rPr>
                <w:rFonts w:ascii="Calibri" w:hAnsi="Calibri" w:cs="Calibri"/>
              </w:rPr>
              <w:t xml:space="preserve"> – Functions as a key member of the multidisciplinary transplant team, liaising with surgeons, intensivists, pharmacists, and social workers. </w:t>
            </w:r>
            <w:r w:rsidRPr="00735AD0">
              <w:rPr>
                <w:rFonts w:ascii="Calibri" w:hAnsi="Calibri" w:cs="Calibri"/>
              </w:rPr>
              <w:br/>
            </w:r>
            <w:r w:rsidRPr="00735AD0">
              <w:rPr>
                <w:rFonts w:ascii="Calibri" w:hAnsi="Calibri" w:cs="Calibri"/>
                <w:b/>
                <w:bCs/>
              </w:rPr>
              <w:t>Leader</w:t>
            </w:r>
            <w:r w:rsidRPr="00735AD0">
              <w:rPr>
                <w:rFonts w:ascii="Calibri" w:hAnsi="Calibri" w:cs="Calibri"/>
              </w:rPr>
              <w:t xml:space="preserve"> – Coordinates pre- and post-transplant pathways and contributes to transplant program quality improvement. </w:t>
            </w:r>
            <w:r w:rsidRPr="00735AD0">
              <w:rPr>
                <w:rFonts w:ascii="Calibri" w:hAnsi="Calibri" w:cs="Calibri"/>
              </w:rPr>
              <w:br/>
            </w:r>
            <w:r w:rsidRPr="00735AD0">
              <w:rPr>
                <w:rFonts w:ascii="Calibri" w:hAnsi="Calibri" w:cs="Calibri"/>
                <w:b/>
                <w:bCs/>
              </w:rPr>
              <w:t>Scholar</w:t>
            </w:r>
            <w:r w:rsidRPr="00735AD0">
              <w:rPr>
                <w:rFonts w:ascii="Calibri" w:hAnsi="Calibri" w:cs="Calibri"/>
              </w:rPr>
              <w:t xml:space="preserve"> – Applies evidence-based guidelines for immunosuppression, infection prophylaxis, and rejection surveillance; contributes to clinical research or audit. </w:t>
            </w:r>
            <w:r w:rsidRPr="00735AD0">
              <w:rPr>
                <w:rFonts w:ascii="Calibri" w:hAnsi="Calibri" w:cs="Calibri"/>
              </w:rPr>
              <w:br/>
            </w:r>
            <w:r w:rsidRPr="00735AD0">
              <w:rPr>
                <w:rFonts w:ascii="Calibri" w:hAnsi="Calibri" w:cs="Calibri"/>
                <w:b/>
                <w:bCs/>
              </w:rPr>
              <w:t>Health Advocate</w:t>
            </w:r>
            <w:r w:rsidRPr="00735AD0">
              <w:rPr>
                <w:rFonts w:ascii="Calibri" w:hAnsi="Calibri" w:cs="Calibri"/>
              </w:rPr>
              <w:t xml:space="preserve"> – Ensures equitable access to transplantation, adherence to vaccination protocols, and long-term psychosocial support. </w:t>
            </w:r>
            <w:r w:rsidRPr="00735AD0">
              <w:rPr>
                <w:rFonts w:ascii="Calibri" w:hAnsi="Calibri" w:cs="Calibri"/>
              </w:rPr>
              <w:br/>
            </w:r>
            <w:r w:rsidRPr="00735AD0">
              <w:rPr>
                <w:rFonts w:ascii="Calibri" w:hAnsi="Calibri" w:cs="Calibri"/>
                <w:b/>
                <w:bCs/>
              </w:rPr>
              <w:t>Professional</w:t>
            </w:r>
            <w:r w:rsidRPr="00735AD0">
              <w:rPr>
                <w:rFonts w:ascii="Calibri" w:hAnsi="Calibri" w:cs="Calibri"/>
              </w:rPr>
              <w:t xml:space="preserve"> – Demonstrates ethical integrity, confidentiality, and professionalism in decisions around organ allocation, consent, and end-of-life issues.</w:t>
            </w:r>
          </w:p>
        </w:tc>
      </w:tr>
      <w:tr w:rsidR="008F6B70" w:rsidRPr="00735AD0" w14:paraId="5C5F5C28" w14:textId="77777777" w:rsidTr="00E668DD">
        <w:trPr>
          <w:tblCellSpacing w:w="15" w:type="dxa"/>
        </w:trPr>
        <w:tc>
          <w:tcPr>
            <w:tcW w:w="0" w:type="auto"/>
            <w:vAlign w:val="center"/>
            <w:hideMark/>
          </w:tcPr>
          <w:p w14:paraId="0AE4C03C" w14:textId="77777777" w:rsidR="008F6B70" w:rsidRPr="00735AD0" w:rsidRDefault="008F6B70" w:rsidP="00E668DD">
            <w:pPr>
              <w:rPr>
                <w:rFonts w:ascii="Calibri" w:hAnsi="Calibri" w:cs="Calibri"/>
              </w:rPr>
            </w:pPr>
            <w:r w:rsidRPr="00735AD0">
              <w:rPr>
                <w:rFonts w:ascii="Calibri" w:hAnsi="Calibri" w:cs="Calibri"/>
                <w:b/>
                <w:bCs/>
              </w:rPr>
              <w:t>Observable Tasks</w:t>
            </w:r>
          </w:p>
        </w:tc>
        <w:tc>
          <w:tcPr>
            <w:tcW w:w="0" w:type="auto"/>
            <w:vAlign w:val="center"/>
            <w:hideMark/>
          </w:tcPr>
          <w:p w14:paraId="04AF83C9" w14:textId="77777777"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Pre-Transplant Phase:</w:t>
            </w:r>
            <w:r w:rsidRPr="00735AD0">
              <w:rPr>
                <w:rFonts w:ascii="Calibri" w:hAnsi="Calibri" w:cs="Calibri"/>
              </w:rPr>
              <w:t xml:space="preserve"> </w:t>
            </w:r>
            <w:r w:rsidRPr="00735AD0">
              <w:rPr>
                <w:rFonts w:ascii="Calibri" w:hAnsi="Calibri" w:cs="Calibri"/>
              </w:rPr>
              <w:br/>
              <w:t xml:space="preserve">• Identify indications for transplantation (ALF, biliary atresia post-Kasai failure, metabolic and cholestatic liver diseases, end-stage cirrhosis). </w:t>
            </w:r>
            <w:r w:rsidRPr="00735AD0">
              <w:rPr>
                <w:rFonts w:ascii="Calibri" w:hAnsi="Calibri" w:cs="Calibri"/>
              </w:rPr>
              <w:br/>
              <w:t xml:space="preserve">• Assess transplant eligibility (medical, psychosocial, and nutritional). </w:t>
            </w:r>
            <w:r w:rsidRPr="00735AD0">
              <w:rPr>
                <w:rFonts w:ascii="Calibri" w:hAnsi="Calibri" w:cs="Calibri"/>
              </w:rPr>
              <w:br/>
              <w:t xml:space="preserve">• Participate in </w:t>
            </w:r>
            <w:r w:rsidRPr="00735AD0">
              <w:rPr>
                <w:rFonts w:ascii="Calibri" w:hAnsi="Calibri" w:cs="Calibri"/>
                <w:b/>
                <w:bCs/>
              </w:rPr>
              <w:t>pre-transplant evaluation</w:t>
            </w:r>
            <w:r w:rsidRPr="00735AD0">
              <w:rPr>
                <w:rFonts w:ascii="Calibri" w:hAnsi="Calibri" w:cs="Calibri"/>
              </w:rPr>
              <w:t xml:space="preserve">: serology, imaging, cardiopulmonary assessment, nutritional optimization, psychosocial evaluation. </w:t>
            </w:r>
            <w:r w:rsidRPr="00735AD0">
              <w:rPr>
                <w:rFonts w:ascii="Calibri" w:hAnsi="Calibri" w:cs="Calibri"/>
              </w:rPr>
              <w:br/>
              <w:t xml:space="preserve">• Counsel families on risks, benefits, and post-transplant lifestyle </w:t>
            </w:r>
            <w:r w:rsidRPr="00735AD0">
              <w:rPr>
                <w:rFonts w:ascii="Calibri" w:hAnsi="Calibri" w:cs="Calibri"/>
              </w:rPr>
              <w:lastRenderedPageBreak/>
              <w:t xml:space="preserve">implications. </w:t>
            </w:r>
            <w:r w:rsidRPr="00735AD0">
              <w:rPr>
                <w:rFonts w:ascii="Calibri" w:hAnsi="Calibri" w:cs="Calibri"/>
              </w:rPr>
              <w:br/>
              <w:t xml:space="preserve">• Collaborate with national transplant registry and organ allocation services. </w:t>
            </w:r>
            <w:r w:rsidRPr="00735AD0">
              <w:rPr>
                <w:rFonts w:ascii="Calibri" w:hAnsi="Calibri" w:cs="Calibri"/>
              </w:rPr>
              <w:br/>
              <w:t xml:space="preserve">- </w:t>
            </w:r>
            <w:r w:rsidRPr="00735AD0">
              <w:rPr>
                <w:rFonts w:ascii="Calibri" w:hAnsi="Calibri" w:cs="Calibri"/>
                <w:b/>
                <w:bCs/>
              </w:rPr>
              <w:t>Perioperative Management:</w:t>
            </w:r>
            <w:r w:rsidRPr="00735AD0">
              <w:rPr>
                <w:rFonts w:ascii="Calibri" w:hAnsi="Calibri" w:cs="Calibri"/>
              </w:rPr>
              <w:t xml:space="preserve"> </w:t>
            </w:r>
            <w:r w:rsidRPr="00735AD0">
              <w:rPr>
                <w:rFonts w:ascii="Calibri" w:hAnsi="Calibri" w:cs="Calibri"/>
              </w:rPr>
              <w:br/>
              <w:t xml:space="preserve">• Participate in perioperative planning with surgeons, anaesthesiologists, and intensivists. </w:t>
            </w:r>
            <w:r w:rsidRPr="00735AD0">
              <w:rPr>
                <w:rFonts w:ascii="Calibri" w:hAnsi="Calibri" w:cs="Calibri"/>
              </w:rPr>
              <w:br/>
              <w:t xml:space="preserve">• Manage immediate post-operative complications (bleeding, primary graft dysfunction, vascular thrombosis, biliary leaks). </w:t>
            </w:r>
            <w:r w:rsidRPr="00735AD0">
              <w:rPr>
                <w:rFonts w:ascii="Calibri" w:hAnsi="Calibri" w:cs="Calibri"/>
              </w:rPr>
              <w:br/>
              <w:t xml:space="preserve">• Monitor liver function, coagulation, electrolytes, and renal function closely. </w:t>
            </w:r>
            <w:r w:rsidRPr="00735AD0">
              <w:rPr>
                <w:rFonts w:ascii="Calibri" w:hAnsi="Calibri" w:cs="Calibri"/>
              </w:rPr>
              <w:br/>
              <w:t xml:space="preserve">- </w:t>
            </w:r>
            <w:r w:rsidRPr="00735AD0">
              <w:rPr>
                <w:rFonts w:ascii="Calibri" w:hAnsi="Calibri" w:cs="Calibri"/>
                <w:b/>
                <w:bCs/>
              </w:rPr>
              <w:t>Post-Transplant Management:</w:t>
            </w:r>
            <w:r w:rsidRPr="00735AD0">
              <w:rPr>
                <w:rFonts w:ascii="Calibri" w:hAnsi="Calibri" w:cs="Calibri"/>
              </w:rPr>
              <w:t xml:space="preserve"> </w:t>
            </w:r>
            <w:r w:rsidRPr="00735AD0">
              <w:rPr>
                <w:rFonts w:ascii="Calibri" w:hAnsi="Calibri" w:cs="Calibri"/>
              </w:rPr>
              <w:br/>
              <w:t xml:space="preserve">• Prescribe and monitor </w:t>
            </w:r>
            <w:r w:rsidRPr="00735AD0">
              <w:rPr>
                <w:rFonts w:ascii="Calibri" w:hAnsi="Calibri" w:cs="Calibri"/>
                <w:b/>
                <w:bCs/>
              </w:rPr>
              <w:t>immunosuppressive regimens</w:t>
            </w:r>
            <w:r w:rsidRPr="00735AD0">
              <w:rPr>
                <w:rFonts w:ascii="Calibri" w:hAnsi="Calibri" w:cs="Calibri"/>
              </w:rPr>
              <w:t xml:space="preserve"> (tacrolimus, ciclosporin, mycophenolate, corticosteroids); interpret drug levels and adjust doses appropriately. </w:t>
            </w:r>
            <w:r w:rsidRPr="00735AD0">
              <w:rPr>
                <w:rFonts w:ascii="Calibri" w:hAnsi="Calibri" w:cs="Calibri"/>
              </w:rPr>
              <w:br/>
              <w:t xml:space="preserve">• Diagnose and treat </w:t>
            </w:r>
            <w:r w:rsidRPr="00735AD0">
              <w:rPr>
                <w:rFonts w:ascii="Calibri" w:hAnsi="Calibri" w:cs="Calibri"/>
                <w:b/>
                <w:bCs/>
              </w:rPr>
              <w:t>acute and chronic rejection</w:t>
            </w:r>
            <w:r w:rsidRPr="00735AD0">
              <w:rPr>
                <w:rFonts w:ascii="Calibri" w:hAnsi="Calibri" w:cs="Calibri"/>
              </w:rPr>
              <w:t xml:space="preserve"> using biochemical, histological, and imaging findings. </w:t>
            </w:r>
            <w:r w:rsidRPr="00735AD0">
              <w:rPr>
                <w:rFonts w:ascii="Calibri" w:hAnsi="Calibri" w:cs="Calibri"/>
              </w:rPr>
              <w:br/>
              <w:t xml:space="preserve">• Prevent and manage </w:t>
            </w:r>
            <w:r w:rsidRPr="00735AD0">
              <w:rPr>
                <w:rFonts w:ascii="Calibri" w:hAnsi="Calibri" w:cs="Calibri"/>
                <w:b/>
                <w:bCs/>
              </w:rPr>
              <w:t>infections</w:t>
            </w:r>
            <w:r w:rsidRPr="00735AD0">
              <w:rPr>
                <w:rFonts w:ascii="Calibri" w:hAnsi="Calibri" w:cs="Calibri"/>
              </w:rPr>
              <w:t xml:space="preserve"> (CMV, EBV, opportunistic infections) through prophylaxis and early detection. </w:t>
            </w:r>
            <w:r w:rsidRPr="00735AD0">
              <w:rPr>
                <w:rFonts w:ascii="Calibri" w:hAnsi="Calibri" w:cs="Calibri"/>
              </w:rPr>
              <w:br/>
              <w:t xml:space="preserve">• Identify and treat metabolic and renal complications of immunosuppression. </w:t>
            </w:r>
            <w:r w:rsidRPr="00735AD0">
              <w:rPr>
                <w:rFonts w:ascii="Calibri" w:hAnsi="Calibri" w:cs="Calibri"/>
              </w:rPr>
              <w:br/>
              <w:t xml:space="preserve">• Manage nutrition, growth, vaccination, and psychosocial wellbeing. </w:t>
            </w:r>
            <w:r w:rsidRPr="00735AD0">
              <w:rPr>
                <w:rFonts w:ascii="Calibri" w:hAnsi="Calibri" w:cs="Calibri"/>
              </w:rPr>
              <w:br/>
              <w:t xml:space="preserve">- </w:t>
            </w:r>
            <w:r w:rsidRPr="00735AD0">
              <w:rPr>
                <w:rFonts w:ascii="Calibri" w:hAnsi="Calibri" w:cs="Calibri"/>
                <w:b/>
                <w:bCs/>
              </w:rPr>
              <w:t>Long-Term Care:</w:t>
            </w:r>
            <w:r w:rsidRPr="00735AD0">
              <w:rPr>
                <w:rFonts w:ascii="Calibri" w:hAnsi="Calibri" w:cs="Calibri"/>
              </w:rPr>
              <w:t xml:space="preserve"> </w:t>
            </w:r>
            <w:r w:rsidRPr="00735AD0">
              <w:rPr>
                <w:rFonts w:ascii="Calibri" w:hAnsi="Calibri" w:cs="Calibri"/>
              </w:rPr>
              <w:br/>
              <w:t xml:space="preserve">• Conduct structured follow-up in transplant clinic, monitoring graft function and long-term complications (post-transplant lymphoproliferative disorder (PTLD), renal dysfunction, metabolic syndrome). </w:t>
            </w:r>
            <w:r w:rsidRPr="00735AD0">
              <w:rPr>
                <w:rFonts w:ascii="Calibri" w:hAnsi="Calibri" w:cs="Calibri"/>
              </w:rPr>
              <w:br/>
              <w:t xml:space="preserve">• Coordinate transition to adult liver transplant services. </w:t>
            </w:r>
            <w:r w:rsidRPr="00735AD0">
              <w:rPr>
                <w:rFonts w:ascii="Calibri" w:hAnsi="Calibri" w:cs="Calibri"/>
              </w:rPr>
              <w:br/>
              <w:t xml:space="preserve">- </w:t>
            </w:r>
            <w:r w:rsidRPr="00735AD0">
              <w:rPr>
                <w:rFonts w:ascii="Calibri" w:hAnsi="Calibri" w:cs="Calibri"/>
                <w:b/>
                <w:bCs/>
              </w:rPr>
              <w:t>Team Participation and Advocacy:</w:t>
            </w:r>
            <w:r w:rsidRPr="00735AD0">
              <w:rPr>
                <w:rFonts w:ascii="Calibri" w:hAnsi="Calibri" w:cs="Calibri"/>
              </w:rPr>
              <w:t xml:space="preserve"> </w:t>
            </w:r>
            <w:r w:rsidRPr="00735AD0">
              <w:rPr>
                <w:rFonts w:ascii="Calibri" w:hAnsi="Calibri" w:cs="Calibri"/>
              </w:rPr>
              <w:br/>
              <w:t xml:space="preserve">• Attend multidisciplinary transplant meetings; contribute to case presentations and outcome reviews. </w:t>
            </w:r>
            <w:r w:rsidRPr="00735AD0">
              <w:rPr>
                <w:rFonts w:ascii="Calibri" w:hAnsi="Calibri" w:cs="Calibri"/>
              </w:rPr>
              <w:br/>
              <w:t>• Advocate for vaccination, medication adherence, and lifestyle modification in transplanted children.</w:t>
            </w:r>
          </w:p>
        </w:tc>
      </w:tr>
      <w:tr w:rsidR="008F6B70" w:rsidRPr="00735AD0" w14:paraId="4B12BEFD" w14:textId="77777777" w:rsidTr="00E668DD">
        <w:trPr>
          <w:tblCellSpacing w:w="15" w:type="dxa"/>
        </w:trPr>
        <w:tc>
          <w:tcPr>
            <w:tcW w:w="0" w:type="auto"/>
            <w:vAlign w:val="center"/>
            <w:hideMark/>
          </w:tcPr>
          <w:p w14:paraId="515F55D4" w14:textId="77777777" w:rsidR="008F6B70" w:rsidRPr="00735AD0" w:rsidRDefault="008F6B70" w:rsidP="00E668DD">
            <w:pPr>
              <w:rPr>
                <w:rFonts w:ascii="Calibri" w:hAnsi="Calibri" w:cs="Calibri"/>
              </w:rPr>
            </w:pPr>
            <w:r w:rsidRPr="00735AD0">
              <w:rPr>
                <w:rFonts w:ascii="Calibri" w:hAnsi="Calibri" w:cs="Calibri"/>
                <w:b/>
                <w:bCs/>
              </w:rPr>
              <w:lastRenderedPageBreak/>
              <w:t>Assessment Methods</w:t>
            </w:r>
          </w:p>
        </w:tc>
        <w:tc>
          <w:tcPr>
            <w:tcW w:w="0" w:type="auto"/>
            <w:vAlign w:val="center"/>
            <w:hideMark/>
          </w:tcPr>
          <w:p w14:paraId="516C840D" w14:textId="2AF09820"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Mini-CEX:</w:t>
            </w:r>
            <w:r w:rsidRPr="00735AD0">
              <w:rPr>
                <w:rFonts w:ascii="Calibri" w:hAnsi="Calibri" w:cs="Calibri"/>
              </w:rPr>
              <w:t xml:space="preserve"> Evaluation during pre- or post-transplant clinic consultations. </w:t>
            </w:r>
            <w:r w:rsidRPr="00735AD0">
              <w:rPr>
                <w:rFonts w:ascii="Calibri" w:hAnsi="Calibri" w:cs="Calibri"/>
              </w:rPr>
              <w:br/>
              <w:t xml:space="preserve">- </w:t>
            </w:r>
            <w:r w:rsidRPr="00735AD0">
              <w:rPr>
                <w:rFonts w:ascii="Calibri" w:hAnsi="Calibri" w:cs="Calibri"/>
                <w:b/>
                <w:bCs/>
              </w:rPr>
              <w:t>CbD:</w:t>
            </w:r>
            <w:r w:rsidRPr="00735AD0">
              <w:rPr>
                <w:rFonts w:ascii="Calibri" w:hAnsi="Calibri" w:cs="Calibri"/>
              </w:rPr>
              <w:t xml:space="preserve"> Assessment of clinical reasoning in immunosuppression management or rejection episodes. </w:t>
            </w:r>
            <w:r w:rsidRPr="00735AD0">
              <w:rPr>
                <w:rFonts w:ascii="Calibri" w:hAnsi="Calibri" w:cs="Calibri"/>
              </w:rPr>
              <w:br/>
              <w:t xml:space="preserve">- </w:t>
            </w:r>
            <w:r w:rsidRPr="00735AD0">
              <w:rPr>
                <w:rFonts w:ascii="Calibri" w:hAnsi="Calibri" w:cs="Calibri"/>
                <w:b/>
                <w:bCs/>
              </w:rPr>
              <w:t>DOPS:</w:t>
            </w:r>
            <w:r w:rsidRPr="00735AD0">
              <w:rPr>
                <w:rFonts w:ascii="Calibri" w:hAnsi="Calibri" w:cs="Calibri"/>
              </w:rPr>
              <w:t xml:space="preserve"> Observation of post-transplant procedures (biopsy, central line insertion, ascites puncture). </w:t>
            </w:r>
            <w:r w:rsidRPr="00735AD0">
              <w:rPr>
                <w:rFonts w:ascii="Calibri" w:hAnsi="Calibri" w:cs="Calibri"/>
              </w:rPr>
              <w:br/>
              <w:t xml:space="preserve">- </w:t>
            </w:r>
            <w:r w:rsidRPr="00735AD0">
              <w:rPr>
                <w:rFonts w:ascii="Calibri" w:hAnsi="Calibri" w:cs="Calibri"/>
                <w:b/>
                <w:bCs/>
              </w:rPr>
              <w:t>Portfolio</w:t>
            </w:r>
            <w:r w:rsidR="00E668DD">
              <w:rPr>
                <w:rFonts w:ascii="Calibri" w:hAnsi="Calibri" w:cs="Calibri"/>
                <w:b/>
                <w:bCs/>
              </w:rPr>
              <w:t xml:space="preserve">/ </w:t>
            </w:r>
            <w:r w:rsidRPr="00735AD0">
              <w:rPr>
                <w:rFonts w:ascii="Calibri" w:hAnsi="Calibri" w:cs="Calibri"/>
                <w:b/>
                <w:bCs/>
              </w:rPr>
              <w:t>Logbook:</w:t>
            </w:r>
            <w:r w:rsidRPr="00735AD0">
              <w:rPr>
                <w:rFonts w:ascii="Calibri" w:hAnsi="Calibri" w:cs="Calibri"/>
              </w:rPr>
              <w:t xml:space="preserve"> Record of pre-, peri-, and post-transplant patients managed, including complications and outcomes. </w:t>
            </w:r>
            <w:r w:rsidRPr="00735AD0">
              <w:rPr>
                <w:rFonts w:ascii="Calibri" w:hAnsi="Calibri" w:cs="Calibri"/>
              </w:rPr>
              <w:br/>
              <w:t xml:space="preserve">- </w:t>
            </w:r>
            <w:r w:rsidRPr="00735AD0">
              <w:rPr>
                <w:rFonts w:ascii="Calibri" w:hAnsi="Calibri" w:cs="Calibri"/>
                <w:b/>
                <w:bCs/>
              </w:rPr>
              <w:t>MSF:</w:t>
            </w:r>
            <w:r w:rsidRPr="00735AD0">
              <w:rPr>
                <w:rFonts w:ascii="Calibri" w:hAnsi="Calibri" w:cs="Calibri"/>
              </w:rPr>
              <w:t xml:space="preserve"> Input from transplant surgeons, nurses, pharmacists, and </w:t>
            </w:r>
            <w:r w:rsidRPr="00735AD0">
              <w:rPr>
                <w:rFonts w:ascii="Calibri" w:hAnsi="Calibri" w:cs="Calibri"/>
              </w:rPr>
              <w:lastRenderedPageBreak/>
              <w:t xml:space="preserve">coordinators on teamwork and communication. </w:t>
            </w:r>
            <w:r w:rsidRPr="00735AD0">
              <w:rPr>
                <w:rFonts w:ascii="Calibri" w:hAnsi="Calibri" w:cs="Calibri"/>
              </w:rPr>
              <w:br/>
              <w:t xml:space="preserve">- </w:t>
            </w:r>
            <w:r w:rsidRPr="00735AD0">
              <w:rPr>
                <w:rFonts w:ascii="Calibri" w:hAnsi="Calibri" w:cs="Calibri"/>
                <w:b/>
                <w:bCs/>
              </w:rPr>
              <w:t>Audit</w:t>
            </w:r>
            <w:r w:rsidR="00E668DD">
              <w:rPr>
                <w:rFonts w:ascii="Calibri" w:hAnsi="Calibri" w:cs="Calibri"/>
                <w:b/>
                <w:bCs/>
              </w:rPr>
              <w:t xml:space="preserve">/ </w:t>
            </w:r>
            <w:r w:rsidRPr="00735AD0">
              <w:rPr>
                <w:rFonts w:ascii="Calibri" w:hAnsi="Calibri" w:cs="Calibri"/>
                <w:b/>
                <w:bCs/>
              </w:rPr>
              <w:t>Quality Review:</w:t>
            </w:r>
            <w:r w:rsidRPr="00735AD0">
              <w:rPr>
                <w:rFonts w:ascii="Calibri" w:hAnsi="Calibri" w:cs="Calibri"/>
              </w:rPr>
              <w:t xml:space="preserve"> Participation in transplant morbidity and mortality meetings or outcome audits.</w:t>
            </w:r>
          </w:p>
        </w:tc>
      </w:tr>
      <w:tr w:rsidR="008F6B70" w:rsidRPr="00735AD0" w14:paraId="2568EA28" w14:textId="77777777" w:rsidTr="00E668DD">
        <w:trPr>
          <w:tblCellSpacing w:w="15" w:type="dxa"/>
        </w:trPr>
        <w:tc>
          <w:tcPr>
            <w:tcW w:w="0" w:type="auto"/>
            <w:vAlign w:val="center"/>
            <w:hideMark/>
          </w:tcPr>
          <w:p w14:paraId="2935C8B4" w14:textId="77777777" w:rsidR="008F6B70" w:rsidRPr="00735AD0" w:rsidRDefault="008F6B70" w:rsidP="00E668DD">
            <w:pPr>
              <w:rPr>
                <w:rFonts w:ascii="Calibri" w:hAnsi="Calibri" w:cs="Calibri"/>
              </w:rPr>
            </w:pPr>
            <w:r w:rsidRPr="00735AD0">
              <w:rPr>
                <w:rFonts w:ascii="Calibri" w:hAnsi="Calibri" w:cs="Calibri"/>
                <w:b/>
                <w:bCs/>
              </w:rPr>
              <w:lastRenderedPageBreak/>
              <w:t>Supervision Level (1–4)</w:t>
            </w:r>
          </w:p>
        </w:tc>
        <w:tc>
          <w:tcPr>
            <w:tcW w:w="0" w:type="auto"/>
            <w:vAlign w:val="center"/>
            <w:hideMark/>
          </w:tcPr>
          <w:p w14:paraId="0F615E3C" w14:textId="77777777" w:rsidR="008F6B70" w:rsidRPr="00735AD0" w:rsidRDefault="008F6B70" w:rsidP="00E668DD">
            <w:pPr>
              <w:rPr>
                <w:rFonts w:ascii="Calibri" w:hAnsi="Calibri" w:cs="Calibri"/>
              </w:rPr>
            </w:pPr>
            <w:r w:rsidRPr="00735AD0">
              <w:rPr>
                <w:rFonts w:ascii="Calibri" w:hAnsi="Calibri" w:cs="Calibri"/>
                <w:b/>
                <w:bCs/>
              </w:rPr>
              <w:t>Level 1:</w:t>
            </w:r>
            <w:r w:rsidRPr="00735AD0">
              <w:rPr>
                <w:rFonts w:ascii="Calibri" w:hAnsi="Calibri" w:cs="Calibri"/>
              </w:rPr>
              <w:t xml:space="preserve"> Observes pre- and post-transplant care and participates in discussions. </w:t>
            </w:r>
            <w:r w:rsidRPr="00735AD0">
              <w:rPr>
                <w:rFonts w:ascii="Calibri" w:hAnsi="Calibri" w:cs="Calibri"/>
              </w:rPr>
              <w:br/>
            </w:r>
            <w:r w:rsidRPr="00735AD0">
              <w:rPr>
                <w:rFonts w:ascii="Calibri" w:hAnsi="Calibri" w:cs="Calibri"/>
                <w:b/>
                <w:bCs/>
              </w:rPr>
              <w:t>Level 2:</w:t>
            </w:r>
            <w:r w:rsidRPr="00735AD0">
              <w:rPr>
                <w:rFonts w:ascii="Calibri" w:hAnsi="Calibri" w:cs="Calibri"/>
              </w:rPr>
              <w:t xml:space="preserve"> Manages stable pre- and post-transplant patients under </w:t>
            </w:r>
            <w:r w:rsidRPr="00735AD0">
              <w:rPr>
                <w:rFonts w:ascii="Calibri" w:hAnsi="Calibri" w:cs="Calibri"/>
                <w:b/>
                <w:bCs/>
              </w:rPr>
              <w:t>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3:</w:t>
            </w:r>
            <w:r w:rsidRPr="00735AD0">
              <w:rPr>
                <w:rFonts w:ascii="Calibri" w:hAnsi="Calibri" w:cs="Calibri"/>
              </w:rPr>
              <w:t xml:space="preserve"> Independently manages common transplant issues (drug adjustments, routine complications) with </w:t>
            </w:r>
            <w:r w:rsidRPr="00735AD0">
              <w:rPr>
                <w:rFonts w:ascii="Calibri" w:hAnsi="Calibri" w:cs="Calibri"/>
                <w:b/>
                <w:bCs/>
              </w:rPr>
              <w:t>indirect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4:</w:t>
            </w:r>
            <w:r w:rsidRPr="00735AD0">
              <w:rPr>
                <w:rFonts w:ascii="Calibri" w:hAnsi="Calibri" w:cs="Calibri"/>
              </w:rPr>
              <w:t xml:space="preserve"> Fully entrusted to coordinate comprehensive transplant care — from assessment through long-term follow-up — including management of immunosuppression and acute complications, and active participation in multidisciplinary team leadership. Expected by fellowship completion.</w:t>
            </w:r>
          </w:p>
        </w:tc>
      </w:tr>
    </w:tbl>
    <w:p w14:paraId="44EBC983" w14:textId="77777777" w:rsidR="008F6B70" w:rsidRPr="00735AD0" w:rsidRDefault="008F6B70" w:rsidP="008F6B70">
      <w:pPr>
        <w:rPr>
          <w:rFonts w:ascii="Calibri" w:hAnsi="Calibri" w:cs="Calibri"/>
        </w:rPr>
      </w:pPr>
      <w:r w:rsidRPr="00735AD0">
        <w:rPr>
          <w:rFonts w:ascii="Calibri" w:hAnsi="Calibri" w:cs="Calibri"/>
        </w:rPr>
        <w:br w:type="page"/>
      </w:r>
    </w:p>
    <w:p w14:paraId="249E7D49" w14:textId="57D9EF10" w:rsidR="008F6B70" w:rsidRDefault="008F6B70" w:rsidP="008F6B70">
      <w:pPr>
        <w:rPr>
          <w:rFonts w:ascii="Calibri" w:hAnsi="Calibri" w:cs="Calibri"/>
          <w:b/>
          <w:bCs/>
        </w:rPr>
      </w:pPr>
      <w:r w:rsidRPr="00735AD0">
        <w:rPr>
          <w:rFonts w:ascii="Calibri" w:hAnsi="Calibri" w:cs="Calibri"/>
          <w:b/>
          <w:bCs/>
        </w:rPr>
        <w:lastRenderedPageBreak/>
        <w:t>EPA 13: Assess and Manage Pancreatic Disorders in Children</w:t>
      </w:r>
    </w:p>
    <w:p w14:paraId="5EB52070" w14:textId="77777777" w:rsidR="00EF5BBB" w:rsidRPr="00735AD0" w:rsidRDefault="00EF5BBB" w:rsidP="008F6B70">
      <w:pPr>
        <w:rPr>
          <w:rFonts w:ascii="Calibri" w:hAnsi="Calibri" w:cs="Calibri"/>
          <w:b/>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57"/>
        <w:gridCol w:w="7305"/>
      </w:tblGrid>
      <w:tr w:rsidR="008F6B70" w:rsidRPr="00735AD0" w14:paraId="59C0854E" w14:textId="77777777" w:rsidTr="00E668DD">
        <w:trPr>
          <w:tblHeader/>
          <w:tblCellSpacing w:w="15" w:type="dxa"/>
        </w:trPr>
        <w:tc>
          <w:tcPr>
            <w:tcW w:w="0" w:type="auto"/>
            <w:vAlign w:val="center"/>
            <w:hideMark/>
          </w:tcPr>
          <w:p w14:paraId="6F391310" w14:textId="77777777" w:rsidR="008F6B70" w:rsidRPr="00735AD0" w:rsidRDefault="008F6B70" w:rsidP="00E668DD">
            <w:pPr>
              <w:rPr>
                <w:rFonts w:ascii="Calibri" w:hAnsi="Calibri" w:cs="Calibri"/>
                <w:b/>
                <w:bCs/>
              </w:rPr>
            </w:pPr>
            <w:r w:rsidRPr="00735AD0">
              <w:rPr>
                <w:rFonts w:ascii="Calibri" w:hAnsi="Calibri" w:cs="Calibri"/>
                <w:b/>
                <w:bCs/>
              </w:rPr>
              <w:t>Component</w:t>
            </w:r>
          </w:p>
        </w:tc>
        <w:tc>
          <w:tcPr>
            <w:tcW w:w="0" w:type="auto"/>
            <w:vAlign w:val="center"/>
            <w:hideMark/>
          </w:tcPr>
          <w:p w14:paraId="7B9D39D4" w14:textId="77777777" w:rsidR="008F6B70" w:rsidRPr="00735AD0" w:rsidRDefault="008F6B70" w:rsidP="00E668DD">
            <w:pPr>
              <w:rPr>
                <w:rFonts w:ascii="Calibri" w:hAnsi="Calibri" w:cs="Calibri"/>
                <w:b/>
                <w:bCs/>
              </w:rPr>
            </w:pPr>
            <w:r w:rsidRPr="00735AD0">
              <w:rPr>
                <w:rFonts w:ascii="Calibri" w:hAnsi="Calibri" w:cs="Calibri"/>
                <w:b/>
                <w:bCs/>
              </w:rPr>
              <w:t>Description</w:t>
            </w:r>
          </w:p>
        </w:tc>
      </w:tr>
      <w:tr w:rsidR="008F6B70" w:rsidRPr="00735AD0" w14:paraId="28F82699" w14:textId="77777777" w:rsidTr="00E668DD">
        <w:trPr>
          <w:tblCellSpacing w:w="15" w:type="dxa"/>
        </w:trPr>
        <w:tc>
          <w:tcPr>
            <w:tcW w:w="0" w:type="auto"/>
            <w:vAlign w:val="center"/>
            <w:hideMark/>
          </w:tcPr>
          <w:p w14:paraId="49C6F4F3" w14:textId="4073A09C" w:rsidR="008F6B70" w:rsidRPr="00735AD0" w:rsidRDefault="008F6B70" w:rsidP="00E668DD">
            <w:pPr>
              <w:rPr>
                <w:rFonts w:ascii="Calibri" w:hAnsi="Calibri" w:cs="Calibri"/>
              </w:rPr>
            </w:pPr>
            <w:r w:rsidRPr="00735AD0">
              <w:rPr>
                <w:rFonts w:ascii="Calibri" w:hAnsi="Calibri" w:cs="Calibri"/>
                <w:b/>
                <w:bCs/>
              </w:rPr>
              <w:t>Description</w:t>
            </w:r>
            <w:r w:rsidR="00E668DD">
              <w:rPr>
                <w:rFonts w:ascii="Calibri" w:hAnsi="Calibri" w:cs="Calibri"/>
                <w:b/>
                <w:bCs/>
              </w:rPr>
              <w:t xml:space="preserve">/ </w:t>
            </w:r>
            <w:r w:rsidRPr="00735AD0">
              <w:rPr>
                <w:rFonts w:ascii="Calibri" w:hAnsi="Calibri" w:cs="Calibri"/>
                <w:b/>
                <w:bCs/>
              </w:rPr>
              <w:t>Scope</w:t>
            </w:r>
          </w:p>
        </w:tc>
        <w:tc>
          <w:tcPr>
            <w:tcW w:w="0" w:type="auto"/>
            <w:vAlign w:val="center"/>
            <w:hideMark/>
          </w:tcPr>
          <w:p w14:paraId="70AFF287" w14:textId="77777777" w:rsidR="008F6B70" w:rsidRPr="00735AD0" w:rsidRDefault="008F6B70" w:rsidP="00E668DD">
            <w:pPr>
              <w:rPr>
                <w:rFonts w:ascii="Calibri" w:hAnsi="Calibri" w:cs="Calibri"/>
              </w:rPr>
            </w:pPr>
            <w:r w:rsidRPr="00735AD0">
              <w:rPr>
                <w:rFonts w:ascii="Calibri" w:hAnsi="Calibri" w:cs="Calibri"/>
              </w:rPr>
              <w:t xml:space="preserve">This EPA covers the </w:t>
            </w:r>
            <w:r w:rsidRPr="00735AD0">
              <w:rPr>
                <w:rFonts w:ascii="Calibri" w:hAnsi="Calibri" w:cs="Calibri"/>
                <w:b/>
                <w:bCs/>
              </w:rPr>
              <w:t>evaluation, diagnosis, and management of pancreatic disorders</w:t>
            </w:r>
            <w:r w:rsidRPr="00735AD0">
              <w:rPr>
                <w:rFonts w:ascii="Calibri" w:hAnsi="Calibri" w:cs="Calibri"/>
              </w:rPr>
              <w:t xml:space="preserve"> in infants, children, and adolescents, including </w:t>
            </w:r>
            <w:r w:rsidRPr="00735AD0">
              <w:rPr>
                <w:rFonts w:ascii="Calibri" w:hAnsi="Calibri" w:cs="Calibri"/>
                <w:b/>
                <w:bCs/>
              </w:rPr>
              <w:t>acute and chronic pancreatitis, PEI, congenital anomalies, CF–related pancreatic disease</w:t>
            </w:r>
            <w:r w:rsidRPr="00735AD0">
              <w:rPr>
                <w:rFonts w:ascii="Calibri" w:hAnsi="Calibri" w:cs="Calibri"/>
              </w:rPr>
              <w:t xml:space="preserve">, and </w:t>
            </w:r>
            <w:r w:rsidRPr="00735AD0">
              <w:rPr>
                <w:rFonts w:ascii="Calibri" w:hAnsi="Calibri" w:cs="Calibri"/>
                <w:b/>
                <w:bCs/>
              </w:rPr>
              <w:t>pancreatic tumours</w:t>
            </w:r>
            <w:r w:rsidRPr="00735AD0">
              <w:rPr>
                <w:rFonts w:ascii="Calibri" w:hAnsi="Calibri" w:cs="Calibri"/>
              </w:rPr>
              <w:t>. The fellow is expected to integrate advanced knowledge of pancreatic anatomy, physiology, and pathophysiology with clinical, biochemical, and imaging findings. Management includes the acute stabilization of pancreatitis, nutritional optimization, management of pain and exocrine insufficiency, and coordination of multidisciplinary care with endocrinology, surgery, genetics, and nutrition teams.</w:t>
            </w:r>
          </w:p>
        </w:tc>
      </w:tr>
      <w:tr w:rsidR="008F6B70" w:rsidRPr="00735AD0" w14:paraId="50B03B5F" w14:textId="77777777" w:rsidTr="00E668DD">
        <w:trPr>
          <w:tblCellSpacing w:w="15" w:type="dxa"/>
        </w:trPr>
        <w:tc>
          <w:tcPr>
            <w:tcW w:w="0" w:type="auto"/>
            <w:vAlign w:val="center"/>
            <w:hideMark/>
          </w:tcPr>
          <w:p w14:paraId="52ED714E" w14:textId="77777777" w:rsidR="008F6B70" w:rsidRPr="00735AD0" w:rsidRDefault="008F6B70" w:rsidP="00E668DD">
            <w:pPr>
              <w:rPr>
                <w:rFonts w:ascii="Calibri" w:hAnsi="Calibri" w:cs="Calibri"/>
              </w:rPr>
            </w:pPr>
            <w:r w:rsidRPr="00735AD0">
              <w:rPr>
                <w:rFonts w:ascii="Calibri" w:hAnsi="Calibri" w:cs="Calibri"/>
                <w:b/>
                <w:bCs/>
              </w:rPr>
              <w:t>Key Competencies (CanMEDS)</w:t>
            </w:r>
          </w:p>
        </w:tc>
        <w:tc>
          <w:tcPr>
            <w:tcW w:w="0" w:type="auto"/>
            <w:vAlign w:val="center"/>
            <w:hideMark/>
          </w:tcPr>
          <w:p w14:paraId="7A20A03D" w14:textId="77777777" w:rsidR="008F6B70" w:rsidRPr="00735AD0" w:rsidRDefault="008F6B70" w:rsidP="00E668DD">
            <w:pPr>
              <w:rPr>
                <w:rFonts w:ascii="Calibri" w:hAnsi="Calibri" w:cs="Calibri"/>
              </w:rPr>
            </w:pPr>
            <w:r w:rsidRPr="00735AD0">
              <w:rPr>
                <w:rFonts w:ascii="Calibri" w:hAnsi="Calibri" w:cs="Calibri"/>
                <w:b/>
                <w:bCs/>
              </w:rPr>
              <w:t>Medical Expert</w:t>
            </w:r>
            <w:r w:rsidRPr="00735AD0">
              <w:rPr>
                <w:rFonts w:ascii="Calibri" w:hAnsi="Calibri" w:cs="Calibri"/>
              </w:rPr>
              <w:t xml:space="preserve"> – Demonstrates deep understanding of pancreatic structure, enzyme physiology, and disease mechanisms (inflammatory, genetic, obstructive). Applies evidence-based approaches to diagnosis and management. </w:t>
            </w:r>
            <w:r w:rsidRPr="00735AD0">
              <w:rPr>
                <w:rFonts w:ascii="Calibri" w:hAnsi="Calibri" w:cs="Calibri"/>
              </w:rPr>
              <w:br/>
            </w:r>
            <w:r w:rsidRPr="00735AD0">
              <w:rPr>
                <w:rFonts w:ascii="Calibri" w:hAnsi="Calibri" w:cs="Calibri"/>
                <w:b/>
                <w:bCs/>
              </w:rPr>
              <w:t>Communicator</w:t>
            </w:r>
            <w:r w:rsidRPr="00735AD0">
              <w:rPr>
                <w:rFonts w:ascii="Calibri" w:hAnsi="Calibri" w:cs="Calibri"/>
              </w:rPr>
              <w:t xml:space="preserve"> – Explains diagnostic findings, management plans, and genetic implications clearly to families. </w:t>
            </w:r>
            <w:r w:rsidRPr="00735AD0">
              <w:rPr>
                <w:rFonts w:ascii="Calibri" w:hAnsi="Calibri" w:cs="Calibri"/>
              </w:rPr>
              <w:br/>
            </w:r>
            <w:r w:rsidRPr="00735AD0">
              <w:rPr>
                <w:rFonts w:ascii="Calibri" w:hAnsi="Calibri" w:cs="Calibri"/>
                <w:b/>
                <w:bCs/>
              </w:rPr>
              <w:t>Collaborator</w:t>
            </w:r>
            <w:r w:rsidRPr="00735AD0">
              <w:rPr>
                <w:rFonts w:ascii="Calibri" w:hAnsi="Calibri" w:cs="Calibri"/>
              </w:rPr>
              <w:t xml:space="preserve"> – Works with radiologists, surgeons, geneticists, endocrinologists, and dietitians in multidisciplinary care. </w:t>
            </w:r>
            <w:r w:rsidRPr="00735AD0">
              <w:rPr>
                <w:rFonts w:ascii="Calibri" w:hAnsi="Calibri" w:cs="Calibri"/>
              </w:rPr>
              <w:br/>
            </w:r>
            <w:r w:rsidRPr="00735AD0">
              <w:rPr>
                <w:rFonts w:ascii="Calibri" w:hAnsi="Calibri" w:cs="Calibri"/>
                <w:b/>
                <w:bCs/>
              </w:rPr>
              <w:t>Leader</w:t>
            </w:r>
            <w:r w:rsidRPr="00735AD0">
              <w:rPr>
                <w:rFonts w:ascii="Calibri" w:hAnsi="Calibri" w:cs="Calibri"/>
              </w:rPr>
              <w:t xml:space="preserve"> – Coordinates pancreatic disease clinics and contributes to quality improvement initiatives for pancreatitis management. </w:t>
            </w:r>
            <w:r w:rsidRPr="00735AD0">
              <w:rPr>
                <w:rFonts w:ascii="Calibri" w:hAnsi="Calibri" w:cs="Calibri"/>
              </w:rPr>
              <w:br/>
            </w:r>
            <w:r w:rsidRPr="00735AD0">
              <w:rPr>
                <w:rFonts w:ascii="Calibri" w:hAnsi="Calibri" w:cs="Calibri"/>
                <w:b/>
                <w:bCs/>
              </w:rPr>
              <w:t>Scholar</w:t>
            </w:r>
            <w:r w:rsidRPr="00735AD0">
              <w:rPr>
                <w:rFonts w:ascii="Calibri" w:hAnsi="Calibri" w:cs="Calibri"/>
              </w:rPr>
              <w:t xml:space="preserve"> – Appraises and applies current literature on acute pancreatitis management, pancreatic enzyme replacement, and emerging genetic causes. </w:t>
            </w:r>
            <w:r w:rsidRPr="00735AD0">
              <w:rPr>
                <w:rFonts w:ascii="Calibri" w:hAnsi="Calibri" w:cs="Calibri"/>
              </w:rPr>
              <w:br/>
            </w:r>
            <w:r w:rsidRPr="00735AD0">
              <w:rPr>
                <w:rFonts w:ascii="Calibri" w:hAnsi="Calibri" w:cs="Calibri"/>
                <w:b/>
                <w:bCs/>
              </w:rPr>
              <w:t>Health Advocate</w:t>
            </w:r>
            <w:r w:rsidRPr="00735AD0">
              <w:rPr>
                <w:rFonts w:ascii="Calibri" w:hAnsi="Calibri" w:cs="Calibri"/>
              </w:rPr>
              <w:t xml:space="preserve"> – Promotes early recognition of recurrent or hereditary pancreatitis, and nutritional monitoring. </w:t>
            </w:r>
            <w:r w:rsidRPr="00735AD0">
              <w:rPr>
                <w:rFonts w:ascii="Calibri" w:hAnsi="Calibri" w:cs="Calibri"/>
              </w:rPr>
              <w:br/>
            </w:r>
            <w:r w:rsidRPr="00735AD0">
              <w:rPr>
                <w:rFonts w:ascii="Calibri" w:hAnsi="Calibri" w:cs="Calibri"/>
                <w:b/>
                <w:bCs/>
              </w:rPr>
              <w:t>Professional</w:t>
            </w:r>
            <w:r w:rsidRPr="00735AD0">
              <w:rPr>
                <w:rFonts w:ascii="Calibri" w:hAnsi="Calibri" w:cs="Calibri"/>
              </w:rPr>
              <w:t xml:space="preserve"> – Demonstrates empathy, professionalism, and ethical integrity in managing chronic pain, genetic testing, and long-term follow-up.</w:t>
            </w:r>
          </w:p>
        </w:tc>
      </w:tr>
      <w:tr w:rsidR="008F6B70" w:rsidRPr="00735AD0" w14:paraId="362F0AFA" w14:textId="77777777" w:rsidTr="00E668DD">
        <w:trPr>
          <w:tblCellSpacing w:w="15" w:type="dxa"/>
        </w:trPr>
        <w:tc>
          <w:tcPr>
            <w:tcW w:w="0" w:type="auto"/>
            <w:vAlign w:val="center"/>
            <w:hideMark/>
          </w:tcPr>
          <w:p w14:paraId="13E2850E" w14:textId="77777777" w:rsidR="008F6B70" w:rsidRPr="00735AD0" w:rsidRDefault="008F6B70" w:rsidP="00E668DD">
            <w:pPr>
              <w:rPr>
                <w:rFonts w:ascii="Calibri" w:hAnsi="Calibri" w:cs="Calibri"/>
              </w:rPr>
            </w:pPr>
            <w:r w:rsidRPr="00735AD0">
              <w:rPr>
                <w:rFonts w:ascii="Calibri" w:hAnsi="Calibri" w:cs="Calibri"/>
                <w:b/>
                <w:bCs/>
              </w:rPr>
              <w:t>Observable Tasks</w:t>
            </w:r>
          </w:p>
        </w:tc>
        <w:tc>
          <w:tcPr>
            <w:tcW w:w="0" w:type="auto"/>
            <w:vAlign w:val="center"/>
            <w:hideMark/>
          </w:tcPr>
          <w:p w14:paraId="74171FE2" w14:textId="77777777"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Assessment and Diagnosis:</w:t>
            </w:r>
            <w:r w:rsidRPr="00735AD0">
              <w:rPr>
                <w:rFonts w:ascii="Calibri" w:hAnsi="Calibri" w:cs="Calibri"/>
              </w:rPr>
              <w:t xml:space="preserve"> </w:t>
            </w:r>
            <w:r w:rsidRPr="00735AD0">
              <w:rPr>
                <w:rFonts w:ascii="Calibri" w:hAnsi="Calibri" w:cs="Calibri"/>
              </w:rPr>
              <w:br/>
              <w:t xml:space="preserve">• Obtain detailed history of abdominal pain, vomiting, family history of pancreatitis or CF, medication exposure, and trauma. </w:t>
            </w:r>
            <w:r w:rsidRPr="00735AD0">
              <w:rPr>
                <w:rFonts w:ascii="Calibri" w:hAnsi="Calibri" w:cs="Calibri"/>
              </w:rPr>
              <w:br/>
              <w:t xml:space="preserve">• Conduct physical examination focused on hydration, tenderness, and nutritional status. </w:t>
            </w:r>
            <w:r w:rsidRPr="00735AD0">
              <w:rPr>
                <w:rFonts w:ascii="Calibri" w:hAnsi="Calibri" w:cs="Calibri"/>
              </w:rPr>
              <w:br/>
              <w:t xml:space="preserve">- </w:t>
            </w:r>
            <w:r w:rsidRPr="00735AD0">
              <w:rPr>
                <w:rFonts w:ascii="Calibri" w:hAnsi="Calibri" w:cs="Calibri"/>
                <w:b/>
                <w:bCs/>
              </w:rPr>
              <w:t>Acute Pancreatitis:</w:t>
            </w:r>
            <w:r w:rsidRPr="00735AD0">
              <w:rPr>
                <w:rFonts w:ascii="Calibri" w:hAnsi="Calibri" w:cs="Calibri"/>
              </w:rPr>
              <w:t xml:space="preserve"> </w:t>
            </w:r>
            <w:r w:rsidRPr="00735AD0">
              <w:rPr>
                <w:rFonts w:ascii="Calibri" w:hAnsi="Calibri" w:cs="Calibri"/>
              </w:rPr>
              <w:br/>
              <w:t xml:space="preserve">• Diagnose based on at least two of three criteria (abdominal pain, serum amylase/lipase ≥3× ULN, or imaging evidence). </w:t>
            </w:r>
            <w:r w:rsidRPr="00735AD0">
              <w:rPr>
                <w:rFonts w:ascii="Calibri" w:hAnsi="Calibri" w:cs="Calibri"/>
              </w:rPr>
              <w:br/>
              <w:t xml:space="preserve">• Assess severity and identify complications (SIRS, necrosis, pseudocyst, organ failure). </w:t>
            </w:r>
            <w:r w:rsidRPr="00735AD0">
              <w:rPr>
                <w:rFonts w:ascii="Calibri" w:hAnsi="Calibri" w:cs="Calibri"/>
              </w:rPr>
              <w:br/>
            </w:r>
            <w:r w:rsidRPr="00735AD0">
              <w:rPr>
                <w:rFonts w:ascii="Calibri" w:hAnsi="Calibri" w:cs="Calibri"/>
              </w:rPr>
              <w:lastRenderedPageBreak/>
              <w:t xml:space="preserve">• Manage initial stabilization: IV fluids, analgesia, and nutritional support (early enteral nutrition when tolerated). </w:t>
            </w:r>
            <w:r w:rsidRPr="00735AD0">
              <w:rPr>
                <w:rFonts w:ascii="Calibri" w:hAnsi="Calibri" w:cs="Calibri"/>
              </w:rPr>
              <w:br/>
              <w:t xml:space="preserve">• Identify and treat underlying causes (biliary stones, drugs, trauma, infection, metabolic, structural, genetic). </w:t>
            </w:r>
            <w:r w:rsidRPr="00735AD0">
              <w:rPr>
                <w:rFonts w:ascii="Calibri" w:hAnsi="Calibri" w:cs="Calibri"/>
              </w:rPr>
              <w:br/>
              <w:t xml:space="preserve">- </w:t>
            </w:r>
            <w:r w:rsidRPr="00735AD0">
              <w:rPr>
                <w:rFonts w:ascii="Calibri" w:hAnsi="Calibri" w:cs="Calibri"/>
                <w:b/>
                <w:bCs/>
              </w:rPr>
              <w:t>Chronic Pancreatitis:</w:t>
            </w:r>
            <w:r w:rsidRPr="00735AD0">
              <w:rPr>
                <w:rFonts w:ascii="Calibri" w:hAnsi="Calibri" w:cs="Calibri"/>
              </w:rPr>
              <w:t xml:space="preserve"> </w:t>
            </w:r>
            <w:r w:rsidRPr="00735AD0">
              <w:rPr>
                <w:rFonts w:ascii="Calibri" w:hAnsi="Calibri" w:cs="Calibri"/>
              </w:rPr>
              <w:br/>
              <w:t xml:space="preserve">• Recognize features (recurrent attacks, calcifications, pancreatic duct anomalies, exocrine pancreatic insufficiency). </w:t>
            </w:r>
            <w:r w:rsidRPr="00735AD0">
              <w:rPr>
                <w:rFonts w:ascii="Calibri" w:hAnsi="Calibri" w:cs="Calibri"/>
              </w:rPr>
              <w:br/>
              <w:t xml:space="preserve">• Manage pain, monitor for diabetes, and assess for malabsorption and nutritional deficiencies. </w:t>
            </w:r>
            <w:r w:rsidRPr="00735AD0">
              <w:rPr>
                <w:rFonts w:ascii="Calibri" w:hAnsi="Calibri" w:cs="Calibri"/>
              </w:rPr>
              <w:br/>
              <w:t xml:space="preserve">• Coordinate pancreatic enzyme replacement therapy (PERT) and fat-soluble vitamin supplementation. </w:t>
            </w:r>
            <w:r w:rsidRPr="00735AD0">
              <w:rPr>
                <w:rFonts w:ascii="Calibri" w:hAnsi="Calibri" w:cs="Calibri"/>
              </w:rPr>
              <w:br/>
              <w:t xml:space="preserve">• Liaise with pain management and psychology teams for chronic pain assessment and management. </w:t>
            </w:r>
            <w:r w:rsidRPr="00735AD0">
              <w:rPr>
                <w:rFonts w:ascii="Calibri" w:hAnsi="Calibri" w:cs="Calibri"/>
              </w:rPr>
              <w:br/>
              <w:t xml:space="preserve">- </w:t>
            </w:r>
            <w:r w:rsidRPr="00735AD0">
              <w:rPr>
                <w:rFonts w:ascii="Calibri" w:hAnsi="Calibri" w:cs="Calibri"/>
                <w:b/>
                <w:bCs/>
              </w:rPr>
              <w:t>PEI:</w:t>
            </w:r>
            <w:r w:rsidRPr="00735AD0">
              <w:rPr>
                <w:rFonts w:ascii="Calibri" w:hAnsi="Calibri" w:cs="Calibri"/>
              </w:rPr>
              <w:t xml:space="preserve"> </w:t>
            </w:r>
            <w:r w:rsidRPr="00735AD0">
              <w:rPr>
                <w:rFonts w:ascii="Calibri" w:hAnsi="Calibri" w:cs="Calibri"/>
              </w:rPr>
              <w:br/>
              <w:t xml:space="preserve">• Diagnose using faecal elastase, coefficient of fat absorption, and clinical signs (steatorrhea, poor growth). </w:t>
            </w:r>
            <w:r w:rsidRPr="00735AD0">
              <w:rPr>
                <w:rFonts w:ascii="Calibri" w:hAnsi="Calibri" w:cs="Calibri"/>
              </w:rPr>
              <w:br/>
              <w:t xml:space="preserve">• Prescribe PERT dosing based on weight and fat intake; monitor efficacy and adherence. </w:t>
            </w:r>
            <w:r w:rsidRPr="00735AD0">
              <w:rPr>
                <w:rFonts w:ascii="Calibri" w:hAnsi="Calibri" w:cs="Calibri"/>
              </w:rPr>
              <w:br/>
              <w:t xml:space="preserve">- </w:t>
            </w:r>
            <w:r w:rsidRPr="00735AD0">
              <w:rPr>
                <w:rFonts w:ascii="Calibri" w:hAnsi="Calibri" w:cs="Calibri"/>
                <w:b/>
                <w:bCs/>
              </w:rPr>
              <w:t>CF and Genetic Disorders:</w:t>
            </w:r>
            <w:r w:rsidRPr="00735AD0">
              <w:rPr>
                <w:rFonts w:ascii="Calibri" w:hAnsi="Calibri" w:cs="Calibri"/>
              </w:rPr>
              <w:t xml:space="preserve"> </w:t>
            </w:r>
            <w:r w:rsidRPr="00735AD0">
              <w:rPr>
                <w:rFonts w:ascii="Calibri" w:hAnsi="Calibri" w:cs="Calibri"/>
              </w:rPr>
              <w:br/>
              <w:t xml:space="preserve">• Identify and manage pancreatic involvement in CF and hereditary pancreatitis (e.g., PRSS1, SPINK1, CFTR, CTRC mutations). </w:t>
            </w:r>
            <w:r w:rsidRPr="00735AD0">
              <w:rPr>
                <w:rFonts w:ascii="Calibri" w:hAnsi="Calibri" w:cs="Calibri"/>
              </w:rPr>
              <w:br/>
              <w:t xml:space="preserve">• Counsel families on genetic testing and recurrence risk. </w:t>
            </w:r>
            <w:r w:rsidRPr="00735AD0">
              <w:rPr>
                <w:rFonts w:ascii="Calibri" w:hAnsi="Calibri" w:cs="Calibri"/>
              </w:rPr>
              <w:br/>
              <w:t xml:space="preserve">- </w:t>
            </w:r>
            <w:r w:rsidRPr="00735AD0">
              <w:rPr>
                <w:rFonts w:ascii="Calibri" w:hAnsi="Calibri" w:cs="Calibri"/>
                <w:b/>
                <w:bCs/>
              </w:rPr>
              <w:t>Congenital and Structural Disorders:</w:t>
            </w:r>
            <w:r w:rsidRPr="00735AD0">
              <w:rPr>
                <w:rFonts w:ascii="Calibri" w:hAnsi="Calibri" w:cs="Calibri"/>
              </w:rPr>
              <w:t xml:space="preserve"> </w:t>
            </w:r>
            <w:r w:rsidRPr="00735AD0">
              <w:rPr>
                <w:rFonts w:ascii="Calibri" w:hAnsi="Calibri" w:cs="Calibri"/>
              </w:rPr>
              <w:br/>
              <w:t xml:space="preserve">• Recognize and coordinate advanced endoscopy/ surgical management for choledochal cysts, pancreas divisum, annular pancreas, and traumatic injury. </w:t>
            </w:r>
            <w:r w:rsidRPr="00735AD0">
              <w:rPr>
                <w:rFonts w:ascii="Calibri" w:hAnsi="Calibri" w:cs="Calibri"/>
              </w:rPr>
              <w:br/>
              <w:t xml:space="preserve">- </w:t>
            </w:r>
            <w:r w:rsidRPr="00735AD0">
              <w:rPr>
                <w:rFonts w:ascii="Calibri" w:hAnsi="Calibri" w:cs="Calibri"/>
                <w:b/>
                <w:bCs/>
              </w:rPr>
              <w:t>Follow-up:</w:t>
            </w:r>
            <w:r w:rsidRPr="00735AD0">
              <w:rPr>
                <w:rFonts w:ascii="Calibri" w:hAnsi="Calibri" w:cs="Calibri"/>
              </w:rPr>
              <w:t xml:space="preserve"> </w:t>
            </w:r>
            <w:r w:rsidRPr="00735AD0">
              <w:rPr>
                <w:rFonts w:ascii="Calibri" w:hAnsi="Calibri" w:cs="Calibri"/>
              </w:rPr>
              <w:br/>
              <w:t xml:space="preserve">• Monitor growth, nutrition, glycaemic status, and vitamin levels. </w:t>
            </w:r>
            <w:r w:rsidRPr="00735AD0">
              <w:rPr>
                <w:rFonts w:ascii="Calibri" w:hAnsi="Calibri" w:cs="Calibri"/>
              </w:rPr>
              <w:br/>
              <w:t>• Arrange periodic imaging and manage complications such as pseudocysts or pancreatic insufficiency.</w:t>
            </w:r>
          </w:p>
        </w:tc>
      </w:tr>
      <w:tr w:rsidR="008F6B70" w:rsidRPr="00735AD0" w14:paraId="69D8DF96" w14:textId="77777777" w:rsidTr="00E668DD">
        <w:trPr>
          <w:tblCellSpacing w:w="15" w:type="dxa"/>
        </w:trPr>
        <w:tc>
          <w:tcPr>
            <w:tcW w:w="0" w:type="auto"/>
            <w:vAlign w:val="center"/>
            <w:hideMark/>
          </w:tcPr>
          <w:p w14:paraId="45C4E59F" w14:textId="77777777" w:rsidR="008F6B70" w:rsidRPr="00735AD0" w:rsidRDefault="008F6B70" w:rsidP="00E668DD">
            <w:pPr>
              <w:rPr>
                <w:rFonts w:ascii="Calibri" w:hAnsi="Calibri" w:cs="Calibri"/>
              </w:rPr>
            </w:pPr>
            <w:r w:rsidRPr="00735AD0">
              <w:rPr>
                <w:rFonts w:ascii="Calibri" w:hAnsi="Calibri" w:cs="Calibri"/>
                <w:b/>
                <w:bCs/>
              </w:rPr>
              <w:lastRenderedPageBreak/>
              <w:t>Assessment Methods</w:t>
            </w:r>
          </w:p>
        </w:tc>
        <w:tc>
          <w:tcPr>
            <w:tcW w:w="0" w:type="auto"/>
            <w:vAlign w:val="center"/>
            <w:hideMark/>
          </w:tcPr>
          <w:p w14:paraId="2DA9E592" w14:textId="45CA40D4"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Mini-CEX:</w:t>
            </w:r>
            <w:r w:rsidRPr="00735AD0">
              <w:rPr>
                <w:rFonts w:ascii="Calibri" w:hAnsi="Calibri" w:cs="Calibri"/>
              </w:rPr>
              <w:t xml:space="preserve"> Evaluation during inpatient or outpatient assessment of pancreatitis or exocrine insufficiency. </w:t>
            </w:r>
            <w:r w:rsidRPr="00735AD0">
              <w:rPr>
                <w:rFonts w:ascii="Calibri" w:hAnsi="Calibri" w:cs="Calibri"/>
              </w:rPr>
              <w:br/>
              <w:t xml:space="preserve">- </w:t>
            </w:r>
            <w:r w:rsidRPr="00735AD0">
              <w:rPr>
                <w:rFonts w:ascii="Calibri" w:hAnsi="Calibri" w:cs="Calibri"/>
                <w:b/>
                <w:bCs/>
              </w:rPr>
              <w:t>CbD:</w:t>
            </w:r>
            <w:r w:rsidRPr="00735AD0">
              <w:rPr>
                <w:rFonts w:ascii="Calibri" w:hAnsi="Calibri" w:cs="Calibri"/>
              </w:rPr>
              <w:t xml:space="preserve"> Assessment of reasoning in recurrent or hereditary pancreatitis. </w:t>
            </w:r>
            <w:r w:rsidRPr="00735AD0">
              <w:rPr>
                <w:rFonts w:ascii="Calibri" w:hAnsi="Calibri" w:cs="Calibri"/>
              </w:rPr>
              <w:br/>
              <w:t xml:space="preserve">- </w:t>
            </w:r>
            <w:r w:rsidRPr="00735AD0">
              <w:rPr>
                <w:rFonts w:ascii="Calibri" w:hAnsi="Calibri" w:cs="Calibri"/>
                <w:b/>
                <w:bCs/>
              </w:rPr>
              <w:t>DOPS:</w:t>
            </w:r>
            <w:r w:rsidRPr="00735AD0">
              <w:rPr>
                <w:rFonts w:ascii="Calibri" w:hAnsi="Calibri" w:cs="Calibri"/>
              </w:rPr>
              <w:t xml:space="preserve"> Observation of endoscopic retrograde cholangiopancreatography (ERCP) discussions, or enzyme counselling. </w:t>
            </w:r>
            <w:r w:rsidRPr="00735AD0">
              <w:rPr>
                <w:rFonts w:ascii="Calibri" w:hAnsi="Calibri" w:cs="Calibri"/>
              </w:rPr>
              <w:br/>
              <w:t xml:space="preserve">- </w:t>
            </w:r>
            <w:r w:rsidRPr="00735AD0">
              <w:rPr>
                <w:rFonts w:ascii="Calibri" w:hAnsi="Calibri" w:cs="Calibri"/>
                <w:b/>
                <w:bCs/>
              </w:rPr>
              <w:t>Portfolio</w:t>
            </w:r>
            <w:r w:rsidR="00E668DD">
              <w:rPr>
                <w:rFonts w:ascii="Calibri" w:hAnsi="Calibri" w:cs="Calibri"/>
                <w:b/>
                <w:bCs/>
              </w:rPr>
              <w:t xml:space="preserve">/ </w:t>
            </w:r>
            <w:r w:rsidRPr="00735AD0">
              <w:rPr>
                <w:rFonts w:ascii="Calibri" w:hAnsi="Calibri" w:cs="Calibri"/>
                <w:b/>
                <w:bCs/>
              </w:rPr>
              <w:t>Logbook:</w:t>
            </w:r>
            <w:r w:rsidRPr="00735AD0">
              <w:rPr>
                <w:rFonts w:ascii="Calibri" w:hAnsi="Calibri" w:cs="Calibri"/>
              </w:rPr>
              <w:t xml:space="preserve"> Documentation of pancreatitis and pancreatic insufficiency cases managed, with follow-up outcomes. </w:t>
            </w:r>
            <w:r w:rsidRPr="00735AD0">
              <w:rPr>
                <w:rFonts w:ascii="Calibri" w:hAnsi="Calibri" w:cs="Calibri"/>
              </w:rPr>
              <w:br/>
              <w:t xml:space="preserve">- </w:t>
            </w:r>
            <w:r w:rsidRPr="00735AD0">
              <w:rPr>
                <w:rFonts w:ascii="Calibri" w:hAnsi="Calibri" w:cs="Calibri"/>
                <w:b/>
                <w:bCs/>
              </w:rPr>
              <w:t>MSF:</w:t>
            </w:r>
            <w:r w:rsidRPr="00735AD0">
              <w:rPr>
                <w:rFonts w:ascii="Calibri" w:hAnsi="Calibri" w:cs="Calibri"/>
              </w:rPr>
              <w:t xml:space="preserve"> Input from dietitians, endocrinologists, and nursing staff on collaboration and communication. </w:t>
            </w:r>
            <w:r w:rsidRPr="00735AD0">
              <w:rPr>
                <w:rFonts w:ascii="Calibri" w:hAnsi="Calibri" w:cs="Calibri"/>
              </w:rPr>
              <w:br/>
            </w:r>
            <w:r w:rsidRPr="00735AD0">
              <w:rPr>
                <w:rFonts w:ascii="Calibri" w:hAnsi="Calibri" w:cs="Calibri"/>
              </w:rPr>
              <w:lastRenderedPageBreak/>
              <w:t xml:space="preserve">- </w:t>
            </w:r>
            <w:r w:rsidRPr="00735AD0">
              <w:rPr>
                <w:rFonts w:ascii="Calibri" w:hAnsi="Calibri" w:cs="Calibri"/>
                <w:b/>
                <w:bCs/>
              </w:rPr>
              <w:t>Morbidity and Mortality Review:</w:t>
            </w:r>
            <w:r w:rsidRPr="00735AD0">
              <w:rPr>
                <w:rFonts w:ascii="Calibri" w:hAnsi="Calibri" w:cs="Calibri"/>
              </w:rPr>
              <w:t xml:space="preserve"> Reflection on management of severe or complicated pancreatitis cases.</w:t>
            </w:r>
          </w:p>
        </w:tc>
      </w:tr>
      <w:tr w:rsidR="008F6B70" w:rsidRPr="00735AD0" w14:paraId="39413DBE" w14:textId="77777777" w:rsidTr="00E668DD">
        <w:trPr>
          <w:tblCellSpacing w:w="15" w:type="dxa"/>
        </w:trPr>
        <w:tc>
          <w:tcPr>
            <w:tcW w:w="0" w:type="auto"/>
            <w:vAlign w:val="center"/>
            <w:hideMark/>
          </w:tcPr>
          <w:p w14:paraId="40067D9F" w14:textId="77777777" w:rsidR="008F6B70" w:rsidRPr="00735AD0" w:rsidRDefault="008F6B70" w:rsidP="00E668DD">
            <w:pPr>
              <w:rPr>
                <w:rFonts w:ascii="Calibri" w:hAnsi="Calibri" w:cs="Calibri"/>
              </w:rPr>
            </w:pPr>
            <w:r w:rsidRPr="00735AD0">
              <w:rPr>
                <w:rFonts w:ascii="Calibri" w:hAnsi="Calibri" w:cs="Calibri"/>
                <w:b/>
                <w:bCs/>
              </w:rPr>
              <w:lastRenderedPageBreak/>
              <w:t>Supervision Level (1–4)</w:t>
            </w:r>
          </w:p>
        </w:tc>
        <w:tc>
          <w:tcPr>
            <w:tcW w:w="0" w:type="auto"/>
            <w:vAlign w:val="center"/>
            <w:hideMark/>
          </w:tcPr>
          <w:p w14:paraId="540E0777" w14:textId="77777777" w:rsidR="008F6B70" w:rsidRPr="00735AD0" w:rsidRDefault="008F6B70" w:rsidP="00E668DD">
            <w:pPr>
              <w:rPr>
                <w:rFonts w:ascii="Calibri" w:hAnsi="Calibri" w:cs="Calibri"/>
              </w:rPr>
            </w:pPr>
            <w:r w:rsidRPr="00735AD0">
              <w:rPr>
                <w:rFonts w:ascii="Calibri" w:hAnsi="Calibri" w:cs="Calibri"/>
                <w:b/>
                <w:bCs/>
              </w:rPr>
              <w:t>Level 1:</w:t>
            </w:r>
            <w:r w:rsidRPr="00735AD0">
              <w:rPr>
                <w:rFonts w:ascii="Calibri" w:hAnsi="Calibri" w:cs="Calibri"/>
              </w:rPr>
              <w:t xml:space="preserve"> Observes assessment and management of acute pancreatitis and pancreatic insufficiency. </w:t>
            </w:r>
            <w:r w:rsidRPr="00735AD0">
              <w:rPr>
                <w:rFonts w:ascii="Calibri" w:hAnsi="Calibri" w:cs="Calibri"/>
              </w:rPr>
              <w:br/>
            </w:r>
            <w:r w:rsidRPr="00735AD0">
              <w:rPr>
                <w:rFonts w:ascii="Calibri" w:hAnsi="Calibri" w:cs="Calibri"/>
                <w:b/>
                <w:bCs/>
              </w:rPr>
              <w:t>Level 2:</w:t>
            </w:r>
            <w:r w:rsidRPr="00735AD0">
              <w:rPr>
                <w:rFonts w:ascii="Calibri" w:hAnsi="Calibri" w:cs="Calibri"/>
              </w:rPr>
              <w:t xml:space="preserve"> Manages uncomplicated pancreatitis and PERT initiation under </w:t>
            </w:r>
            <w:r w:rsidRPr="00735AD0">
              <w:rPr>
                <w:rFonts w:ascii="Calibri" w:hAnsi="Calibri" w:cs="Calibri"/>
                <w:b/>
                <w:bCs/>
              </w:rPr>
              <w:t>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3:</w:t>
            </w:r>
            <w:r w:rsidRPr="00735AD0">
              <w:rPr>
                <w:rFonts w:ascii="Calibri" w:hAnsi="Calibri" w:cs="Calibri"/>
              </w:rPr>
              <w:t xml:space="preserve"> Independently manages most pancreatic disorders, interprets imaging and lab results, and coordinates multidisciplinary input under </w:t>
            </w:r>
            <w:r w:rsidRPr="00735AD0">
              <w:rPr>
                <w:rFonts w:ascii="Calibri" w:hAnsi="Calibri" w:cs="Calibri"/>
                <w:b/>
                <w:bCs/>
              </w:rPr>
              <w:t>indirect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4:</w:t>
            </w:r>
            <w:r w:rsidRPr="00735AD0">
              <w:rPr>
                <w:rFonts w:ascii="Calibri" w:hAnsi="Calibri" w:cs="Calibri"/>
              </w:rPr>
              <w:t xml:space="preserve"> Fully entrusted to diagnose, manage, and coordinate care for all pancreatic conditions independently, including recurrent or hereditary pancreatitis and complex nutritional issues. Expected by fellowship completion.</w:t>
            </w:r>
          </w:p>
        </w:tc>
      </w:tr>
    </w:tbl>
    <w:p w14:paraId="16EA6FE0" w14:textId="77777777" w:rsidR="008F6B70" w:rsidRPr="00735AD0" w:rsidRDefault="008F6B70" w:rsidP="008F6B70">
      <w:pPr>
        <w:rPr>
          <w:rFonts w:ascii="Calibri" w:hAnsi="Calibri" w:cs="Calibri"/>
        </w:rPr>
      </w:pPr>
    </w:p>
    <w:p w14:paraId="3AD2B3A6" w14:textId="77777777" w:rsidR="008F6B70" w:rsidRPr="00735AD0" w:rsidRDefault="008F6B70" w:rsidP="008F6B70">
      <w:pPr>
        <w:rPr>
          <w:rFonts w:ascii="Calibri" w:hAnsi="Calibri" w:cs="Calibri"/>
        </w:rPr>
      </w:pPr>
      <w:r w:rsidRPr="00735AD0">
        <w:rPr>
          <w:rFonts w:ascii="Calibri" w:hAnsi="Calibri" w:cs="Calibri"/>
        </w:rPr>
        <w:br w:type="page"/>
      </w:r>
    </w:p>
    <w:p w14:paraId="4042C7E3" w14:textId="38CDB68D" w:rsidR="008F6B70" w:rsidRDefault="008F6B70" w:rsidP="008F6B70">
      <w:pPr>
        <w:rPr>
          <w:rFonts w:ascii="Calibri" w:hAnsi="Calibri" w:cs="Calibri"/>
          <w:b/>
          <w:bCs/>
          <w:highlight w:val="yellow"/>
        </w:rPr>
      </w:pPr>
      <w:r w:rsidRPr="00735AD0">
        <w:rPr>
          <w:rFonts w:ascii="Calibri" w:hAnsi="Calibri" w:cs="Calibri"/>
          <w:b/>
          <w:bCs/>
        </w:rPr>
        <w:lastRenderedPageBreak/>
        <w:t xml:space="preserve">EPA 14: Coordinate Multidisciplinary and Transitional Care for Complex </w:t>
      </w:r>
      <w:r w:rsidR="00E668DD">
        <w:rPr>
          <w:rFonts w:ascii="Calibri" w:hAnsi="Calibri" w:cs="Calibri"/>
          <w:b/>
          <w:bCs/>
        </w:rPr>
        <w:t xml:space="preserve">and Chronically Ill </w:t>
      </w:r>
      <w:r w:rsidRPr="00735AD0">
        <w:rPr>
          <w:rFonts w:ascii="Calibri" w:hAnsi="Calibri" w:cs="Calibri"/>
          <w:b/>
          <w:bCs/>
        </w:rPr>
        <w:t>PGHN Patients</w:t>
      </w:r>
    </w:p>
    <w:p w14:paraId="22B2F466" w14:textId="77777777" w:rsidR="00EF5BBB" w:rsidRPr="00735AD0" w:rsidRDefault="00EF5BBB" w:rsidP="008F6B70">
      <w:pPr>
        <w:rPr>
          <w:rFonts w:ascii="Calibri" w:hAnsi="Calibri" w:cs="Calibri"/>
          <w:b/>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4"/>
        <w:gridCol w:w="7268"/>
      </w:tblGrid>
      <w:tr w:rsidR="008F6B70" w:rsidRPr="00735AD0" w14:paraId="54B31B92" w14:textId="77777777" w:rsidTr="00E668DD">
        <w:trPr>
          <w:tblHeader/>
          <w:tblCellSpacing w:w="15" w:type="dxa"/>
        </w:trPr>
        <w:tc>
          <w:tcPr>
            <w:tcW w:w="0" w:type="auto"/>
            <w:vAlign w:val="center"/>
            <w:hideMark/>
          </w:tcPr>
          <w:p w14:paraId="5CFB2E79" w14:textId="77777777" w:rsidR="008F6B70" w:rsidRPr="00735AD0" w:rsidRDefault="008F6B70" w:rsidP="00E668DD">
            <w:pPr>
              <w:rPr>
                <w:rFonts w:ascii="Calibri" w:hAnsi="Calibri" w:cs="Calibri"/>
                <w:b/>
                <w:bCs/>
              </w:rPr>
            </w:pPr>
            <w:r w:rsidRPr="00735AD0">
              <w:rPr>
                <w:rFonts w:ascii="Calibri" w:hAnsi="Calibri" w:cs="Calibri"/>
                <w:b/>
                <w:bCs/>
              </w:rPr>
              <w:t>Component</w:t>
            </w:r>
          </w:p>
        </w:tc>
        <w:tc>
          <w:tcPr>
            <w:tcW w:w="0" w:type="auto"/>
            <w:vAlign w:val="center"/>
            <w:hideMark/>
          </w:tcPr>
          <w:p w14:paraId="2B32BE16" w14:textId="77777777" w:rsidR="008F6B70" w:rsidRPr="00735AD0" w:rsidRDefault="008F6B70" w:rsidP="00E668DD">
            <w:pPr>
              <w:rPr>
                <w:rFonts w:ascii="Calibri" w:hAnsi="Calibri" w:cs="Calibri"/>
                <w:b/>
                <w:bCs/>
              </w:rPr>
            </w:pPr>
            <w:r w:rsidRPr="00735AD0">
              <w:rPr>
                <w:rFonts w:ascii="Calibri" w:hAnsi="Calibri" w:cs="Calibri"/>
                <w:b/>
                <w:bCs/>
              </w:rPr>
              <w:t>Description</w:t>
            </w:r>
          </w:p>
        </w:tc>
      </w:tr>
      <w:tr w:rsidR="008F6B70" w:rsidRPr="00735AD0" w14:paraId="48CA82C3" w14:textId="77777777" w:rsidTr="00E668DD">
        <w:trPr>
          <w:tblCellSpacing w:w="15" w:type="dxa"/>
        </w:trPr>
        <w:tc>
          <w:tcPr>
            <w:tcW w:w="0" w:type="auto"/>
            <w:vAlign w:val="center"/>
            <w:hideMark/>
          </w:tcPr>
          <w:p w14:paraId="7635981D" w14:textId="5F4A95A9" w:rsidR="008F6B70" w:rsidRPr="00735AD0" w:rsidRDefault="008F6B70" w:rsidP="00E668DD">
            <w:pPr>
              <w:rPr>
                <w:rFonts w:ascii="Calibri" w:hAnsi="Calibri" w:cs="Calibri"/>
              </w:rPr>
            </w:pPr>
            <w:r w:rsidRPr="00735AD0">
              <w:rPr>
                <w:rFonts w:ascii="Calibri" w:hAnsi="Calibri" w:cs="Calibri"/>
                <w:b/>
                <w:bCs/>
              </w:rPr>
              <w:t>Description</w:t>
            </w:r>
            <w:r w:rsidR="00E668DD">
              <w:rPr>
                <w:rFonts w:ascii="Calibri" w:hAnsi="Calibri" w:cs="Calibri"/>
                <w:b/>
                <w:bCs/>
              </w:rPr>
              <w:t xml:space="preserve">/ </w:t>
            </w:r>
            <w:r w:rsidRPr="00735AD0">
              <w:rPr>
                <w:rFonts w:ascii="Calibri" w:hAnsi="Calibri" w:cs="Calibri"/>
                <w:b/>
                <w:bCs/>
              </w:rPr>
              <w:t>Scope</w:t>
            </w:r>
          </w:p>
        </w:tc>
        <w:tc>
          <w:tcPr>
            <w:tcW w:w="0" w:type="auto"/>
            <w:vAlign w:val="center"/>
            <w:hideMark/>
          </w:tcPr>
          <w:p w14:paraId="011975D8" w14:textId="695ED898" w:rsidR="008F6B70" w:rsidRPr="00735AD0" w:rsidRDefault="008F6B70" w:rsidP="00E668DD">
            <w:pPr>
              <w:rPr>
                <w:rFonts w:ascii="Calibri" w:hAnsi="Calibri" w:cs="Calibri"/>
              </w:rPr>
            </w:pPr>
            <w:r w:rsidRPr="00735AD0">
              <w:rPr>
                <w:rFonts w:ascii="Calibri" w:hAnsi="Calibri" w:cs="Calibri"/>
              </w:rPr>
              <w:t xml:space="preserve">This EPA covers the </w:t>
            </w:r>
            <w:r w:rsidRPr="00735AD0">
              <w:rPr>
                <w:rFonts w:ascii="Calibri" w:hAnsi="Calibri" w:cs="Calibri"/>
                <w:b/>
                <w:bCs/>
              </w:rPr>
              <w:t>coordination of multidisciplinary and transitional care</w:t>
            </w:r>
            <w:r w:rsidRPr="00735AD0">
              <w:rPr>
                <w:rFonts w:ascii="Calibri" w:hAnsi="Calibri" w:cs="Calibri"/>
              </w:rPr>
              <w:t xml:space="preserve"> for children and adolescents with </w:t>
            </w:r>
            <w:r w:rsidRPr="00735AD0">
              <w:rPr>
                <w:rFonts w:ascii="Calibri" w:hAnsi="Calibri" w:cs="Calibri"/>
                <w:b/>
                <w:bCs/>
              </w:rPr>
              <w:t xml:space="preserve">complex </w:t>
            </w:r>
            <w:r w:rsidR="00C93F76">
              <w:rPr>
                <w:rFonts w:ascii="Calibri" w:hAnsi="Calibri" w:cs="Calibri"/>
                <w:b/>
                <w:bCs/>
              </w:rPr>
              <w:t xml:space="preserve">and chronic </w:t>
            </w:r>
            <w:r w:rsidRPr="00735AD0">
              <w:rPr>
                <w:rFonts w:ascii="Calibri" w:hAnsi="Calibri" w:cs="Calibri"/>
                <w:b/>
                <w:bCs/>
              </w:rPr>
              <w:t>gastrointestinal, hepatological, pancreatic, and nutritional disorders</w:t>
            </w:r>
            <w:r w:rsidRPr="00735AD0">
              <w:rPr>
                <w:rFonts w:ascii="Calibri" w:hAnsi="Calibri" w:cs="Calibri"/>
              </w:rPr>
              <w:t xml:space="preserve"> requiring long-term management. Fellows are expected to lead integrated care pathways, facilitate communication among healthcare professionals, ensure psychosocial support, and work collaboratively with adult services to ensure effective healthcare </w:t>
            </w:r>
            <w:r w:rsidRPr="00735AD0">
              <w:rPr>
                <w:rFonts w:ascii="Calibri" w:hAnsi="Calibri" w:cs="Calibri"/>
                <w:b/>
              </w:rPr>
              <w:t>transition</w:t>
            </w:r>
            <w:r w:rsidRPr="00735AD0">
              <w:rPr>
                <w:rFonts w:ascii="Calibri" w:hAnsi="Calibri" w:cs="Calibri"/>
              </w:rPr>
              <w:t>. This includes patients with long term PGHN conditions. The fellow should demonstrate competence in team leadership, patient advocacy, adolescent health and continuity of care across inpatient, outpatient, and community settings.</w:t>
            </w:r>
          </w:p>
        </w:tc>
      </w:tr>
      <w:tr w:rsidR="008F6B70" w:rsidRPr="00735AD0" w14:paraId="33B94ABE" w14:textId="77777777" w:rsidTr="00E668DD">
        <w:trPr>
          <w:tblCellSpacing w:w="15" w:type="dxa"/>
        </w:trPr>
        <w:tc>
          <w:tcPr>
            <w:tcW w:w="0" w:type="auto"/>
            <w:vAlign w:val="center"/>
            <w:hideMark/>
          </w:tcPr>
          <w:p w14:paraId="1C073B86" w14:textId="77777777" w:rsidR="008F6B70" w:rsidRPr="00735AD0" w:rsidRDefault="008F6B70" w:rsidP="00E668DD">
            <w:pPr>
              <w:rPr>
                <w:rFonts w:ascii="Calibri" w:hAnsi="Calibri" w:cs="Calibri"/>
              </w:rPr>
            </w:pPr>
            <w:r w:rsidRPr="00735AD0">
              <w:rPr>
                <w:rFonts w:ascii="Calibri" w:hAnsi="Calibri" w:cs="Calibri"/>
                <w:b/>
                <w:bCs/>
              </w:rPr>
              <w:t>Key Competencies (CanMEDS)</w:t>
            </w:r>
          </w:p>
        </w:tc>
        <w:tc>
          <w:tcPr>
            <w:tcW w:w="0" w:type="auto"/>
            <w:vAlign w:val="center"/>
            <w:hideMark/>
          </w:tcPr>
          <w:p w14:paraId="5C8349F6" w14:textId="77777777" w:rsidR="008F6B70" w:rsidRPr="00735AD0" w:rsidRDefault="008F6B70" w:rsidP="00E668DD">
            <w:pPr>
              <w:rPr>
                <w:rFonts w:ascii="Calibri" w:hAnsi="Calibri" w:cs="Calibri"/>
              </w:rPr>
            </w:pPr>
            <w:r w:rsidRPr="00735AD0">
              <w:rPr>
                <w:rFonts w:ascii="Calibri" w:hAnsi="Calibri" w:cs="Calibri"/>
                <w:b/>
                <w:bCs/>
              </w:rPr>
              <w:t>Medical Expert</w:t>
            </w:r>
            <w:r w:rsidRPr="00735AD0">
              <w:rPr>
                <w:rFonts w:ascii="Calibri" w:hAnsi="Calibri" w:cs="Calibri"/>
              </w:rPr>
              <w:t xml:space="preserve"> – Applies broad and integrated knowledge of PGHN conditions to coordinate holistic, patient-centred management across settings. </w:t>
            </w:r>
            <w:r w:rsidRPr="00735AD0">
              <w:rPr>
                <w:rFonts w:ascii="Calibri" w:hAnsi="Calibri" w:cs="Calibri"/>
              </w:rPr>
              <w:br/>
            </w:r>
            <w:r w:rsidRPr="00735AD0">
              <w:rPr>
                <w:rFonts w:ascii="Calibri" w:hAnsi="Calibri" w:cs="Calibri"/>
                <w:b/>
                <w:bCs/>
              </w:rPr>
              <w:t>Communicator</w:t>
            </w:r>
            <w:r w:rsidRPr="00735AD0">
              <w:rPr>
                <w:rFonts w:ascii="Calibri" w:hAnsi="Calibri" w:cs="Calibri"/>
              </w:rPr>
              <w:t xml:space="preserve"> – Facilitates effective, family-centred communication and ensures shared decision-making among multidisciplinary team members and families. </w:t>
            </w:r>
            <w:r w:rsidRPr="00735AD0">
              <w:rPr>
                <w:rFonts w:ascii="Calibri" w:hAnsi="Calibri" w:cs="Calibri"/>
              </w:rPr>
              <w:br/>
            </w:r>
            <w:r w:rsidRPr="00735AD0">
              <w:rPr>
                <w:rFonts w:ascii="Calibri" w:hAnsi="Calibri" w:cs="Calibri"/>
                <w:b/>
                <w:bCs/>
              </w:rPr>
              <w:t>Collaborator</w:t>
            </w:r>
            <w:r w:rsidRPr="00735AD0">
              <w:rPr>
                <w:rFonts w:ascii="Calibri" w:hAnsi="Calibri" w:cs="Calibri"/>
              </w:rPr>
              <w:t xml:space="preserve"> – Works with dietitians, psychologists, speech and language therapists, surgeons, nurses, social workers, physiotherapists, and adult care providers. </w:t>
            </w:r>
            <w:r w:rsidRPr="00735AD0">
              <w:rPr>
                <w:rFonts w:ascii="Calibri" w:hAnsi="Calibri" w:cs="Calibri"/>
              </w:rPr>
              <w:br/>
            </w:r>
            <w:r w:rsidRPr="00735AD0">
              <w:rPr>
                <w:rFonts w:ascii="Calibri" w:hAnsi="Calibri" w:cs="Calibri"/>
                <w:b/>
                <w:bCs/>
              </w:rPr>
              <w:t>Leader</w:t>
            </w:r>
            <w:r w:rsidRPr="00735AD0">
              <w:rPr>
                <w:rFonts w:ascii="Calibri" w:hAnsi="Calibri" w:cs="Calibri"/>
              </w:rPr>
              <w:t xml:space="preserve"> – Organizes and leads multidisciplinary case conferences, develops care plans, and manages transitions of care. </w:t>
            </w:r>
            <w:r w:rsidRPr="00735AD0">
              <w:rPr>
                <w:rFonts w:ascii="Calibri" w:hAnsi="Calibri" w:cs="Calibri"/>
              </w:rPr>
              <w:br/>
            </w:r>
            <w:r w:rsidRPr="00735AD0">
              <w:rPr>
                <w:rFonts w:ascii="Calibri" w:hAnsi="Calibri" w:cs="Calibri"/>
                <w:b/>
                <w:bCs/>
              </w:rPr>
              <w:t>Scholar</w:t>
            </w:r>
            <w:r w:rsidRPr="00735AD0">
              <w:rPr>
                <w:rFonts w:ascii="Calibri" w:hAnsi="Calibri" w:cs="Calibri"/>
              </w:rPr>
              <w:t xml:space="preserve"> – Applies and teaches best practices for multidisciplinary management, patient education, and transition readiness. </w:t>
            </w:r>
            <w:r w:rsidRPr="00735AD0">
              <w:rPr>
                <w:rFonts w:ascii="Calibri" w:hAnsi="Calibri" w:cs="Calibri"/>
              </w:rPr>
              <w:br/>
            </w:r>
            <w:r w:rsidRPr="00735AD0">
              <w:rPr>
                <w:rFonts w:ascii="Calibri" w:hAnsi="Calibri" w:cs="Calibri"/>
                <w:b/>
                <w:bCs/>
              </w:rPr>
              <w:t>Health Advocate</w:t>
            </w:r>
            <w:r w:rsidRPr="00735AD0">
              <w:rPr>
                <w:rFonts w:ascii="Calibri" w:hAnsi="Calibri" w:cs="Calibri"/>
              </w:rPr>
              <w:t xml:space="preserve"> – Promotes equitable access to care, psychosocial resources, and smooth transition into adult services. </w:t>
            </w:r>
            <w:r w:rsidRPr="00735AD0">
              <w:rPr>
                <w:rFonts w:ascii="Calibri" w:hAnsi="Calibri" w:cs="Calibri"/>
              </w:rPr>
              <w:br/>
            </w:r>
            <w:r w:rsidRPr="00735AD0">
              <w:rPr>
                <w:rFonts w:ascii="Calibri" w:hAnsi="Calibri" w:cs="Calibri"/>
                <w:b/>
                <w:bCs/>
              </w:rPr>
              <w:t>Professional</w:t>
            </w:r>
            <w:r w:rsidRPr="00735AD0">
              <w:rPr>
                <w:rFonts w:ascii="Calibri" w:hAnsi="Calibri" w:cs="Calibri"/>
              </w:rPr>
              <w:t xml:space="preserve"> – Demonstrates accountability, empathy, and ethical conduct in coordinating complex, family-sensitive care.</w:t>
            </w:r>
          </w:p>
        </w:tc>
      </w:tr>
      <w:tr w:rsidR="008F6B70" w:rsidRPr="00735AD0" w14:paraId="00CAFE8F" w14:textId="77777777" w:rsidTr="00E668DD">
        <w:trPr>
          <w:tblCellSpacing w:w="15" w:type="dxa"/>
        </w:trPr>
        <w:tc>
          <w:tcPr>
            <w:tcW w:w="0" w:type="auto"/>
            <w:vAlign w:val="center"/>
            <w:hideMark/>
          </w:tcPr>
          <w:p w14:paraId="667535D6" w14:textId="77777777" w:rsidR="008F6B70" w:rsidRPr="00735AD0" w:rsidRDefault="008F6B70" w:rsidP="00E668DD">
            <w:pPr>
              <w:rPr>
                <w:rFonts w:ascii="Calibri" w:hAnsi="Calibri" w:cs="Calibri"/>
              </w:rPr>
            </w:pPr>
            <w:r w:rsidRPr="00735AD0">
              <w:rPr>
                <w:rFonts w:ascii="Calibri" w:hAnsi="Calibri" w:cs="Calibri"/>
                <w:b/>
                <w:bCs/>
              </w:rPr>
              <w:t>Observable Tasks</w:t>
            </w:r>
          </w:p>
        </w:tc>
        <w:tc>
          <w:tcPr>
            <w:tcW w:w="0" w:type="auto"/>
            <w:vAlign w:val="center"/>
            <w:hideMark/>
          </w:tcPr>
          <w:p w14:paraId="399F3247" w14:textId="77777777"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Multidisciplinary Coordination:</w:t>
            </w:r>
            <w:r w:rsidRPr="00735AD0">
              <w:rPr>
                <w:rFonts w:ascii="Calibri" w:hAnsi="Calibri" w:cs="Calibri"/>
              </w:rPr>
              <w:t xml:space="preserve"> </w:t>
            </w:r>
            <w:r w:rsidRPr="00735AD0">
              <w:rPr>
                <w:rFonts w:ascii="Calibri" w:hAnsi="Calibri" w:cs="Calibri"/>
              </w:rPr>
              <w:br/>
              <w:t xml:space="preserve">• Lead and participate in multidisciplinary team meetings for complex PGHN patients (e.g., IF, liver transplant follow-up, IBD, feeding disorders). </w:t>
            </w:r>
            <w:r w:rsidRPr="00735AD0">
              <w:rPr>
                <w:rFonts w:ascii="Calibri" w:hAnsi="Calibri" w:cs="Calibri"/>
              </w:rPr>
              <w:br/>
              <w:t xml:space="preserve">• Develop and document individualized, comprehensive care plans with the help of a transition coordinator including medical, nutritional, psychological, and social domains. </w:t>
            </w:r>
            <w:r w:rsidRPr="00735AD0">
              <w:rPr>
                <w:rFonts w:ascii="Calibri" w:hAnsi="Calibri" w:cs="Calibri"/>
              </w:rPr>
              <w:br/>
              <w:t xml:space="preserve">• Facilitate communication between inpatient, outpatient, and community-based services. </w:t>
            </w:r>
            <w:r w:rsidRPr="00735AD0">
              <w:rPr>
                <w:rFonts w:ascii="Calibri" w:hAnsi="Calibri" w:cs="Calibri"/>
              </w:rPr>
              <w:br/>
              <w:t xml:space="preserve">- </w:t>
            </w:r>
            <w:r w:rsidRPr="00735AD0">
              <w:rPr>
                <w:rFonts w:ascii="Calibri" w:hAnsi="Calibri" w:cs="Calibri"/>
                <w:b/>
                <w:bCs/>
              </w:rPr>
              <w:t>Transition of Care:</w:t>
            </w:r>
            <w:r w:rsidRPr="00735AD0">
              <w:rPr>
                <w:rFonts w:ascii="Calibri" w:hAnsi="Calibri" w:cs="Calibri"/>
              </w:rPr>
              <w:t xml:space="preserve"> </w:t>
            </w:r>
            <w:r w:rsidRPr="00735AD0">
              <w:rPr>
                <w:rFonts w:ascii="Calibri" w:hAnsi="Calibri" w:cs="Calibri"/>
              </w:rPr>
              <w:br/>
            </w:r>
            <w:r w:rsidRPr="00735AD0">
              <w:rPr>
                <w:rFonts w:ascii="Calibri" w:hAnsi="Calibri" w:cs="Calibri"/>
              </w:rPr>
              <w:lastRenderedPageBreak/>
              <w:t>• Identify adolescents approaching transition age and start preparation for transition early.</w:t>
            </w:r>
          </w:p>
          <w:p w14:paraId="2B5897F9" w14:textId="77777777" w:rsidR="008F6B70" w:rsidRPr="00735AD0" w:rsidRDefault="008F6B70" w:rsidP="00E668DD">
            <w:pPr>
              <w:rPr>
                <w:rFonts w:ascii="Calibri" w:hAnsi="Calibri" w:cs="Calibri"/>
              </w:rPr>
            </w:pPr>
            <w:r w:rsidRPr="00735AD0">
              <w:rPr>
                <w:rFonts w:ascii="Calibri" w:hAnsi="Calibri" w:cs="Calibri"/>
              </w:rPr>
              <w:t xml:space="preserve">• Develop structured transition plans with the help of a transition coordinator in collaboration with adult gastroenterology, hepatology, and nutrition teams. </w:t>
            </w:r>
            <w:r w:rsidRPr="00735AD0">
              <w:rPr>
                <w:rFonts w:ascii="Calibri" w:hAnsi="Calibri" w:cs="Calibri"/>
              </w:rPr>
              <w:br/>
              <w:t xml:space="preserve">• Educate patients and families about chronic disease self-management, medication adherence, and adult healthcare expectations. </w:t>
            </w:r>
            <w:r w:rsidRPr="00735AD0">
              <w:rPr>
                <w:rFonts w:ascii="Calibri" w:hAnsi="Calibri" w:cs="Calibri"/>
              </w:rPr>
              <w:br/>
              <w:t xml:space="preserve">- </w:t>
            </w:r>
            <w:r w:rsidRPr="00735AD0">
              <w:rPr>
                <w:rFonts w:ascii="Calibri" w:hAnsi="Calibri" w:cs="Calibri"/>
                <w:b/>
                <w:bCs/>
              </w:rPr>
              <w:t>Psychosocial and Educational Support:</w:t>
            </w:r>
            <w:r w:rsidRPr="00735AD0">
              <w:rPr>
                <w:rFonts w:ascii="Calibri" w:hAnsi="Calibri" w:cs="Calibri"/>
              </w:rPr>
              <w:t xml:space="preserve"> </w:t>
            </w:r>
            <w:r w:rsidRPr="00735AD0">
              <w:rPr>
                <w:rFonts w:ascii="Calibri" w:hAnsi="Calibri" w:cs="Calibri"/>
              </w:rPr>
              <w:br/>
              <w:t xml:space="preserve">• Recognize psychological distress, school difficulties, and social challenges; coordinate input from psychologists, social workers, and educators. </w:t>
            </w:r>
            <w:r w:rsidRPr="00735AD0">
              <w:rPr>
                <w:rFonts w:ascii="Calibri" w:hAnsi="Calibri" w:cs="Calibri"/>
              </w:rPr>
              <w:br/>
              <w:t xml:space="preserve">• Provide family-centred counselling to promote resilience and adherence. </w:t>
            </w:r>
            <w:r w:rsidRPr="00735AD0">
              <w:rPr>
                <w:rFonts w:ascii="Calibri" w:hAnsi="Calibri" w:cs="Calibri"/>
              </w:rPr>
              <w:br/>
              <w:t xml:space="preserve">- </w:t>
            </w:r>
            <w:r w:rsidRPr="00735AD0">
              <w:rPr>
                <w:rFonts w:ascii="Calibri" w:hAnsi="Calibri" w:cs="Calibri"/>
                <w:b/>
                <w:bCs/>
              </w:rPr>
              <w:t>Chronic Disease Management:</w:t>
            </w:r>
            <w:r w:rsidRPr="00735AD0">
              <w:rPr>
                <w:rFonts w:ascii="Calibri" w:hAnsi="Calibri" w:cs="Calibri"/>
              </w:rPr>
              <w:t xml:space="preserve"> </w:t>
            </w:r>
            <w:r w:rsidRPr="00735AD0">
              <w:rPr>
                <w:rFonts w:ascii="Calibri" w:hAnsi="Calibri" w:cs="Calibri"/>
              </w:rPr>
              <w:br/>
              <w:t xml:space="preserve">• Monitor growth, development, and quality of life in children with complex PGHN diseases. </w:t>
            </w:r>
            <w:r w:rsidRPr="00735AD0">
              <w:rPr>
                <w:rFonts w:ascii="Calibri" w:hAnsi="Calibri" w:cs="Calibri"/>
              </w:rPr>
              <w:br/>
              <w:t xml:space="preserve">• Address nutritional, surgical, and pharmacologic aspects collaboratively. </w:t>
            </w:r>
            <w:r w:rsidRPr="00735AD0">
              <w:rPr>
                <w:rFonts w:ascii="Calibri" w:hAnsi="Calibri" w:cs="Calibri"/>
              </w:rPr>
              <w:br/>
              <w:t xml:space="preserve">• Identify and manage barriers to care (transportation, language, socioeconomic constraints). </w:t>
            </w:r>
            <w:r w:rsidRPr="00735AD0">
              <w:rPr>
                <w:rFonts w:ascii="Calibri" w:hAnsi="Calibri" w:cs="Calibri"/>
              </w:rPr>
              <w:br/>
              <w:t xml:space="preserve">- </w:t>
            </w:r>
            <w:r w:rsidRPr="00735AD0">
              <w:rPr>
                <w:rFonts w:ascii="Calibri" w:hAnsi="Calibri" w:cs="Calibri"/>
                <w:b/>
                <w:bCs/>
              </w:rPr>
              <w:t>Leadership and Advocacy:</w:t>
            </w:r>
            <w:r w:rsidRPr="00735AD0">
              <w:rPr>
                <w:rFonts w:ascii="Calibri" w:hAnsi="Calibri" w:cs="Calibri"/>
              </w:rPr>
              <w:t xml:space="preserve"> </w:t>
            </w:r>
            <w:r w:rsidRPr="00735AD0">
              <w:rPr>
                <w:rFonts w:ascii="Calibri" w:hAnsi="Calibri" w:cs="Calibri"/>
              </w:rPr>
              <w:br/>
              <w:t xml:space="preserve">• Serve as a liaison between paediatric and adult teams; ensure transfer of accurate, comprehensive medical summaries. </w:t>
            </w:r>
            <w:r w:rsidRPr="00735AD0">
              <w:rPr>
                <w:rFonts w:ascii="Calibri" w:hAnsi="Calibri" w:cs="Calibri"/>
              </w:rPr>
              <w:br/>
              <w:t>• Promote education of healthcare staff regarding transition processes and multidisciplinary coordination.</w:t>
            </w:r>
          </w:p>
        </w:tc>
      </w:tr>
      <w:tr w:rsidR="008F6B70" w:rsidRPr="00735AD0" w14:paraId="3B178F55" w14:textId="77777777" w:rsidTr="00E668DD">
        <w:trPr>
          <w:tblCellSpacing w:w="15" w:type="dxa"/>
        </w:trPr>
        <w:tc>
          <w:tcPr>
            <w:tcW w:w="0" w:type="auto"/>
            <w:vAlign w:val="center"/>
            <w:hideMark/>
          </w:tcPr>
          <w:p w14:paraId="069451ED" w14:textId="77777777" w:rsidR="008F6B70" w:rsidRPr="00735AD0" w:rsidRDefault="008F6B70" w:rsidP="00E668DD">
            <w:pPr>
              <w:rPr>
                <w:rFonts w:ascii="Calibri" w:hAnsi="Calibri" w:cs="Calibri"/>
              </w:rPr>
            </w:pPr>
            <w:r w:rsidRPr="00735AD0">
              <w:rPr>
                <w:rFonts w:ascii="Calibri" w:hAnsi="Calibri" w:cs="Calibri"/>
                <w:b/>
                <w:bCs/>
              </w:rPr>
              <w:lastRenderedPageBreak/>
              <w:t>Assessment Methods</w:t>
            </w:r>
          </w:p>
        </w:tc>
        <w:tc>
          <w:tcPr>
            <w:tcW w:w="0" w:type="auto"/>
            <w:vAlign w:val="center"/>
            <w:hideMark/>
          </w:tcPr>
          <w:p w14:paraId="03179764" w14:textId="1DADCB02"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Mini-CEX:</w:t>
            </w:r>
            <w:r w:rsidRPr="00735AD0">
              <w:rPr>
                <w:rFonts w:ascii="Calibri" w:hAnsi="Calibri" w:cs="Calibri"/>
              </w:rPr>
              <w:t xml:space="preserve"> Evaluation during multidisciplinary clinic participation or family counselling. </w:t>
            </w:r>
            <w:r w:rsidRPr="00735AD0">
              <w:rPr>
                <w:rFonts w:ascii="Calibri" w:hAnsi="Calibri" w:cs="Calibri"/>
              </w:rPr>
              <w:br/>
              <w:t xml:space="preserve">- </w:t>
            </w:r>
            <w:r w:rsidRPr="00735AD0">
              <w:rPr>
                <w:rFonts w:ascii="Calibri" w:hAnsi="Calibri" w:cs="Calibri"/>
                <w:b/>
                <w:bCs/>
              </w:rPr>
              <w:t>CbD:</w:t>
            </w:r>
            <w:r w:rsidRPr="00735AD0">
              <w:rPr>
                <w:rFonts w:ascii="Calibri" w:hAnsi="Calibri" w:cs="Calibri"/>
              </w:rPr>
              <w:t xml:space="preserve"> Assessment of decision-making and transition planning for complex cases. </w:t>
            </w:r>
            <w:r w:rsidRPr="00735AD0">
              <w:rPr>
                <w:rFonts w:ascii="Calibri" w:hAnsi="Calibri" w:cs="Calibri"/>
              </w:rPr>
              <w:br/>
              <w:t xml:space="preserve">- </w:t>
            </w:r>
            <w:r w:rsidRPr="00735AD0">
              <w:rPr>
                <w:rFonts w:ascii="Calibri" w:hAnsi="Calibri" w:cs="Calibri"/>
                <w:b/>
                <w:bCs/>
              </w:rPr>
              <w:t>MSF:</w:t>
            </w:r>
            <w:r w:rsidRPr="00735AD0">
              <w:rPr>
                <w:rFonts w:ascii="Calibri" w:hAnsi="Calibri" w:cs="Calibri"/>
              </w:rPr>
              <w:t xml:space="preserve"> Evaluation by allied health professionals, nurses, and families regarding teamwork and leadership. </w:t>
            </w:r>
            <w:r w:rsidRPr="00735AD0">
              <w:rPr>
                <w:rFonts w:ascii="Calibri" w:hAnsi="Calibri" w:cs="Calibri"/>
              </w:rPr>
              <w:br/>
              <w:t xml:space="preserve">- </w:t>
            </w:r>
            <w:r w:rsidRPr="00735AD0">
              <w:rPr>
                <w:rFonts w:ascii="Calibri" w:hAnsi="Calibri" w:cs="Calibri"/>
                <w:b/>
                <w:bCs/>
              </w:rPr>
              <w:t>Portfolio</w:t>
            </w:r>
            <w:r w:rsidR="00E668DD">
              <w:rPr>
                <w:rFonts w:ascii="Calibri" w:hAnsi="Calibri" w:cs="Calibri"/>
                <w:b/>
                <w:bCs/>
              </w:rPr>
              <w:t xml:space="preserve">/ </w:t>
            </w:r>
            <w:r w:rsidRPr="00735AD0">
              <w:rPr>
                <w:rFonts w:ascii="Calibri" w:hAnsi="Calibri" w:cs="Calibri"/>
                <w:b/>
                <w:bCs/>
              </w:rPr>
              <w:t>Reflective Practice:</w:t>
            </w:r>
            <w:r w:rsidRPr="00735AD0">
              <w:rPr>
                <w:rFonts w:ascii="Calibri" w:hAnsi="Calibri" w:cs="Calibri"/>
              </w:rPr>
              <w:t xml:space="preserve"> Documentation of multidisciplinary cases, transition plans, and self-reflection on communication and leadership. </w:t>
            </w:r>
            <w:r w:rsidRPr="00735AD0">
              <w:rPr>
                <w:rFonts w:ascii="Calibri" w:hAnsi="Calibri" w:cs="Calibri"/>
              </w:rPr>
              <w:br/>
              <w:t xml:space="preserve">- </w:t>
            </w:r>
            <w:r w:rsidRPr="00735AD0">
              <w:rPr>
                <w:rFonts w:ascii="Calibri" w:hAnsi="Calibri" w:cs="Calibri"/>
                <w:b/>
                <w:bCs/>
              </w:rPr>
              <w:t>DOPS:</w:t>
            </w:r>
            <w:r w:rsidRPr="00735AD0">
              <w:rPr>
                <w:rFonts w:ascii="Calibri" w:hAnsi="Calibri" w:cs="Calibri"/>
              </w:rPr>
              <w:t xml:space="preserve"> Assessment during multidisciplinary meetings, care conferences, or transition clinics. </w:t>
            </w:r>
            <w:r w:rsidRPr="00735AD0">
              <w:rPr>
                <w:rFonts w:ascii="Calibri" w:hAnsi="Calibri" w:cs="Calibri"/>
              </w:rPr>
              <w:br/>
              <w:t xml:space="preserve">- </w:t>
            </w:r>
            <w:r w:rsidRPr="00735AD0">
              <w:rPr>
                <w:rFonts w:ascii="Calibri" w:hAnsi="Calibri" w:cs="Calibri"/>
                <w:b/>
                <w:bCs/>
              </w:rPr>
              <w:t>Quality Improvement Project:</w:t>
            </w:r>
            <w:r w:rsidRPr="00735AD0">
              <w:rPr>
                <w:rFonts w:ascii="Calibri" w:hAnsi="Calibri" w:cs="Calibri"/>
              </w:rPr>
              <w:t xml:space="preserve"> Participation in or leadership of an initiative improving care coordination or transition processes.</w:t>
            </w:r>
          </w:p>
        </w:tc>
      </w:tr>
      <w:tr w:rsidR="008F6B70" w:rsidRPr="00735AD0" w14:paraId="14A4B72C" w14:textId="77777777" w:rsidTr="00E668DD">
        <w:trPr>
          <w:tblCellSpacing w:w="15" w:type="dxa"/>
        </w:trPr>
        <w:tc>
          <w:tcPr>
            <w:tcW w:w="0" w:type="auto"/>
            <w:vAlign w:val="center"/>
            <w:hideMark/>
          </w:tcPr>
          <w:p w14:paraId="11E28CB2" w14:textId="77777777" w:rsidR="008F6B70" w:rsidRPr="00735AD0" w:rsidRDefault="008F6B70" w:rsidP="00E668DD">
            <w:pPr>
              <w:rPr>
                <w:rFonts w:ascii="Calibri" w:hAnsi="Calibri" w:cs="Calibri"/>
              </w:rPr>
            </w:pPr>
            <w:r w:rsidRPr="00735AD0">
              <w:rPr>
                <w:rFonts w:ascii="Calibri" w:hAnsi="Calibri" w:cs="Calibri"/>
                <w:b/>
                <w:bCs/>
              </w:rPr>
              <w:t>Supervision Level (1–4)</w:t>
            </w:r>
          </w:p>
        </w:tc>
        <w:tc>
          <w:tcPr>
            <w:tcW w:w="0" w:type="auto"/>
            <w:vAlign w:val="center"/>
            <w:hideMark/>
          </w:tcPr>
          <w:p w14:paraId="3B3C5564" w14:textId="77777777" w:rsidR="008F6B70" w:rsidRPr="00735AD0" w:rsidRDefault="008F6B70" w:rsidP="00E668DD">
            <w:pPr>
              <w:rPr>
                <w:rFonts w:ascii="Calibri" w:hAnsi="Calibri" w:cs="Calibri"/>
              </w:rPr>
            </w:pPr>
            <w:r w:rsidRPr="00735AD0">
              <w:rPr>
                <w:rFonts w:ascii="Calibri" w:hAnsi="Calibri" w:cs="Calibri"/>
                <w:b/>
                <w:bCs/>
              </w:rPr>
              <w:t>Level 1:</w:t>
            </w:r>
            <w:r w:rsidRPr="00735AD0">
              <w:rPr>
                <w:rFonts w:ascii="Calibri" w:hAnsi="Calibri" w:cs="Calibri"/>
              </w:rPr>
              <w:t xml:space="preserve"> Observes multidisciplinary case discussions and participates as a team member. </w:t>
            </w:r>
            <w:r w:rsidRPr="00735AD0">
              <w:rPr>
                <w:rFonts w:ascii="Calibri" w:hAnsi="Calibri" w:cs="Calibri"/>
              </w:rPr>
              <w:br/>
            </w:r>
            <w:r w:rsidRPr="00735AD0">
              <w:rPr>
                <w:rFonts w:ascii="Calibri" w:hAnsi="Calibri" w:cs="Calibri"/>
                <w:b/>
                <w:bCs/>
              </w:rPr>
              <w:lastRenderedPageBreak/>
              <w:t>Level 2:</w:t>
            </w:r>
            <w:r w:rsidRPr="00735AD0">
              <w:rPr>
                <w:rFonts w:ascii="Calibri" w:hAnsi="Calibri" w:cs="Calibri"/>
              </w:rPr>
              <w:t xml:space="preserve"> Contributes to care planning under </w:t>
            </w:r>
            <w:r w:rsidRPr="00735AD0">
              <w:rPr>
                <w:rFonts w:ascii="Calibri" w:hAnsi="Calibri" w:cs="Calibri"/>
                <w:b/>
                <w:bCs/>
              </w:rPr>
              <w:t>direct supervision</w:t>
            </w:r>
            <w:r w:rsidRPr="00735AD0">
              <w:rPr>
                <w:rFonts w:ascii="Calibri" w:hAnsi="Calibri" w:cs="Calibri"/>
              </w:rPr>
              <w:t xml:space="preserve">, participating in discussions with allied professionals and families. </w:t>
            </w:r>
            <w:r w:rsidRPr="00735AD0">
              <w:rPr>
                <w:rFonts w:ascii="Calibri" w:hAnsi="Calibri" w:cs="Calibri"/>
              </w:rPr>
              <w:br/>
            </w:r>
            <w:r w:rsidRPr="00735AD0">
              <w:rPr>
                <w:rFonts w:ascii="Calibri" w:hAnsi="Calibri" w:cs="Calibri"/>
                <w:b/>
                <w:bCs/>
              </w:rPr>
              <w:t>Level 3:</w:t>
            </w:r>
            <w:r w:rsidRPr="00735AD0">
              <w:rPr>
                <w:rFonts w:ascii="Calibri" w:hAnsi="Calibri" w:cs="Calibri"/>
              </w:rPr>
              <w:t xml:space="preserve"> Independently coordinates with the help of a transition coordinator multidisciplinary management and participates in transition clinics under </w:t>
            </w:r>
            <w:r w:rsidRPr="00735AD0">
              <w:rPr>
                <w:rFonts w:ascii="Calibri" w:hAnsi="Calibri" w:cs="Calibri"/>
                <w:b/>
                <w:bCs/>
              </w:rPr>
              <w:t>indirect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4:</w:t>
            </w:r>
            <w:r w:rsidRPr="00735AD0">
              <w:rPr>
                <w:rFonts w:ascii="Calibri" w:hAnsi="Calibri" w:cs="Calibri"/>
              </w:rPr>
              <w:t xml:space="preserve"> Fully entrusted to lead multidisciplinary coordination and transition planning independently with the help of a transition coordinator, ensuring continuity of care between paediatric and adult services. Expected by fellowship completion.</w:t>
            </w:r>
          </w:p>
        </w:tc>
      </w:tr>
    </w:tbl>
    <w:p w14:paraId="0E13BE4C" w14:textId="77777777" w:rsidR="008F6B70" w:rsidRPr="00735AD0" w:rsidRDefault="008F6B70" w:rsidP="008F6B70">
      <w:pPr>
        <w:rPr>
          <w:rFonts w:ascii="Calibri" w:hAnsi="Calibri" w:cs="Calibri"/>
        </w:rPr>
      </w:pPr>
      <w:r w:rsidRPr="00735AD0">
        <w:rPr>
          <w:rFonts w:ascii="Calibri" w:hAnsi="Calibri" w:cs="Calibri"/>
        </w:rPr>
        <w:lastRenderedPageBreak/>
        <w:br w:type="page"/>
      </w:r>
    </w:p>
    <w:p w14:paraId="26781CA3" w14:textId="2F038FB2" w:rsidR="008F6B70" w:rsidRDefault="008F6B70" w:rsidP="008F6B70">
      <w:pPr>
        <w:rPr>
          <w:rFonts w:ascii="Calibri" w:hAnsi="Calibri" w:cs="Calibri"/>
          <w:b/>
          <w:bCs/>
          <w:highlight w:val="yellow"/>
        </w:rPr>
      </w:pPr>
      <w:r w:rsidRPr="00735AD0">
        <w:rPr>
          <w:rFonts w:ascii="Calibri" w:hAnsi="Calibri" w:cs="Calibri"/>
          <w:b/>
          <w:bCs/>
        </w:rPr>
        <w:lastRenderedPageBreak/>
        <w:t>EPA 15: Demonstrate Leadership, Scholarship, and Advocacy within the PGHN Discipline</w:t>
      </w:r>
    </w:p>
    <w:p w14:paraId="36AC6F9D" w14:textId="77777777" w:rsidR="00EF5BBB" w:rsidRPr="00735AD0" w:rsidRDefault="00EF5BBB" w:rsidP="008F6B70">
      <w:pPr>
        <w:rPr>
          <w:rFonts w:ascii="Calibri" w:hAnsi="Calibri" w:cs="Calibri"/>
          <w:b/>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8"/>
        <w:gridCol w:w="7264"/>
      </w:tblGrid>
      <w:tr w:rsidR="008F6B70" w:rsidRPr="00735AD0" w14:paraId="5A971BD0" w14:textId="77777777" w:rsidTr="00E668DD">
        <w:trPr>
          <w:tblHeader/>
          <w:tblCellSpacing w:w="15" w:type="dxa"/>
        </w:trPr>
        <w:tc>
          <w:tcPr>
            <w:tcW w:w="0" w:type="auto"/>
            <w:vAlign w:val="center"/>
            <w:hideMark/>
          </w:tcPr>
          <w:p w14:paraId="68EF6770" w14:textId="77777777" w:rsidR="008F6B70" w:rsidRPr="00735AD0" w:rsidRDefault="008F6B70" w:rsidP="00E668DD">
            <w:pPr>
              <w:rPr>
                <w:rFonts w:ascii="Calibri" w:hAnsi="Calibri" w:cs="Calibri"/>
                <w:b/>
                <w:bCs/>
              </w:rPr>
            </w:pPr>
            <w:r w:rsidRPr="00735AD0">
              <w:rPr>
                <w:rFonts w:ascii="Calibri" w:hAnsi="Calibri" w:cs="Calibri"/>
                <w:b/>
                <w:bCs/>
              </w:rPr>
              <w:t>Component</w:t>
            </w:r>
          </w:p>
        </w:tc>
        <w:tc>
          <w:tcPr>
            <w:tcW w:w="0" w:type="auto"/>
            <w:vAlign w:val="center"/>
            <w:hideMark/>
          </w:tcPr>
          <w:p w14:paraId="436025CE" w14:textId="77777777" w:rsidR="008F6B70" w:rsidRPr="00735AD0" w:rsidRDefault="008F6B70" w:rsidP="00E668DD">
            <w:pPr>
              <w:rPr>
                <w:rFonts w:ascii="Calibri" w:hAnsi="Calibri" w:cs="Calibri"/>
                <w:b/>
                <w:bCs/>
              </w:rPr>
            </w:pPr>
            <w:r w:rsidRPr="00735AD0">
              <w:rPr>
                <w:rFonts w:ascii="Calibri" w:hAnsi="Calibri" w:cs="Calibri"/>
                <w:b/>
                <w:bCs/>
              </w:rPr>
              <w:t>Description</w:t>
            </w:r>
          </w:p>
        </w:tc>
      </w:tr>
      <w:tr w:rsidR="008F6B70" w:rsidRPr="00735AD0" w14:paraId="47213E78" w14:textId="77777777" w:rsidTr="00E668DD">
        <w:trPr>
          <w:tblCellSpacing w:w="15" w:type="dxa"/>
        </w:trPr>
        <w:tc>
          <w:tcPr>
            <w:tcW w:w="0" w:type="auto"/>
            <w:vAlign w:val="center"/>
            <w:hideMark/>
          </w:tcPr>
          <w:p w14:paraId="7212DB71" w14:textId="4A8A4FA1" w:rsidR="008F6B70" w:rsidRPr="00735AD0" w:rsidRDefault="008F6B70" w:rsidP="00E668DD">
            <w:pPr>
              <w:rPr>
                <w:rFonts w:ascii="Calibri" w:hAnsi="Calibri" w:cs="Calibri"/>
              </w:rPr>
            </w:pPr>
            <w:r w:rsidRPr="00735AD0">
              <w:rPr>
                <w:rFonts w:ascii="Calibri" w:hAnsi="Calibri" w:cs="Calibri"/>
                <w:b/>
                <w:bCs/>
              </w:rPr>
              <w:t>Description</w:t>
            </w:r>
            <w:r w:rsidR="00E668DD">
              <w:rPr>
                <w:rFonts w:ascii="Calibri" w:hAnsi="Calibri" w:cs="Calibri"/>
                <w:b/>
                <w:bCs/>
              </w:rPr>
              <w:t xml:space="preserve">/ </w:t>
            </w:r>
            <w:r w:rsidRPr="00735AD0">
              <w:rPr>
                <w:rFonts w:ascii="Calibri" w:hAnsi="Calibri" w:cs="Calibri"/>
                <w:b/>
                <w:bCs/>
              </w:rPr>
              <w:t>Scope</w:t>
            </w:r>
          </w:p>
        </w:tc>
        <w:tc>
          <w:tcPr>
            <w:tcW w:w="0" w:type="auto"/>
            <w:vAlign w:val="center"/>
            <w:hideMark/>
          </w:tcPr>
          <w:p w14:paraId="587978EF" w14:textId="77777777" w:rsidR="008F6B70" w:rsidRPr="00735AD0" w:rsidRDefault="008F6B70" w:rsidP="00E668DD">
            <w:pPr>
              <w:rPr>
                <w:rFonts w:ascii="Calibri" w:hAnsi="Calibri" w:cs="Calibri"/>
              </w:rPr>
            </w:pPr>
            <w:r w:rsidRPr="00735AD0">
              <w:rPr>
                <w:rFonts w:ascii="Calibri" w:hAnsi="Calibri" w:cs="Calibri"/>
              </w:rPr>
              <w:t xml:space="preserve">This EPA focuses on the fellow’s ability to </w:t>
            </w:r>
            <w:r w:rsidRPr="00735AD0">
              <w:rPr>
                <w:rFonts w:ascii="Calibri" w:hAnsi="Calibri" w:cs="Calibri"/>
                <w:b/>
                <w:bCs/>
              </w:rPr>
              <w:t>demonstrate leadership, scholarship, and advocacy</w:t>
            </w:r>
            <w:r w:rsidRPr="00735AD0">
              <w:rPr>
                <w:rFonts w:ascii="Calibri" w:hAnsi="Calibri" w:cs="Calibri"/>
              </w:rPr>
              <w:t xml:space="preserve"> in the field of PGHN. It encompasses participation in quality improvement initiatives, ethical and professional conduct, teaching and mentoring of trainees, contribution to clinical or translational research, and promotion of equitable, evidence-based care. Fellows are expected to act as role models in professionalism, communication, and team collaboration, contributing to the advancement of the PGHN discipline within their institution and the broader medical community.</w:t>
            </w:r>
          </w:p>
        </w:tc>
      </w:tr>
      <w:tr w:rsidR="008F6B70" w:rsidRPr="00735AD0" w14:paraId="6754CD90" w14:textId="77777777" w:rsidTr="00E668DD">
        <w:trPr>
          <w:tblCellSpacing w:w="15" w:type="dxa"/>
        </w:trPr>
        <w:tc>
          <w:tcPr>
            <w:tcW w:w="0" w:type="auto"/>
            <w:vAlign w:val="center"/>
            <w:hideMark/>
          </w:tcPr>
          <w:p w14:paraId="61664CAC" w14:textId="77777777" w:rsidR="008F6B70" w:rsidRPr="00735AD0" w:rsidRDefault="008F6B70" w:rsidP="00E668DD">
            <w:pPr>
              <w:rPr>
                <w:rFonts w:ascii="Calibri" w:hAnsi="Calibri" w:cs="Calibri"/>
              </w:rPr>
            </w:pPr>
            <w:r w:rsidRPr="00735AD0">
              <w:rPr>
                <w:rFonts w:ascii="Calibri" w:hAnsi="Calibri" w:cs="Calibri"/>
                <w:b/>
                <w:bCs/>
              </w:rPr>
              <w:t>Key Competencies (CanMEDS)</w:t>
            </w:r>
          </w:p>
        </w:tc>
        <w:tc>
          <w:tcPr>
            <w:tcW w:w="0" w:type="auto"/>
            <w:vAlign w:val="center"/>
            <w:hideMark/>
          </w:tcPr>
          <w:p w14:paraId="2C983C7A" w14:textId="77777777" w:rsidR="008F6B70" w:rsidRPr="00735AD0" w:rsidRDefault="008F6B70" w:rsidP="00E668DD">
            <w:pPr>
              <w:rPr>
                <w:rFonts w:ascii="Calibri" w:hAnsi="Calibri" w:cs="Calibri"/>
              </w:rPr>
            </w:pPr>
            <w:r w:rsidRPr="00735AD0">
              <w:rPr>
                <w:rFonts w:ascii="Calibri" w:hAnsi="Calibri" w:cs="Calibri"/>
                <w:b/>
                <w:bCs/>
              </w:rPr>
              <w:t>Medical Expert</w:t>
            </w:r>
            <w:r w:rsidRPr="00735AD0">
              <w:rPr>
                <w:rFonts w:ascii="Calibri" w:hAnsi="Calibri" w:cs="Calibri"/>
              </w:rPr>
              <w:t xml:space="preserve"> – Integrates clinical expertise and evidence-based practice to improve quality of care. </w:t>
            </w:r>
            <w:r w:rsidRPr="00735AD0">
              <w:rPr>
                <w:rFonts w:ascii="Calibri" w:hAnsi="Calibri" w:cs="Calibri"/>
              </w:rPr>
              <w:br/>
            </w:r>
            <w:r w:rsidRPr="00735AD0">
              <w:rPr>
                <w:rFonts w:ascii="Calibri" w:hAnsi="Calibri" w:cs="Calibri"/>
                <w:b/>
                <w:bCs/>
              </w:rPr>
              <w:t>Communicator</w:t>
            </w:r>
            <w:r w:rsidRPr="00735AD0">
              <w:rPr>
                <w:rFonts w:ascii="Calibri" w:hAnsi="Calibri" w:cs="Calibri"/>
              </w:rPr>
              <w:t xml:space="preserve"> – Engages effectively with colleagues, learners, and the public to advocate for children with PGHN diseases. </w:t>
            </w:r>
            <w:r w:rsidRPr="00735AD0">
              <w:rPr>
                <w:rFonts w:ascii="Calibri" w:hAnsi="Calibri" w:cs="Calibri"/>
              </w:rPr>
              <w:br/>
            </w:r>
            <w:r w:rsidRPr="00735AD0">
              <w:rPr>
                <w:rFonts w:ascii="Calibri" w:hAnsi="Calibri" w:cs="Calibri"/>
                <w:b/>
                <w:bCs/>
              </w:rPr>
              <w:t>Collaborator</w:t>
            </w:r>
            <w:r w:rsidRPr="00735AD0">
              <w:rPr>
                <w:rFonts w:ascii="Calibri" w:hAnsi="Calibri" w:cs="Calibri"/>
              </w:rPr>
              <w:t xml:space="preserve"> – Works effectively with peers, administrators, and policymakers in developing and implementing service improvements. </w:t>
            </w:r>
            <w:r w:rsidRPr="00735AD0">
              <w:rPr>
                <w:rFonts w:ascii="Calibri" w:hAnsi="Calibri" w:cs="Calibri"/>
              </w:rPr>
              <w:br/>
            </w:r>
            <w:r w:rsidRPr="00735AD0">
              <w:rPr>
                <w:rFonts w:ascii="Calibri" w:hAnsi="Calibri" w:cs="Calibri"/>
                <w:b/>
                <w:bCs/>
              </w:rPr>
              <w:t>Leader</w:t>
            </w:r>
            <w:r w:rsidRPr="00735AD0">
              <w:rPr>
                <w:rFonts w:ascii="Calibri" w:hAnsi="Calibri" w:cs="Calibri"/>
              </w:rPr>
              <w:t xml:space="preserve"> – Demonstrates leadership in clinical teams, education, and quality initiatives; manages resources efficiently. </w:t>
            </w:r>
            <w:r w:rsidRPr="00735AD0">
              <w:rPr>
                <w:rFonts w:ascii="Calibri" w:hAnsi="Calibri" w:cs="Calibri"/>
              </w:rPr>
              <w:br/>
            </w:r>
            <w:r w:rsidRPr="00735AD0">
              <w:rPr>
                <w:rFonts w:ascii="Calibri" w:hAnsi="Calibri" w:cs="Calibri"/>
                <w:b/>
                <w:bCs/>
              </w:rPr>
              <w:t>Scholar</w:t>
            </w:r>
            <w:r w:rsidRPr="00735AD0">
              <w:rPr>
                <w:rFonts w:ascii="Calibri" w:hAnsi="Calibri" w:cs="Calibri"/>
              </w:rPr>
              <w:t xml:space="preserve"> – Participates in or leads research, teaching, and continuous professional development; critically appraises literature. </w:t>
            </w:r>
            <w:r w:rsidRPr="00735AD0">
              <w:rPr>
                <w:rFonts w:ascii="Calibri" w:hAnsi="Calibri" w:cs="Calibri"/>
              </w:rPr>
              <w:br/>
            </w:r>
            <w:r w:rsidRPr="00735AD0">
              <w:rPr>
                <w:rFonts w:ascii="Calibri" w:hAnsi="Calibri" w:cs="Calibri"/>
                <w:b/>
                <w:bCs/>
              </w:rPr>
              <w:t>Health Advocate</w:t>
            </w:r>
            <w:r w:rsidRPr="00735AD0">
              <w:rPr>
                <w:rFonts w:ascii="Calibri" w:hAnsi="Calibri" w:cs="Calibri"/>
              </w:rPr>
              <w:t xml:space="preserve"> – Promotes public health, patient safety, and access to specialized care, nutrition programs, and preventive strategies. </w:t>
            </w:r>
            <w:r w:rsidRPr="00735AD0">
              <w:rPr>
                <w:rFonts w:ascii="Calibri" w:hAnsi="Calibri" w:cs="Calibri"/>
              </w:rPr>
              <w:br/>
            </w:r>
            <w:r w:rsidRPr="00735AD0">
              <w:rPr>
                <w:rFonts w:ascii="Calibri" w:hAnsi="Calibri" w:cs="Calibri"/>
                <w:b/>
                <w:bCs/>
              </w:rPr>
              <w:t>Professional</w:t>
            </w:r>
            <w:r w:rsidRPr="00735AD0">
              <w:rPr>
                <w:rFonts w:ascii="Calibri" w:hAnsi="Calibri" w:cs="Calibri"/>
              </w:rPr>
              <w:t xml:space="preserve"> – Upholds ethical practice, self-awareness, accountability, and integrity in all professional activities.</w:t>
            </w:r>
          </w:p>
        </w:tc>
      </w:tr>
      <w:tr w:rsidR="008F6B70" w:rsidRPr="00735AD0" w14:paraId="5204A232" w14:textId="77777777" w:rsidTr="00E668DD">
        <w:trPr>
          <w:tblCellSpacing w:w="15" w:type="dxa"/>
        </w:trPr>
        <w:tc>
          <w:tcPr>
            <w:tcW w:w="0" w:type="auto"/>
            <w:vAlign w:val="center"/>
            <w:hideMark/>
          </w:tcPr>
          <w:p w14:paraId="3B5F04D3" w14:textId="77777777" w:rsidR="008F6B70" w:rsidRPr="00735AD0" w:rsidRDefault="008F6B70" w:rsidP="00E668DD">
            <w:pPr>
              <w:rPr>
                <w:rFonts w:ascii="Calibri" w:hAnsi="Calibri" w:cs="Calibri"/>
              </w:rPr>
            </w:pPr>
            <w:r w:rsidRPr="00735AD0">
              <w:rPr>
                <w:rFonts w:ascii="Calibri" w:hAnsi="Calibri" w:cs="Calibri"/>
                <w:b/>
                <w:bCs/>
              </w:rPr>
              <w:t>Observable Tasks</w:t>
            </w:r>
          </w:p>
        </w:tc>
        <w:tc>
          <w:tcPr>
            <w:tcW w:w="0" w:type="auto"/>
            <w:vAlign w:val="center"/>
            <w:hideMark/>
          </w:tcPr>
          <w:p w14:paraId="4748E1A0" w14:textId="77777777"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Leadership:</w:t>
            </w:r>
            <w:r w:rsidRPr="00735AD0">
              <w:rPr>
                <w:rFonts w:ascii="Calibri" w:hAnsi="Calibri" w:cs="Calibri"/>
              </w:rPr>
              <w:t xml:space="preserve"> </w:t>
            </w:r>
            <w:r w:rsidRPr="00735AD0">
              <w:rPr>
                <w:rFonts w:ascii="Calibri" w:hAnsi="Calibri" w:cs="Calibri"/>
              </w:rPr>
              <w:br/>
              <w:t xml:space="preserve">• Lead or co-lead multidisciplinary meetings, ward rounds, or clinical improvement projects. </w:t>
            </w:r>
            <w:r w:rsidRPr="00735AD0">
              <w:rPr>
                <w:rFonts w:ascii="Calibri" w:hAnsi="Calibri" w:cs="Calibri"/>
              </w:rPr>
              <w:br/>
              <w:t xml:space="preserve">• Develop and implement quality improvement or patient safety initiatives in the PGHN unit (e.g., improving nutritional screening, infection prevention, or procedural safety). </w:t>
            </w:r>
            <w:r w:rsidRPr="00735AD0">
              <w:rPr>
                <w:rFonts w:ascii="Calibri" w:hAnsi="Calibri" w:cs="Calibri"/>
              </w:rPr>
              <w:br/>
              <w:t xml:space="preserve">• Participate in department management, service development, or national PGHN networks. </w:t>
            </w:r>
            <w:r w:rsidRPr="00735AD0">
              <w:rPr>
                <w:rFonts w:ascii="Calibri" w:hAnsi="Calibri" w:cs="Calibri"/>
              </w:rPr>
              <w:br/>
              <w:t xml:space="preserve">- </w:t>
            </w:r>
            <w:r w:rsidRPr="00735AD0">
              <w:rPr>
                <w:rFonts w:ascii="Calibri" w:hAnsi="Calibri" w:cs="Calibri"/>
                <w:b/>
                <w:bCs/>
              </w:rPr>
              <w:t>Scholarship:</w:t>
            </w:r>
            <w:r w:rsidRPr="00735AD0">
              <w:rPr>
                <w:rFonts w:ascii="Calibri" w:hAnsi="Calibri" w:cs="Calibri"/>
              </w:rPr>
              <w:t xml:space="preserve"> </w:t>
            </w:r>
            <w:r w:rsidRPr="00735AD0">
              <w:rPr>
                <w:rFonts w:ascii="Calibri" w:hAnsi="Calibri" w:cs="Calibri"/>
              </w:rPr>
              <w:br/>
              <w:t xml:space="preserve">• Engage in teaching activities for medical students, residents, nurses, and allied health professionals. </w:t>
            </w:r>
            <w:r w:rsidRPr="00735AD0">
              <w:rPr>
                <w:rFonts w:ascii="Calibri" w:hAnsi="Calibri" w:cs="Calibri"/>
              </w:rPr>
              <w:br/>
              <w:t xml:space="preserve">• Develop and deliver formal teaching sessions, journal clubs, and case-based seminars. </w:t>
            </w:r>
            <w:r w:rsidRPr="00735AD0">
              <w:rPr>
                <w:rFonts w:ascii="Calibri" w:hAnsi="Calibri" w:cs="Calibri"/>
              </w:rPr>
              <w:br/>
              <w:t xml:space="preserve">• Conduct or contribute to clinical or translational research in PGHN; prepare abstracts, manuscripts, or conference presentations. </w:t>
            </w:r>
            <w:r w:rsidRPr="00735AD0">
              <w:rPr>
                <w:rFonts w:ascii="Calibri" w:hAnsi="Calibri" w:cs="Calibri"/>
              </w:rPr>
              <w:br/>
            </w:r>
            <w:r w:rsidRPr="00735AD0">
              <w:rPr>
                <w:rFonts w:ascii="Calibri" w:hAnsi="Calibri" w:cs="Calibri"/>
              </w:rPr>
              <w:lastRenderedPageBreak/>
              <w:t xml:space="preserve">• Critically appraise current literature and apply it to clinical practice. </w:t>
            </w:r>
            <w:r w:rsidRPr="00735AD0">
              <w:rPr>
                <w:rFonts w:ascii="Calibri" w:hAnsi="Calibri" w:cs="Calibri"/>
              </w:rPr>
              <w:br/>
              <w:t xml:space="preserve">• Demonstrate lifelong learning and reflective practice. </w:t>
            </w:r>
            <w:r w:rsidRPr="00735AD0">
              <w:rPr>
                <w:rFonts w:ascii="Calibri" w:hAnsi="Calibri" w:cs="Calibri"/>
              </w:rPr>
              <w:br/>
              <w:t xml:space="preserve">- </w:t>
            </w:r>
            <w:r w:rsidRPr="00735AD0">
              <w:rPr>
                <w:rFonts w:ascii="Calibri" w:hAnsi="Calibri" w:cs="Calibri"/>
                <w:b/>
                <w:bCs/>
              </w:rPr>
              <w:t>Advocacy:</w:t>
            </w:r>
            <w:r w:rsidRPr="00735AD0">
              <w:rPr>
                <w:rFonts w:ascii="Calibri" w:hAnsi="Calibri" w:cs="Calibri"/>
              </w:rPr>
              <w:t xml:space="preserve"> </w:t>
            </w:r>
            <w:r w:rsidRPr="00735AD0">
              <w:rPr>
                <w:rFonts w:ascii="Calibri" w:hAnsi="Calibri" w:cs="Calibri"/>
              </w:rPr>
              <w:br/>
              <w:t xml:space="preserve">• Promote awareness of PGHN diseases among healthcare professionals and the community. </w:t>
            </w:r>
            <w:r w:rsidRPr="00735AD0">
              <w:rPr>
                <w:rFonts w:ascii="Calibri" w:hAnsi="Calibri" w:cs="Calibri"/>
              </w:rPr>
              <w:br/>
              <w:t xml:space="preserve">• Advocate for equitable access to diagnostic and nutritional services, including support for families with chronic illness. </w:t>
            </w:r>
            <w:r w:rsidRPr="00735AD0">
              <w:rPr>
                <w:rFonts w:ascii="Calibri" w:hAnsi="Calibri" w:cs="Calibri"/>
              </w:rPr>
              <w:br/>
              <w:t xml:space="preserve">• Engage with health policy or guideline development relevant to PGHN. </w:t>
            </w:r>
            <w:r w:rsidRPr="00735AD0">
              <w:rPr>
                <w:rFonts w:ascii="Calibri" w:hAnsi="Calibri" w:cs="Calibri"/>
              </w:rPr>
              <w:br/>
              <w:t xml:space="preserve">- </w:t>
            </w:r>
            <w:r w:rsidRPr="00735AD0">
              <w:rPr>
                <w:rFonts w:ascii="Calibri" w:hAnsi="Calibri" w:cs="Calibri"/>
                <w:b/>
                <w:bCs/>
              </w:rPr>
              <w:t>Professionalism:</w:t>
            </w:r>
            <w:r w:rsidRPr="00735AD0">
              <w:rPr>
                <w:rFonts w:ascii="Calibri" w:hAnsi="Calibri" w:cs="Calibri"/>
              </w:rPr>
              <w:t xml:space="preserve"> </w:t>
            </w:r>
            <w:r w:rsidRPr="00735AD0">
              <w:rPr>
                <w:rFonts w:ascii="Calibri" w:hAnsi="Calibri" w:cs="Calibri"/>
              </w:rPr>
              <w:br/>
              <w:t xml:space="preserve">• Model ethical behaviour, teamwork, and cultural humility. </w:t>
            </w:r>
            <w:r w:rsidRPr="00735AD0">
              <w:rPr>
                <w:rFonts w:ascii="Calibri" w:hAnsi="Calibri" w:cs="Calibri"/>
              </w:rPr>
              <w:br/>
              <w:t xml:space="preserve">• Provide mentorship and feedback to junior colleagues and allied staff. </w:t>
            </w:r>
            <w:r w:rsidRPr="00735AD0">
              <w:rPr>
                <w:rFonts w:ascii="Calibri" w:hAnsi="Calibri" w:cs="Calibri"/>
              </w:rPr>
              <w:br/>
              <w:t>• Reflect on personal performance and integrate feedback for growth.</w:t>
            </w:r>
          </w:p>
        </w:tc>
      </w:tr>
      <w:tr w:rsidR="008F6B70" w:rsidRPr="00735AD0" w14:paraId="07AA1710" w14:textId="77777777" w:rsidTr="00E668DD">
        <w:trPr>
          <w:tblCellSpacing w:w="15" w:type="dxa"/>
        </w:trPr>
        <w:tc>
          <w:tcPr>
            <w:tcW w:w="0" w:type="auto"/>
            <w:vAlign w:val="center"/>
            <w:hideMark/>
          </w:tcPr>
          <w:p w14:paraId="16CF47A9" w14:textId="77777777" w:rsidR="008F6B70" w:rsidRPr="00735AD0" w:rsidRDefault="008F6B70" w:rsidP="00E668DD">
            <w:pPr>
              <w:rPr>
                <w:rFonts w:ascii="Calibri" w:hAnsi="Calibri" w:cs="Calibri"/>
              </w:rPr>
            </w:pPr>
            <w:r w:rsidRPr="00735AD0">
              <w:rPr>
                <w:rFonts w:ascii="Calibri" w:hAnsi="Calibri" w:cs="Calibri"/>
                <w:b/>
                <w:bCs/>
              </w:rPr>
              <w:lastRenderedPageBreak/>
              <w:t>Assessment Methods</w:t>
            </w:r>
          </w:p>
        </w:tc>
        <w:tc>
          <w:tcPr>
            <w:tcW w:w="0" w:type="auto"/>
            <w:vAlign w:val="center"/>
            <w:hideMark/>
          </w:tcPr>
          <w:p w14:paraId="28FCDCA9" w14:textId="15EC5AC0" w:rsidR="008F6B70" w:rsidRPr="00735AD0" w:rsidRDefault="008F6B70" w:rsidP="00E668DD">
            <w:pPr>
              <w:rPr>
                <w:rFonts w:ascii="Calibri" w:hAnsi="Calibri" w:cs="Calibri"/>
              </w:rPr>
            </w:pPr>
            <w:r w:rsidRPr="00735AD0">
              <w:rPr>
                <w:rFonts w:ascii="Calibri" w:hAnsi="Calibri" w:cs="Calibri"/>
              </w:rPr>
              <w:t xml:space="preserve">- </w:t>
            </w:r>
            <w:r w:rsidRPr="00735AD0">
              <w:rPr>
                <w:rFonts w:ascii="Calibri" w:hAnsi="Calibri" w:cs="Calibri"/>
                <w:b/>
                <w:bCs/>
              </w:rPr>
              <w:t>Direct Observation:</w:t>
            </w:r>
            <w:r w:rsidRPr="00735AD0">
              <w:rPr>
                <w:rFonts w:ascii="Calibri" w:hAnsi="Calibri" w:cs="Calibri"/>
              </w:rPr>
              <w:t xml:space="preserve"> Evaluation during leadership or teaching activities. </w:t>
            </w:r>
            <w:r w:rsidRPr="00735AD0">
              <w:rPr>
                <w:rFonts w:ascii="Calibri" w:hAnsi="Calibri" w:cs="Calibri"/>
              </w:rPr>
              <w:br/>
              <w:t xml:space="preserve">- </w:t>
            </w:r>
            <w:r w:rsidRPr="00735AD0">
              <w:rPr>
                <w:rFonts w:ascii="Calibri" w:hAnsi="Calibri" w:cs="Calibri"/>
                <w:b/>
                <w:bCs/>
              </w:rPr>
              <w:t>Mini-CEX</w:t>
            </w:r>
            <w:r w:rsidR="00E668DD">
              <w:rPr>
                <w:rFonts w:ascii="Calibri" w:hAnsi="Calibri" w:cs="Calibri"/>
                <w:b/>
                <w:bCs/>
              </w:rPr>
              <w:t xml:space="preserve">/ </w:t>
            </w:r>
            <w:r w:rsidRPr="00735AD0">
              <w:rPr>
                <w:rFonts w:ascii="Calibri" w:hAnsi="Calibri" w:cs="Calibri"/>
                <w:b/>
                <w:bCs/>
              </w:rPr>
              <w:t>Teaching Observation:</w:t>
            </w:r>
            <w:r w:rsidRPr="00735AD0">
              <w:rPr>
                <w:rFonts w:ascii="Calibri" w:hAnsi="Calibri" w:cs="Calibri"/>
              </w:rPr>
              <w:t xml:space="preserve"> Assessment of educational encounters with learners. </w:t>
            </w:r>
            <w:r w:rsidRPr="00735AD0">
              <w:rPr>
                <w:rFonts w:ascii="Calibri" w:hAnsi="Calibri" w:cs="Calibri"/>
              </w:rPr>
              <w:br/>
              <w:t xml:space="preserve">- </w:t>
            </w:r>
            <w:r w:rsidRPr="00735AD0">
              <w:rPr>
                <w:rFonts w:ascii="Calibri" w:hAnsi="Calibri" w:cs="Calibri"/>
                <w:b/>
                <w:bCs/>
              </w:rPr>
              <w:t>Portfolio</w:t>
            </w:r>
            <w:r w:rsidR="00E668DD">
              <w:rPr>
                <w:rFonts w:ascii="Calibri" w:hAnsi="Calibri" w:cs="Calibri"/>
                <w:b/>
                <w:bCs/>
              </w:rPr>
              <w:t xml:space="preserve">/ </w:t>
            </w:r>
            <w:r w:rsidRPr="00735AD0">
              <w:rPr>
                <w:rFonts w:ascii="Calibri" w:hAnsi="Calibri" w:cs="Calibri"/>
                <w:b/>
                <w:bCs/>
              </w:rPr>
              <w:t>Reflective Practice:</w:t>
            </w:r>
            <w:r w:rsidRPr="00735AD0">
              <w:rPr>
                <w:rFonts w:ascii="Calibri" w:hAnsi="Calibri" w:cs="Calibri"/>
              </w:rPr>
              <w:t xml:space="preserve"> Documentation of leadership roles, teaching sessions, QI or research projects, and reflections. </w:t>
            </w:r>
            <w:r w:rsidRPr="00735AD0">
              <w:rPr>
                <w:rFonts w:ascii="Calibri" w:hAnsi="Calibri" w:cs="Calibri"/>
              </w:rPr>
              <w:br/>
              <w:t xml:space="preserve">- </w:t>
            </w:r>
            <w:r w:rsidRPr="00735AD0">
              <w:rPr>
                <w:rFonts w:ascii="Calibri" w:hAnsi="Calibri" w:cs="Calibri"/>
                <w:b/>
                <w:bCs/>
              </w:rPr>
              <w:t>CbD:</w:t>
            </w:r>
            <w:r w:rsidRPr="00735AD0">
              <w:rPr>
                <w:rFonts w:ascii="Calibri" w:hAnsi="Calibri" w:cs="Calibri"/>
              </w:rPr>
              <w:t xml:space="preserve"> Review of ethical or professional challenges. </w:t>
            </w:r>
            <w:r w:rsidRPr="00735AD0">
              <w:rPr>
                <w:rFonts w:ascii="Calibri" w:hAnsi="Calibri" w:cs="Calibri"/>
              </w:rPr>
              <w:br/>
              <w:t xml:space="preserve">- </w:t>
            </w:r>
            <w:r w:rsidRPr="00735AD0">
              <w:rPr>
                <w:rFonts w:ascii="Calibri" w:hAnsi="Calibri" w:cs="Calibri"/>
                <w:b/>
                <w:bCs/>
              </w:rPr>
              <w:t>MSF:</w:t>
            </w:r>
            <w:r w:rsidRPr="00735AD0">
              <w:rPr>
                <w:rFonts w:ascii="Calibri" w:hAnsi="Calibri" w:cs="Calibri"/>
              </w:rPr>
              <w:t xml:space="preserve"> Feedback from supervisors, peers, learners, and allied health professionals. </w:t>
            </w:r>
            <w:r w:rsidRPr="00735AD0">
              <w:rPr>
                <w:rFonts w:ascii="Calibri" w:hAnsi="Calibri" w:cs="Calibri"/>
              </w:rPr>
              <w:br/>
              <w:t xml:space="preserve">- </w:t>
            </w:r>
            <w:r w:rsidRPr="00735AD0">
              <w:rPr>
                <w:rFonts w:ascii="Calibri" w:hAnsi="Calibri" w:cs="Calibri"/>
                <w:b/>
                <w:bCs/>
              </w:rPr>
              <w:t>Research or QI Output Evaluation:</w:t>
            </w:r>
            <w:r w:rsidRPr="00735AD0">
              <w:rPr>
                <w:rFonts w:ascii="Calibri" w:hAnsi="Calibri" w:cs="Calibri"/>
              </w:rPr>
              <w:t xml:space="preserve"> Assessment of scholarly productivity (presentations, posters, publications, or implemented quality improvement changes).</w:t>
            </w:r>
          </w:p>
        </w:tc>
      </w:tr>
      <w:tr w:rsidR="008F6B70" w:rsidRPr="00735AD0" w14:paraId="1D0583E5" w14:textId="77777777" w:rsidTr="00E668DD">
        <w:trPr>
          <w:tblCellSpacing w:w="15" w:type="dxa"/>
        </w:trPr>
        <w:tc>
          <w:tcPr>
            <w:tcW w:w="0" w:type="auto"/>
            <w:vAlign w:val="center"/>
            <w:hideMark/>
          </w:tcPr>
          <w:p w14:paraId="23438839" w14:textId="77777777" w:rsidR="008F6B70" w:rsidRPr="00735AD0" w:rsidRDefault="008F6B70" w:rsidP="00E668DD">
            <w:pPr>
              <w:rPr>
                <w:rFonts w:ascii="Calibri" w:hAnsi="Calibri" w:cs="Calibri"/>
              </w:rPr>
            </w:pPr>
            <w:r w:rsidRPr="00735AD0">
              <w:rPr>
                <w:rFonts w:ascii="Calibri" w:hAnsi="Calibri" w:cs="Calibri"/>
                <w:b/>
                <w:bCs/>
              </w:rPr>
              <w:t>Supervision Level (1–4)</w:t>
            </w:r>
          </w:p>
        </w:tc>
        <w:tc>
          <w:tcPr>
            <w:tcW w:w="0" w:type="auto"/>
            <w:vAlign w:val="center"/>
            <w:hideMark/>
          </w:tcPr>
          <w:p w14:paraId="70CDAA27" w14:textId="77777777" w:rsidR="008F6B70" w:rsidRPr="00735AD0" w:rsidRDefault="008F6B70" w:rsidP="00E668DD">
            <w:pPr>
              <w:rPr>
                <w:rFonts w:ascii="Calibri" w:hAnsi="Calibri" w:cs="Calibri"/>
              </w:rPr>
            </w:pPr>
            <w:r w:rsidRPr="00735AD0">
              <w:rPr>
                <w:rFonts w:ascii="Calibri" w:hAnsi="Calibri" w:cs="Calibri"/>
                <w:b/>
                <w:bCs/>
              </w:rPr>
              <w:t>Level 1:</w:t>
            </w:r>
            <w:r w:rsidRPr="00735AD0">
              <w:rPr>
                <w:rFonts w:ascii="Calibri" w:hAnsi="Calibri" w:cs="Calibri"/>
              </w:rPr>
              <w:t xml:space="preserve"> Participates in quality improvement, education, and advocacy activities as an observer or assistant. </w:t>
            </w:r>
            <w:r w:rsidRPr="00735AD0">
              <w:rPr>
                <w:rFonts w:ascii="Calibri" w:hAnsi="Calibri" w:cs="Calibri"/>
              </w:rPr>
              <w:br/>
            </w:r>
            <w:r w:rsidRPr="00735AD0">
              <w:rPr>
                <w:rFonts w:ascii="Calibri" w:hAnsi="Calibri" w:cs="Calibri"/>
                <w:b/>
                <w:bCs/>
              </w:rPr>
              <w:t>Level 2:</w:t>
            </w:r>
            <w:r w:rsidRPr="00735AD0">
              <w:rPr>
                <w:rFonts w:ascii="Calibri" w:hAnsi="Calibri" w:cs="Calibri"/>
              </w:rPr>
              <w:t xml:space="preserve"> Contributes actively to teaching and quality improvement initiatives under </w:t>
            </w:r>
            <w:r w:rsidRPr="00735AD0">
              <w:rPr>
                <w:rFonts w:ascii="Calibri" w:hAnsi="Calibri" w:cs="Calibri"/>
                <w:b/>
                <w:bCs/>
              </w:rPr>
              <w:t>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3:</w:t>
            </w:r>
            <w:r w:rsidRPr="00735AD0">
              <w:rPr>
                <w:rFonts w:ascii="Calibri" w:hAnsi="Calibri" w:cs="Calibri"/>
              </w:rPr>
              <w:t xml:space="preserve"> Leads educational or quality improvement projects and </w:t>
            </w:r>
            <w:proofErr w:type="gramStart"/>
            <w:r w:rsidRPr="00735AD0">
              <w:rPr>
                <w:rFonts w:ascii="Calibri" w:hAnsi="Calibri" w:cs="Calibri"/>
              </w:rPr>
              <w:t>mentors</w:t>
            </w:r>
            <w:proofErr w:type="gramEnd"/>
            <w:r w:rsidRPr="00735AD0">
              <w:rPr>
                <w:rFonts w:ascii="Calibri" w:hAnsi="Calibri" w:cs="Calibri"/>
              </w:rPr>
              <w:t xml:space="preserve"> junior learners under </w:t>
            </w:r>
            <w:r w:rsidRPr="00735AD0">
              <w:rPr>
                <w:rFonts w:ascii="Calibri" w:hAnsi="Calibri" w:cs="Calibri"/>
                <w:b/>
                <w:bCs/>
              </w:rPr>
              <w:t>indirect supervision</w:t>
            </w:r>
            <w:r w:rsidRPr="00735AD0">
              <w:rPr>
                <w:rFonts w:ascii="Calibri" w:hAnsi="Calibri" w:cs="Calibri"/>
              </w:rPr>
              <w:t xml:space="preserve">. </w:t>
            </w:r>
            <w:r w:rsidRPr="00735AD0">
              <w:rPr>
                <w:rFonts w:ascii="Calibri" w:hAnsi="Calibri" w:cs="Calibri"/>
              </w:rPr>
              <w:br/>
            </w:r>
            <w:r w:rsidRPr="00735AD0">
              <w:rPr>
                <w:rFonts w:ascii="Calibri" w:hAnsi="Calibri" w:cs="Calibri"/>
                <w:b/>
                <w:bCs/>
              </w:rPr>
              <w:t>Level 4:</w:t>
            </w:r>
            <w:r w:rsidRPr="00735AD0">
              <w:rPr>
                <w:rFonts w:ascii="Calibri" w:hAnsi="Calibri" w:cs="Calibri"/>
              </w:rPr>
              <w:t xml:space="preserve"> Fully entrusted to independently lead and sustain initiatives in leadership, scholarship, and advocacy, contributing to program development and the PGHN community. Expected by fellowship completion.</w:t>
            </w:r>
          </w:p>
        </w:tc>
      </w:tr>
    </w:tbl>
    <w:p w14:paraId="77A1A70E" w14:textId="77777777" w:rsidR="008F6B70" w:rsidRPr="00735AD0" w:rsidRDefault="008F6B70" w:rsidP="008F6B70">
      <w:pPr>
        <w:rPr>
          <w:rFonts w:ascii="Calibri" w:hAnsi="Calibri" w:cs="Calibri"/>
        </w:rPr>
      </w:pPr>
    </w:p>
    <w:p w14:paraId="43019C6B" w14:textId="451F465A" w:rsidR="002A4CDC" w:rsidRDefault="002A4CDC">
      <w:pPr>
        <w:rPr>
          <w:rFonts w:asciiTheme="majorHAnsi" w:eastAsia="Arial" w:hAnsiTheme="majorHAnsi" w:cs="Arial"/>
          <w:color w:val="002060"/>
          <w:sz w:val="26"/>
          <w:lang w:val="fi-FI"/>
        </w:rPr>
      </w:pPr>
    </w:p>
    <w:p w14:paraId="76841B7B" w14:textId="77777777" w:rsidR="00EF5BBB" w:rsidRDefault="00EF5BBB">
      <w:pPr>
        <w:pStyle w:val="Heading2"/>
        <w:sectPr w:rsidR="00EF5BBB" w:rsidSect="00EF5BBB">
          <w:headerReference w:type="even" r:id="rId12"/>
          <w:headerReference w:type="default" r:id="rId13"/>
          <w:footerReference w:type="default" r:id="rId14"/>
          <w:headerReference w:type="first" r:id="rId15"/>
          <w:footerReference w:type="first" r:id="rId16"/>
          <w:pgSz w:w="11906" w:h="16838"/>
          <w:pgMar w:top="2291" w:right="1417" w:bottom="1417" w:left="1417" w:header="708" w:footer="708" w:gutter="0"/>
          <w:cols w:space="708"/>
          <w:titlePg/>
          <w:docGrid w:linePitch="360"/>
        </w:sectPr>
      </w:pPr>
    </w:p>
    <w:p w14:paraId="6DA9E721" w14:textId="7EF131AD" w:rsidR="006E2906" w:rsidRPr="001B038D" w:rsidRDefault="00CE6EE6" w:rsidP="00DF19A8">
      <w:pPr>
        <w:pStyle w:val="Heading2"/>
      </w:pPr>
      <w:bookmarkStart w:id="66" w:name="_Toc213606554"/>
      <w:r w:rsidRPr="001B038D">
        <w:lastRenderedPageBreak/>
        <w:t xml:space="preserve">Table </w:t>
      </w:r>
      <w:r w:rsidR="002A4CDC">
        <w:t>3</w:t>
      </w:r>
      <w:r w:rsidRPr="001B038D">
        <w:t xml:space="preserve">: Key Capabilities and Assessment Methods </w:t>
      </w:r>
      <w:r w:rsidR="006E2906" w:rsidRPr="001B038D">
        <w:t>–</w:t>
      </w:r>
      <w:r w:rsidRPr="001B038D">
        <w:t xml:space="preserve"> Gastroenterology</w:t>
      </w:r>
      <w:bookmarkEnd w:id="6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3145"/>
        <w:gridCol w:w="1315"/>
        <w:gridCol w:w="1344"/>
        <w:gridCol w:w="1351"/>
        <w:gridCol w:w="1421"/>
        <w:gridCol w:w="1391"/>
        <w:gridCol w:w="1912"/>
        <w:gridCol w:w="1241"/>
      </w:tblGrid>
      <w:tr w:rsidR="00566929" w:rsidRPr="00275905" w14:paraId="1D52A47D" w14:textId="77777777" w:rsidTr="002B0ECC">
        <w:tc>
          <w:tcPr>
            <w:tcW w:w="0" w:type="auto"/>
            <w:shd w:val="clear" w:color="auto" w:fill="FFFFFF"/>
          </w:tcPr>
          <w:p w14:paraId="2A14CA9C" w14:textId="77777777" w:rsidR="00CE6EE6" w:rsidRPr="00275905" w:rsidRDefault="00CE6EE6" w:rsidP="00DF19A8">
            <w:pPr>
              <w:spacing w:before="100" w:beforeAutospacing="1" w:after="100" w:afterAutospacing="1"/>
              <w:ind w:firstLine="1"/>
              <w:rPr>
                <w:rFonts w:ascii="Calibri" w:hAnsi="Calibri" w:cs="Calibri"/>
              </w:rPr>
            </w:pPr>
          </w:p>
        </w:tc>
        <w:tc>
          <w:tcPr>
            <w:tcW w:w="0" w:type="auto"/>
            <w:shd w:val="clear" w:color="auto" w:fill="FFFFFF"/>
          </w:tcPr>
          <w:p w14:paraId="7AAD929E" w14:textId="3508D13E" w:rsidR="00CE6EE6" w:rsidRPr="009952F6" w:rsidRDefault="00CE6EE6" w:rsidP="00DF19A8">
            <w:pPr>
              <w:spacing w:before="100" w:beforeAutospacing="1" w:after="100" w:afterAutospacing="1"/>
              <w:ind w:firstLine="1"/>
              <w:rPr>
                <w:rFonts w:ascii="Calibri" w:hAnsi="Calibri" w:cs="Calibri"/>
                <w:lang w:val="fr-FR"/>
              </w:rPr>
            </w:pPr>
            <w:r w:rsidRPr="009952F6">
              <w:rPr>
                <w:rFonts w:ascii="Calibri" w:hAnsi="Calibri" w:cs="Calibri"/>
                <w:lang w:val="fr-FR"/>
              </w:rPr>
              <w:t>Mini</w:t>
            </w:r>
            <w:r w:rsidR="00BF4591" w:rsidRPr="009952F6">
              <w:rPr>
                <w:rFonts w:ascii="Calibri" w:hAnsi="Calibri" w:cs="Calibri"/>
                <w:lang w:val="fr-FR"/>
              </w:rPr>
              <w:t>-</w:t>
            </w:r>
            <w:r w:rsidRPr="009952F6">
              <w:rPr>
                <w:rFonts w:ascii="Calibri" w:hAnsi="Calibri" w:cs="Calibri"/>
                <w:lang w:val="fr-FR"/>
              </w:rPr>
              <w:t>C</w:t>
            </w:r>
            <w:r w:rsidR="00BF4591" w:rsidRPr="009952F6">
              <w:rPr>
                <w:rFonts w:ascii="Calibri" w:hAnsi="Calibri" w:cs="Calibri"/>
                <w:lang w:val="fr-FR"/>
              </w:rPr>
              <w:t>E</w:t>
            </w:r>
            <w:r w:rsidRPr="00DF19A8">
              <w:rPr>
                <w:rFonts w:ascii="Calibri" w:hAnsi="Calibri" w:cs="Calibri"/>
                <w:color w:val="000000" w:themeColor="text1"/>
                <w:lang w:val="fr-FR"/>
              </w:rPr>
              <w:t xml:space="preserve">X (Mini clinical </w:t>
            </w:r>
            <w:r w:rsidR="00BF4591" w:rsidRPr="00DF19A8">
              <w:rPr>
                <w:rFonts w:ascii="Calibri" w:hAnsi="Calibri" w:cs="Calibri"/>
                <w:color w:val="000000" w:themeColor="text1"/>
                <w:lang w:val="fr-FR"/>
              </w:rPr>
              <w:t>evaluation</w:t>
            </w:r>
            <w:r w:rsidR="00576A3D" w:rsidRPr="00DF19A8">
              <w:rPr>
                <w:rFonts w:ascii="Calibri" w:hAnsi="Calibri" w:cs="Calibri"/>
                <w:color w:val="000000" w:themeColor="text1"/>
                <w:lang w:val="fr-FR"/>
              </w:rPr>
              <w:t xml:space="preserve"> exercise</w:t>
            </w:r>
            <w:r w:rsidRPr="009952F6">
              <w:rPr>
                <w:rFonts w:ascii="Calibri" w:hAnsi="Calibri" w:cs="Calibri"/>
                <w:lang w:val="fr-FR"/>
              </w:rPr>
              <w:t>)</w:t>
            </w:r>
          </w:p>
        </w:tc>
        <w:tc>
          <w:tcPr>
            <w:tcW w:w="0" w:type="auto"/>
            <w:shd w:val="clear" w:color="auto" w:fill="FFFFFF"/>
          </w:tcPr>
          <w:p w14:paraId="6FDEB055" w14:textId="77777777" w:rsidR="00CE6EE6" w:rsidRPr="00275905" w:rsidRDefault="00CE6EE6" w:rsidP="00DF19A8">
            <w:pPr>
              <w:spacing w:before="100" w:beforeAutospacing="1" w:after="100" w:afterAutospacing="1"/>
              <w:ind w:left="18" w:hanging="17"/>
              <w:rPr>
                <w:rFonts w:ascii="Calibri" w:hAnsi="Calibri" w:cs="Calibri"/>
              </w:rPr>
            </w:pPr>
            <w:r w:rsidRPr="00275905">
              <w:rPr>
                <w:rFonts w:ascii="Calibri" w:hAnsi="Calibri" w:cs="Calibri"/>
              </w:rPr>
              <w:t>CbD (Case</w:t>
            </w:r>
            <w:r w:rsidR="00BF4591">
              <w:rPr>
                <w:rFonts w:ascii="Calibri" w:hAnsi="Calibri" w:cs="Calibri"/>
              </w:rPr>
              <w:t>-</w:t>
            </w:r>
            <w:r w:rsidRPr="00275905">
              <w:rPr>
                <w:rFonts w:ascii="Calibri" w:hAnsi="Calibri" w:cs="Calibri"/>
              </w:rPr>
              <w:t xml:space="preserve"> based discussion)</w:t>
            </w:r>
          </w:p>
        </w:tc>
        <w:tc>
          <w:tcPr>
            <w:tcW w:w="0" w:type="auto"/>
            <w:shd w:val="clear" w:color="auto" w:fill="FFFFFF"/>
          </w:tcPr>
          <w:p w14:paraId="4D1F8D50" w14:textId="77777777" w:rsidR="00CE6EE6" w:rsidRPr="00275905" w:rsidRDefault="00CE6EE6" w:rsidP="00DF19A8">
            <w:pPr>
              <w:spacing w:before="100" w:beforeAutospacing="1" w:after="100" w:afterAutospacing="1"/>
              <w:ind w:hanging="4"/>
              <w:rPr>
                <w:rFonts w:ascii="Calibri" w:hAnsi="Calibri" w:cs="Calibri"/>
              </w:rPr>
            </w:pPr>
            <w:r w:rsidRPr="00275905">
              <w:rPr>
                <w:rFonts w:ascii="Calibri" w:hAnsi="Calibri" w:cs="Calibri"/>
              </w:rPr>
              <w:t>DOPS (</w:t>
            </w:r>
            <w:r w:rsidRPr="00DF19A8">
              <w:rPr>
                <w:rFonts w:ascii="Calibri" w:hAnsi="Calibri" w:cs="Calibri"/>
                <w:color w:val="000000" w:themeColor="text1"/>
              </w:rPr>
              <w:t>Directly observed procedural skills)</w:t>
            </w:r>
          </w:p>
        </w:tc>
        <w:tc>
          <w:tcPr>
            <w:tcW w:w="0" w:type="auto"/>
            <w:shd w:val="clear" w:color="auto" w:fill="FFFFFF"/>
          </w:tcPr>
          <w:p w14:paraId="4E7D0736" w14:textId="77777777" w:rsidR="00CE6EE6" w:rsidRPr="00275905" w:rsidRDefault="00CE6EE6" w:rsidP="00DF19A8">
            <w:pPr>
              <w:spacing w:before="100" w:beforeAutospacing="1" w:after="100" w:afterAutospacing="1"/>
              <w:ind w:hanging="11"/>
              <w:rPr>
                <w:rFonts w:ascii="Calibri" w:hAnsi="Calibri" w:cs="Calibri"/>
              </w:rPr>
            </w:pPr>
            <w:r w:rsidRPr="00275905">
              <w:rPr>
                <w:rFonts w:ascii="Calibri" w:hAnsi="Calibri" w:cs="Calibri"/>
              </w:rPr>
              <w:t>LEADER</w:t>
            </w:r>
            <w:r w:rsidR="00BF4591">
              <w:rPr>
                <w:rFonts w:ascii="Calibri" w:hAnsi="Calibri" w:cs="Calibri"/>
              </w:rPr>
              <w:t xml:space="preserve"> (Clinical leadership assessment skills)</w:t>
            </w:r>
          </w:p>
        </w:tc>
        <w:tc>
          <w:tcPr>
            <w:tcW w:w="0" w:type="auto"/>
            <w:shd w:val="clear" w:color="auto" w:fill="FFFFFF"/>
          </w:tcPr>
          <w:p w14:paraId="2D8A7198" w14:textId="77777777" w:rsidR="00CE6EE6" w:rsidRPr="00275905" w:rsidRDefault="00CE6EE6" w:rsidP="00DF19A8">
            <w:pPr>
              <w:spacing w:before="100" w:beforeAutospacing="1" w:after="100" w:afterAutospacing="1"/>
              <w:ind w:firstLine="1"/>
              <w:rPr>
                <w:rFonts w:ascii="Calibri" w:hAnsi="Calibri" w:cs="Calibri"/>
              </w:rPr>
            </w:pPr>
            <w:r w:rsidRPr="00275905">
              <w:rPr>
                <w:rFonts w:ascii="Calibri" w:hAnsi="Calibri" w:cs="Calibri"/>
              </w:rPr>
              <w:t>HAT (Handover assessment tool)</w:t>
            </w:r>
          </w:p>
        </w:tc>
        <w:tc>
          <w:tcPr>
            <w:tcW w:w="0" w:type="auto"/>
            <w:shd w:val="clear" w:color="auto" w:fill="FFFFFF"/>
          </w:tcPr>
          <w:p w14:paraId="333498EE" w14:textId="77777777" w:rsidR="00CE6EE6" w:rsidRPr="00275905" w:rsidRDefault="00CE6EE6" w:rsidP="00DF19A8">
            <w:pPr>
              <w:spacing w:before="100" w:beforeAutospacing="1" w:after="100" w:afterAutospacing="1"/>
              <w:rPr>
                <w:rFonts w:ascii="Calibri" w:hAnsi="Calibri" w:cs="Calibri"/>
              </w:rPr>
            </w:pPr>
            <w:r w:rsidRPr="00275905">
              <w:rPr>
                <w:rFonts w:ascii="Calibri" w:hAnsi="Calibri" w:cs="Calibri"/>
              </w:rPr>
              <w:t>DOC (Discussion of correspondence)</w:t>
            </w:r>
          </w:p>
        </w:tc>
        <w:tc>
          <w:tcPr>
            <w:tcW w:w="0" w:type="auto"/>
            <w:shd w:val="clear" w:color="auto" w:fill="FFFFFF"/>
          </w:tcPr>
          <w:p w14:paraId="03DBAB98" w14:textId="0A71BBF6" w:rsidR="00CE6EE6" w:rsidRPr="00275905" w:rsidRDefault="00CE6EE6" w:rsidP="00DF19A8">
            <w:pPr>
              <w:spacing w:before="100" w:beforeAutospacing="1" w:after="100" w:afterAutospacing="1"/>
              <w:ind w:left="20" w:hanging="19"/>
              <w:rPr>
                <w:rFonts w:ascii="Calibri" w:hAnsi="Calibri" w:cs="Calibri"/>
              </w:rPr>
            </w:pPr>
            <w:r w:rsidRPr="00275905">
              <w:rPr>
                <w:rFonts w:ascii="Calibri" w:hAnsi="Calibri" w:cs="Calibri"/>
              </w:rPr>
              <w:t>MSF (</w:t>
            </w:r>
            <w:r w:rsidR="00833175" w:rsidRPr="00275905">
              <w:rPr>
                <w:rFonts w:ascii="Calibri" w:hAnsi="Calibri" w:cs="Calibri"/>
              </w:rPr>
              <w:t>Multi</w:t>
            </w:r>
            <w:r w:rsidR="00833175">
              <w:rPr>
                <w:rFonts w:ascii="Calibri" w:hAnsi="Calibri" w:cs="Calibri"/>
              </w:rPr>
              <w:t>-</w:t>
            </w:r>
            <w:r w:rsidRPr="00275905">
              <w:rPr>
                <w:rFonts w:ascii="Calibri" w:hAnsi="Calibri" w:cs="Calibri"/>
              </w:rPr>
              <w:t>source feedback)</w:t>
            </w:r>
          </w:p>
        </w:tc>
      </w:tr>
      <w:tr w:rsidR="00566929" w:rsidRPr="00275905" w14:paraId="387E150D" w14:textId="77777777" w:rsidTr="00960FCF">
        <w:tc>
          <w:tcPr>
            <w:tcW w:w="0" w:type="auto"/>
            <w:shd w:val="clear" w:color="auto" w:fill="FFFFFF"/>
          </w:tcPr>
          <w:p w14:paraId="067D00B8" w14:textId="77777777" w:rsidR="00CE6EE6" w:rsidRPr="00275905" w:rsidRDefault="00CE6EE6" w:rsidP="00DF19A8">
            <w:pPr>
              <w:spacing w:before="100" w:beforeAutospacing="1" w:after="100" w:afterAutospacing="1"/>
              <w:ind w:firstLine="1"/>
              <w:rPr>
                <w:rFonts w:ascii="Calibri" w:hAnsi="Calibri" w:cs="Calibri"/>
              </w:rPr>
            </w:pPr>
            <w:r w:rsidRPr="00275905">
              <w:rPr>
                <w:rFonts w:ascii="Calibri" w:hAnsi="Calibri" w:cs="Calibri"/>
              </w:rPr>
              <w:t>Conducts a detailed clinical assessment of a patient presenting with symptoms indicating gastrointestinal disease, selects the appropriate investigations in specific clinical situations, constructs a management plan and recognises various avenues of treatment.</w:t>
            </w:r>
          </w:p>
        </w:tc>
        <w:tc>
          <w:tcPr>
            <w:tcW w:w="0" w:type="auto"/>
            <w:shd w:val="clear" w:color="auto" w:fill="FFFFFF"/>
            <w:vAlign w:val="center"/>
          </w:tcPr>
          <w:p w14:paraId="049133E4" w14:textId="77777777" w:rsidR="00CE6EE6" w:rsidRPr="00275905" w:rsidRDefault="00BF4591" w:rsidP="00DF19A8">
            <w:pPr>
              <w:spacing w:before="100" w:beforeAutospacing="1" w:after="100" w:afterAutospacing="1"/>
              <w:ind w:firstLine="1"/>
              <w:jc w:val="center"/>
              <w:rPr>
                <w:rFonts w:ascii="Calibri" w:hAnsi="Calibri" w:cs="Calibri"/>
              </w:rPr>
            </w:pPr>
            <w:r>
              <w:rPr>
                <w:rFonts w:ascii="Calibri" w:hAnsi="Calibri" w:cs="Calibri"/>
              </w:rPr>
              <w:t>x</w:t>
            </w:r>
          </w:p>
        </w:tc>
        <w:tc>
          <w:tcPr>
            <w:tcW w:w="0" w:type="auto"/>
            <w:shd w:val="clear" w:color="auto" w:fill="FFFFFF"/>
            <w:vAlign w:val="center"/>
          </w:tcPr>
          <w:p w14:paraId="51806946" w14:textId="77777777" w:rsidR="00CE6EE6" w:rsidRPr="00275905" w:rsidRDefault="009A5EA1" w:rsidP="00DF19A8">
            <w:pPr>
              <w:spacing w:before="100" w:beforeAutospacing="1" w:after="100" w:afterAutospacing="1"/>
              <w:ind w:left="18" w:hanging="17"/>
              <w:jc w:val="center"/>
              <w:rPr>
                <w:rFonts w:ascii="Calibri" w:hAnsi="Calibri" w:cs="Calibri"/>
              </w:rPr>
            </w:pPr>
            <w:r>
              <w:rPr>
                <w:rFonts w:ascii="Calibri" w:hAnsi="Calibri" w:cs="Calibri"/>
              </w:rPr>
              <w:t>x</w:t>
            </w:r>
          </w:p>
        </w:tc>
        <w:tc>
          <w:tcPr>
            <w:tcW w:w="0" w:type="auto"/>
            <w:shd w:val="clear" w:color="auto" w:fill="FFFFFF"/>
            <w:vAlign w:val="center"/>
          </w:tcPr>
          <w:p w14:paraId="46538C27" w14:textId="77777777" w:rsidR="00CE6EE6" w:rsidRPr="00275905" w:rsidRDefault="00CE6EE6" w:rsidP="00DF19A8">
            <w:pPr>
              <w:spacing w:before="100" w:beforeAutospacing="1" w:after="100" w:afterAutospacing="1"/>
              <w:ind w:hanging="4"/>
              <w:jc w:val="center"/>
              <w:rPr>
                <w:rFonts w:ascii="Calibri" w:hAnsi="Calibri" w:cs="Calibri"/>
              </w:rPr>
            </w:pPr>
          </w:p>
        </w:tc>
        <w:tc>
          <w:tcPr>
            <w:tcW w:w="0" w:type="auto"/>
            <w:shd w:val="clear" w:color="auto" w:fill="FFFFFF"/>
            <w:vAlign w:val="center"/>
          </w:tcPr>
          <w:p w14:paraId="0E349953" w14:textId="77777777" w:rsidR="00CE6EE6" w:rsidRPr="00275905" w:rsidRDefault="009A5EA1" w:rsidP="00DF19A8">
            <w:pPr>
              <w:spacing w:before="100" w:beforeAutospacing="1" w:after="100" w:afterAutospacing="1"/>
              <w:ind w:hanging="11"/>
              <w:jc w:val="center"/>
              <w:rPr>
                <w:rFonts w:ascii="Calibri" w:hAnsi="Calibri" w:cs="Calibri"/>
              </w:rPr>
            </w:pPr>
            <w:r>
              <w:rPr>
                <w:rFonts w:ascii="Calibri" w:hAnsi="Calibri" w:cs="Calibri"/>
              </w:rPr>
              <w:t>x</w:t>
            </w:r>
          </w:p>
        </w:tc>
        <w:tc>
          <w:tcPr>
            <w:tcW w:w="0" w:type="auto"/>
            <w:shd w:val="clear" w:color="auto" w:fill="FFFFFF"/>
            <w:vAlign w:val="center"/>
          </w:tcPr>
          <w:p w14:paraId="12EAC0E0" w14:textId="77777777" w:rsidR="00CE6EE6" w:rsidRPr="00275905" w:rsidRDefault="00CE6EE6" w:rsidP="00DF19A8">
            <w:pPr>
              <w:spacing w:before="100" w:beforeAutospacing="1" w:after="100" w:afterAutospacing="1"/>
              <w:ind w:firstLine="1"/>
              <w:jc w:val="center"/>
              <w:rPr>
                <w:rFonts w:ascii="Calibri" w:hAnsi="Calibri" w:cs="Calibri"/>
              </w:rPr>
            </w:pPr>
          </w:p>
        </w:tc>
        <w:tc>
          <w:tcPr>
            <w:tcW w:w="0" w:type="auto"/>
            <w:shd w:val="clear" w:color="auto" w:fill="FFFFFF"/>
            <w:vAlign w:val="center"/>
          </w:tcPr>
          <w:p w14:paraId="52F5FBEF" w14:textId="77777777" w:rsidR="00CE6EE6" w:rsidRPr="00275905" w:rsidRDefault="009A5EA1" w:rsidP="00DF19A8">
            <w:pPr>
              <w:spacing w:before="100" w:beforeAutospacing="1" w:after="100" w:afterAutospacing="1"/>
              <w:jc w:val="center"/>
              <w:rPr>
                <w:rFonts w:ascii="Calibri" w:hAnsi="Calibri" w:cs="Calibri"/>
              </w:rPr>
            </w:pPr>
            <w:r>
              <w:rPr>
                <w:rFonts w:ascii="Calibri" w:hAnsi="Calibri" w:cs="Calibri"/>
              </w:rPr>
              <w:t>x</w:t>
            </w:r>
          </w:p>
        </w:tc>
        <w:tc>
          <w:tcPr>
            <w:tcW w:w="0" w:type="auto"/>
            <w:shd w:val="clear" w:color="auto" w:fill="FFFFFF"/>
            <w:vAlign w:val="center"/>
          </w:tcPr>
          <w:p w14:paraId="41CEE042" w14:textId="77777777" w:rsidR="00CE6EE6" w:rsidRPr="00275905" w:rsidRDefault="009A5EA1" w:rsidP="00DF19A8">
            <w:pPr>
              <w:spacing w:before="100" w:beforeAutospacing="1" w:after="100" w:afterAutospacing="1"/>
              <w:ind w:left="20" w:hanging="19"/>
              <w:jc w:val="center"/>
              <w:rPr>
                <w:rFonts w:ascii="Calibri" w:hAnsi="Calibri" w:cs="Calibri"/>
              </w:rPr>
            </w:pPr>
            <w:r>
              <w:rPr>
                <w:rFonts w:ascii="Calibri" w:hAnsi="Calibri" w:cs="Calibri"/>
              </w:rPr>
              <w:t>x</w:t>
            </w:r>
          </w:p>
        </w:tc>
      </w:tr>
      <w:tr w:rsidR="00566929" w:rsidRPr="00275905" w14:paraId="6FB0680C" w14:textId="77777777" w:rsidTr="00960FCF">
        <w:tc>
          <w:tcPr>
            <w:tcW w:w="0" w:type="auto"/>
            <w:shd w:val="clear" w:color="auto" w:fill="FFFFFF"/>
          </w:tcPr>
          <w:p w14:paraId="57FA5BBA" w14:textId="77777777" w:rsidR="00CE6EE6" w:rsidRPr="00275905" w:rsidRDefault="00CE6EE6" w:rsidP="00DF19A8">
            <w:pPr>
              <w:spacing w:before="100" w:beforeAutospacing="1" w:after="100" w:afterAutospacing="1"/>
              <w:ind w:firstLine="1"/>
              <w:rPr>
                <w:rFonts w:ascii="Calibri" w:hAnsi="Calibri" w:cs="Calibri"/>
              </w:rPr>
            </w:pPr>
            <w:r w:rsidRPr="00275905">
              <w:rPr>
                <w:rFonts w:ascii="Calibri" w:hAnsi="Calibri" w:cs="Calibri"/>
              </w:rPr>
              <w:t xml:space="preserve">Demonstrates confident management of a range of gastroenterology conditions that may cause nutritional compromise, including diseases resulting from changes in intestinal </w:t>
            </w:r>
            <w:r w:rsidRPr="00275905">
              <w:rPr>
                <w:rFonts w:ascii="Calibri" w:hAnsi="Calibri" w:cs="Calibri"/>
              </w:rPr>
              <w:lastRenderedPageBreak/>
              <w:t>absorption; disordered function of the liver and pancreas; disordered immunity/autoimmune disease; and infective gastrointestinal disease.</w:t>
            </w:r>
          </w:p>
        </w:tc>
        <w:tc>
          <w:tcPr>
            <w:tcW w:w="0" w:type="auto"/>
            <w:shd w:val="clear" w:color="auto" w:fill="FFFFFF"/>
            <w:vAlign w:val="center"/>
          </w:tcPr>
          <w:p w14:paraId="3A9DDDC4" w14:textId="77777777" w:rsidR="00CE6EE6" w:rsidRPr="00275905" w:rsidRDefault="00BF4591" w:rsidP="00DF19A8">
            <w:pPr>
              <w:spacing w:before="100" w:beforeAutospacing="1" w:after="100" w:afterAutospacing="1"/>
              <w:ind w:firstLine="1"/>
              <w:jc w:val="center"/>
              <w:rPr>
                <w:rFonts w:ascii="Calibri" w:hAnsi="Calibri" w:cs="Calibri"/>
              </w:rPr>
            </w:pPr>
            <w:r>
              <w:rPr>
                <w:rFonts w:ascii="Calibri" w:hAnsi="Calibri" w:cs="Calibri"/>
              </w:rPr>
              <w:lastRenderedPageBreak/>
              <w:t>x</w:t>
            </w:r>
          </w:p>
        </w:tc>
        <w:tc>
          <w:tcPr>
            <w:tcW w:w="0" w:type="auto"/>
            <w:shd w:val="clear" w:color="auto" w:fill="FFFFFF"/>
            <w:vAlign w:val="center"/>
          </w:tcPr>
          <w:p w14:paraId="555170F5" w14:textId="77777777" w:rsidR="00CE6EE6" w:rsidRPr="00275905" w:rsidRDefault="009A5EA1" w:rsidP="00DF19A8">
            <w:pPr>
              <w:spacing w:before="100" w:beforeAutospacing="1" w:after="100" w:afterAutospacing="1"/>
              <w:ind w:left="18" w:hanging="17"/>
              <w:jc w:val="center"/>
              <w:rPr>
                <w:rFonts w:ascii="Calibri" w:hAnsi="Calibri" w:cs="Calibri"/>
              </w:rPr>
            </w:pPr>
            <w:r>
              <w:rPr>
                <w:rFonts w:ascii="Calibri" w:hAnsi="Calibri" w:cs="Calibri"/>
              </w:rPr>
              <w:t>x</w:t>
            </w:r>
          </w:p>
        </w:tc>
        <w:tc>
          <w:tcPr>
            <w:tcW w:w="0" w:type="auto"/>
            <w:shd w:val="clear" w:color="auto" w:fill="FFFFFF"/>
            <w:vAlign w:val="center"/>
          </w:tcPr>
          <w:p w14:paraId="30674F28" w14:textId="77777777" w:rsidR="00CE6EE6" w:rsidRPr="00275905" w:rsidRDefault="00CE6EE6" w:rsidP="00DF19A8">
            <w:pPr>
              <w:spacing w:before="100" w:beforeAutospacing="1" w:after="100" w:afterAutospacing="1"/>
              <w:ind w:hanging="4"/>
              <w:jc w:val="center"/>
              <w:rPr>
                <w:rFonts w:ascii="Calibri" w:hAnsi="Calibri" w:cs="Calibri"/>
              </w:rPr>
            </w:pPr>
          </w:p>
        </w:tc>
        <w:tc>
          <w:tcPr>
            <w:tcW w:w="0" w:type="auto"/>
            <w:shd w:val="clear" w:color="auto" w:fill="FFFFFF"/>
            <w:vAlign w:val="center"/>
          </w:tcPr>
          <w:p w14:paraId="06547771" w14:textId="77777777" w:rsidR="00CE6EE6" w:rsidRPr="00275905" w:rsidRDefault="009A5EA1" w:rsidP="00DF19A8">
            <w:pPr>
              <w:spacing w:before="100" w:beforeAutospacing="1" w:after="100" w:afterAutospacing="1"/>
              <w:ind w:hanging="11"/>
              <w:jc w:val="center"/>
              <w:rPr>
                <w:rFonts w:ascii="Calibri" w:hAnsi="Calibri" w:cs="Calibri"/>
              </w:rPr>
            </w:pPr>
            <w:r>
              <w:rPr>
                <w:rFonts w:ascii="Calibri" w:hAnsi="Calibri" w:cs="Calibri"/>
              </w:rPr>
              <w:t>x</w:t>
            </w:r>
          </w:p>
        </w:tc>
        <w:tc>
          <w:tcPr>
            <w:tcW w:w="0" w:type="auto"/>
            <w:shd w:val="clear" w:color="auto" w:fill="FFFFFF"/>
            <w:vAlign w:val="center"/>
          </w:tcPr>
          <w:p w14:paraId="7176EF95" w14:textId="77777777" w:rsidR="00CE6EE6" w:rsidRPr="00275905" w:rsidRDefault="00CE6EE6" w:rsidP="00DF19A8">
            <w:pPr>
              <w:spacing w:before="100" w:beforeAutospacing="1" w:after="100" w:afterAutospacing="1"/>
              <w:ind w:firstLine="1"/>
              <w:jc w:val="center"/>
              <w:rPr>
                <w:rFonts w:ascii="Calibri" w:hAnsi="Calibri" w:cs="Calibri"/>
              </w:rPr>
            </w:pPr>
          </w:p>
        </w:tc>
        <w:tc>
          <w:tcPr>
            <w:tcW w:w="0" w:type="auto"/>
            <w:shd w:val="clear" w:color="auto" w:fill="FFFFFF"/>
            <w:vAlign w:val="center"/>
          </w:tcPr>
          <w:p w14:paraId="7AD2168B" w14:textId="77777777" w:rsidR="00CE6EE6" w:rsidRPr="00275905" w:rsidRDefault="00CE6EE6" w:rsidP="00DF19A8">
            <w:pPr>
              <w:spacing w:before="100" w:beforeAutospacing="1" w:after="100" w:afterAutospacing="1"/>
              <w:jc w:val="center"/>
              <w:rPr>
                <w:rFonts w:ascii="Calibri" w:hAnsi="Calibri" w:cs="Calibri"/>
              </w:rPr>
            </w:pPr>
          </w:p>
        </w:tc>
        <w:tc>
          <w:tcPr>
            <w:tcW w:w="0" w:type="auto"/>
            <w:shd w:val="clear" w:color="auto" w:fill="FFFFFF"/>
            <w:vAlign w:val="center"/>
          </w:tcPr>
          <w:p w14:paraId="68B7D698" w14:textId="77777777" w:rsidR="00CE6EE6" w:rsidRPr="00275905" w:rsidRDefault="009A5EA1" w:rsidP="00DF19A8">
            <w:pPr>
              <w:spacing w:before="100" w:beforeAutospacing="1" w:after="100" w:afterAutospacing="1"/>
              <w:ind w:left="20" w:hanging="19"/>
              <w:jc w:val="center"/>
              <w:rPr>
                <w:rFonts w:ascii="Calibri" w:hAnsi="Calibri" w:cs="Calibri"/>
              </w:rPr>
            </w:pPr>
            <w:r>
              <w:rPr>
                <w:rFonts w:ascii="Calibri" w:hAnsi="Calibri" w:cs="Calibri"/>
              </w:rPr>
              <w:t>x</w:t>
            </w:r>
          </w:p>
        </w:tc>
      </w:tr>
      <w:tr w:rsidR="00566929" w:rsidRPr="00275905" w14:paraId="0CBF99A4" w14:textId="77777777" w:rsidTr="00960FCF">
        <w:tc>
          <w:tcPr>
            <w:tcW w:w="0" w:type="auto"/>
            <w:shd w:val="clear" w:color="auto" w:fill="FFFFFF"/>
          </w:tcPr>
          <w:p w14:paraId="5D94849A" w14:textId="77777777" w:rsidR="00CE6EE6" w:rsidRPr="00275905" w:rsidRDefault="00CE6EE6" w:rsidP="00DF19A8">
            <w:pPr>
              <w:spacing w:before="100" w:beforeAutospacing="1" w:after="100" w:afterAutospacing="1"/>
              <w:ind w:firstLine="1"/>
              <w:rPr>
                <w:rFonts w:ascii="Calibri" w:hAnsi="Calibri" w:cs="Calibri"/>
              </w:rPr>
            </w:pPr>
            <w:r w:rsidRPr="00275905">
              <w:rPr>
                <w:rFonts w:ascii="Calibri" w:hAnsi="Calibri" w:cs="Calibri"/>
              </w:rPr>
              <w:t>Manages the causes of upper and lower gastrointestinal bleeding, referring appropriately for the investigational techniques required to make a diagnosis and identifies the appropriate medical and surgical treatments.</w:t>
            </w:r>
          </w:p>
        </w:tc>
        <w:tc>
          <w:tcPr>
            <w:tcW w:w="0" w:type="auto"/>
            <w:shd w:val="clear" w:color="auto" w:fill="FFFFFF"/>
            <w:vAlign w:val="center"/>
          </w:tcPr>
          <w:p w14:paraId="25AFE5AF" w14:textId="77777777" w:rsidR="00CE6EE6" w:rsidRPr="00275905" w:rsidRDefault="00BF4591" w:rsidP="00DF19A8">
            <w:pPr>
              <w:spacing w:before="100" w:beforeAutospacing="1" w:after="100" w:afterAutospacing="1"/>
              <w:ind w:firstLine="1"/>
              <w:jc w:val="center"/>
              <w:rPr>
                <w:rFonts w:ascii="Calibri" w:hAnsi="Calibri" w:cs="Calibri"/>
              </w:rPr>
            </w:pPr>
            <w:r>
              <w:rPr>
                <w:rFonts w:ascii="Calibri" w:hAnsi="Calibri" w:cs="Calibri"/>
              </w:rPr>
              <w:t>x</w:t>
            </w:r>
          </w:p>
        </w:tc>
        <w:tc>
          <w:tcPr>
            <w:tcW w:w="0" w:type="auto"/>
            <w:shd w:val="clear" w:color="auto" w:fill="FFFFFF"/>
            <w:vAlign w:val="center"/>
          </w:tcPr>
          <w:p w14:paraId="680B26F7" w14:textId="77777777" w:rsidR="00CE6EE6" w:rsidRPr="00275905" w:rsidRDefault="009A5EA1" w:rsidP="00DF19A8">
            <w:pPr>
              <w:spacing w:before="100" w:beforeAutospacing="1" w:after="100" w:afterAutospacing="1"/>
              <w:ind w:left="18" w:hanging="17"/>
              <w:jc w:val="center"/>
              <w:rPr>
                <w:rFonts w:ascii="Calibri" w:hAnsi="Calibri" w:cs="Calibri"/>
              </w:rPr>
            </w:pPr>
            <w:r>
              <w:rPr>
                <w:rFonts w:ascii="Calibri" w:hAnsi="Calibri" w:cs="Calibri"/>
              </w:rPr>
              <w:t>x</w:t>
            </w:r>
          </w:p>
        </w:tc>
        <w:tc>
          <w:tcPr>
            <w:tcW w:w="0" w:type="auto"/>
            <w:shd w:val="clear" w:color="auto" w:fill="FFFFFF"/>
            <w:vAlign w:val="center"/>
          </w:tcPr>
          <w:p w14:paraId="0EE2BB02" w14:textId="77777777" w:rsidR="00CE6EE6" w:rsidRPr="00275905" w:rsidRDefault="00CE6EE6" w:rsidP="00DF19A8">
            <w:pPr>
              <w:spacing w:before="100" w:beforeAutospacing="1" w:after="100" w:afterAutospacing="1"/>
              <w:ind w:hanging="4"/>
              <w:jc w:val="center"/>
              <w:rPr>
                <w:rFonts w:ascii="Calibri" w:hAnsi="Calibri" w:cs="Calibri"/>
              </w:rPr>
            </w:pPr>
          </w:p>
        </w:tc>
        <w:tc>
          <w:tcPr>
            <w:tcW w:w="0" w:type="auto"/>
            <w:shd w:val="clear" w:color="auto" w:fill="FFFFFF"/>
            <w:vAlign w:val="center"/>
          </w:tcPr>
          <w:p w14:paraId="2B2CF712" w14:textId="77777777" w:rsidR="00CE6EE6" w:rsidRPr="00275905" w:rsidRDefault="009A5EA1" w:rsidP="00DF19A8">
            <w:pPr>
              <w:spacing w:before="100" w:beforeAutospacing="1" w:after="100" w:afterAutospacing="1"/>
              <w:ind w:hanging="11"/>
              <w:jc w:val="center"/>
              <w:rPr>
                <w:rFonts w:ascii="Calibri" w:hAnsi="Calibri" w:cs="Calibri"/>
              </w:rPr>
            </w:pPr>
            <w:r>
              <w:rPr>
                <w:rFonts w:ascii="Calibri" w:hAnsi="Calibri" w:cs="Calibri"/>
              </w:rPr>
              <w:t>x</w:t>
            </w:r>
          </w:p>
        </w:tc>
        <w:tc>
          <w:tcPr>
            <w:tcW w:w="0" w:type="auto"/>
            <w:shd w:val="clear" w:color="auto" w:fill="FFFFFF"/>
            <w:vAlign w:val="center"/>
          </w:tcPr>
          <w:p w14:paraId="770F41FB" w14:textId="77777777" w:rsidR="00CE6EE6" w:rsidRPr="00275905" w:rsidRDefault="00CE6EE6" w:rsidP="00DF19A8">
            <w:pPr>
              <w:spacing w:before="100" w:beforeAutospacing="1" w:after="100" w:afterAutospacing="1"/>
              <w:ind w:firstLine="1"/>
              <w:jc w:val="center"/>
              <w:rPr>
                <w:rFonts w:ascii="Calibri" w:hAnsi="Calibri" w:cs="Calibri"/>
              </w:rPr>
            </w:pPr>
          </w:p>
        </w:tc>
        <w:tc>
          <w:tcPr>
            <w:tcW w:w="0" w:type="auto"/>
            <w:shd w:val="clear" w:color="auto" w:fill="FFFFFF"/>
            <w:vAlign w:val="center"/>
          </w:tcPr>
          <w:p w14:paraId="1F632F39" w14:textId="77777777" w:rsidR="00CE6EE6" w:rsidRPr="00275905" w:rsidRDefault="00CE6EE6" w:rsidP="00DF19A8">
            <w:pPr>
              <w:spacing w:before="100" w:beforeAutospacing="1" w:after="100" w:afterAutospacing="1"/>
              <w:jc w:val="center"/>
              <w:rPr>
                <w:rFonts w:ascii="Calibri" w:hAnsi="Calibri" w:cs="Calibri"/>
              </w:rPr>
            </w:pPr>
          </w:p>
        </w:tc>
        <w:tc>
          <w:tcPr>
            <w:tcW w:w="0" w:type="auto"/>
            <w:shd w:val="clear" w:color="auto" w:fill="FFFFFF"/>
            <w:vAlign w:val="center"/>
          </w:tcPr>
          <w:p w14:paraId="3B176D0F" w14:textId="77777777" w:rsidR="00CE6EE6" w:rsidRPr="00275905" w:rsidRDefault="009A5EA1" w:rsidP="00DF19A8">
            <w:pPr>
              <w:spacing w:before="100" w:beforeAutospacing="1" w:after="100" w:afterAutospacing="1"/>
              <w:ind w:left="20" w:hanging="19"/>
              <w:jc w:val="center"/>
              <w:rPr>
                <w:rFonts w:ascii="Calibri" w:hAnsi="Calibri" w:cs="Calibri"/>
              </w:rPr>
            </w:pPr>
            <w:r>
              <w:rPr>
                <w:rFonts w:ascii="Calibri" w:hAnsi="Calibri" w:cs="Calibri"/>
              </w:rPr>
              <w:t>x</w:t>
            </w:r>
          </w:p>
        </w:tc>
      </w:tr>
      <w:tr w:rsidR="00566929" w:rsidRPr="00275905" w14:paraId="3D3986D5" w14:textId="77777777" w:rsidTr="00960FCF">
        <w:tc>
          <w:tcPr>
            <w:tcW w:w="0" w:type="auto"/>
            <w:shd w:val="clear" w:color="auto" w:fill="FFFFFF"/>
          </w:tcPr>
          <w:p w14:paraId="2D75DD1B" w14:textId="77777777" w:rsidR="00CE6EE6" w:rsidRPr="00275905" w:rsidRDefault="00CE6EE6" w:rsidP="00DF19A8">
            <w:pPr>
              <w:spacing w:before="100" w:beforeAutospacing="1" w:after="100" w:afterAutospacing="1"/>
              <w:ind w:firstLine="1"/>
              <w:rPr>
                <w:rFonts w:ascii="Calibri" w:hAnsi="Calibri" w:cs="Calibri"/>
              </w:rPr>
            </w:pPr>
            <w:r w:rsidRPr="00275905">
              <w:rPr>
                <w:rFonts w:ascii="Calibri" w:hAnsi="Calibri" w:cs="Calibri"/>
              </w:rPr>
              <w:t>Identifies the key features of functional abdominal pain, the methods of clinical assessment and its longer-term management, including liaising with other professionals, such as general paediatricians, clinical psychologists, child and adolescent mental health professionals and pain teams.</w:t>
            </w:r>
          </w:p>
        </w:tc>
        <w:tc>
          <w:tcPr>
            <w:tcW w:w="0" w:type="auto"/>
            <w:shd w:val="clear" w:color="auto" w:fill="FFFFFF"/>
            <w:vAlign w:val="center"/>
          </w:tcPr>
          <w:p w14:paraId="1DB014F3" w14:textId="77777777" w:rsidR="00CE6EE6" w:rsidRPr="00275905" w:rsidRDefault="00BF4591" w:rsidP="00DF19A8">
            <w:pPr>
              <w:spacing w:before="100" w:beforeAutospacing="1" w:after="100" w:afterAutospacing="1"/>
              <w:ind w:firstLine="1"/>
              <w:jc w:val="center"/>
              <w:rPr>
                <w:rFonts w:ascii="Calibri" w:hAnsi="Calibri" w:cs="Calibri"/>
              </w:rPr>
            </w:pPr>
            <w:r>
              <w:rPr>
                <w:rFonts w:ascii="Calibri" w:hAnsi="Calibri" w:cs="Calibri"/>
              </w:rPr>
              <w:t>x</w:t>
            </w:r>
          </w:p>
        </w:tc>
        <w:tc>
          <w:tcPr>
            <w:tcW w:w="0" w:type="auto"/>
            <w:shd w:val="clear" w:color="auto" w:fill="FFFFFF"/>
            <w:vAlign w:val="center"/>
          </w:tcPr>
          <w:p w14:paraId="07207457" w14:textId="77777777" w:rsidR="00CE6EE6" w:rsidRPr="00275905" w:rsidRDefault="009A5EA1" w:rsidP="00DF19A8">
            <w:pPr>
              <w:spacing w:before="100" w:beforeAutospacing="1" w:after="100" w:afterAutospacing="1"/>
              <w:ind w:left="18" w:hanging="17"/>
              <w:jc w:val="center"/>
              <w:rPr>
                <w:rFonts w:ascii="Calibri" w:hAnsi="Calibri" w:cs="Calibri"/>
              </w:rPr>
            </w:pPr>
            <w:r>
              <w:rPr>
                <w:rFonts w:ascii="Calibri" w:hAnsi="Calibri" w:cs="Calibri"/>
              </w:rPr>
              <w:t>x</w:t>
            </w:r>
          </w:p>
        </w:tc>
        <w:tc>
          <w:tcPr>
            <w:tcW w:w="0" w:type="auto"/>
            <w:shd w:val="clear" w:color="auto" w:fill="FFFFFF"/>
            <w:vAlign w:val="center"/>
          </w:tcPr>
          <w:p w14:paraId="031BDAB7" w14:textId="77777777" w:rsidR="00CE6EE6" w:rsidRPr="00275905" w:rsidRDefault="00CE6EE6" w:rsidP="00DF19A8">
            <w:pPr>
              <w:spacing w:before="100" w:beforeAutospacing="1" w:after="100" w:afterAutospacing="1"/>
              <w:ind w:hanging="4"/>
              <w:jc w:val="center"/>
              <w:rPr>
                <w:rFonts w:ascii="Calibri" w:hAnsi="Calibri" w:cs="Calibri"/>
              </w:rPr>
            </w:pPr>
          </w:p>
        </w:tc>
        <w:tc>
          <w:tcPr>
            <w:tcW w:w="0" w:type="auto"/>
            <w:shd w:val="clear" w:color="auto" w:fill="FFFFFF"/>
            <w:vAlign w:val="center"/>
          </w:tcPr>
          <w:p w14:paraId="5EA25F4B" w14:textId="77777777" w:rsidR="00CE6EE6" w:rsidRPr="00275905" w:rsidRDefault="009A5EA1" w:rsidP="00DF19A8">
            <w:pPr>
              <w:spacing w:before="100" w:beforeAutospacing="1" w:after="100" w:afterAutospacing="1"/>
              <w:ind w:hanging="11"/>
              <w:jc w:val="center"/>
              <w:rPr>
                <w:rFonts w:ascii="Calibri" w:hAnsi="Calibri" w:cs="Calibri"/>
              </w:rPr>
            </w:pPr>
            <w:r>
              <w:rPr>
                <w:rFonts w:ascii="Calibri" w:hAnsi="Calibri" w:cs="Calibri"/>
              </w:rPr>
              <w:t>x</w:t>
            </w:r>
          </w:p>
        </w:tc>
        <w:tc>
          <w:tcPr>
            <w:tcW w:w="0" w:type="auto"/>
            <w:shd w:val="clear" w:color="auto" w:fill="FFFFFF"/>
            <w:vAlign w:val="center"/>
          </w:tcPr>
          <w:p w14:paraId="162E9EA9" w14:textId="77777777" w:rsidR="00CE6EE6" w:rsidRPr="00275905" w:rsidRDefault="00CE6EE6" w:rsidP="00DF19A8">
            <w:pPr>
              <w:spacing w:before="100" w:beforeAutospacing="1" w:after="100" w:afterAutospacing="1"/>
              <w:ind w:firstLine="1"/>
              <w:jc w:val="center"/>
              <w:rPr>
                <w:rFonts w:ascii="Calibri" w:hAnsi="Calibri" w:cs="Calibri"/>
              </w:rPr>
            </w:pPr>
          </w:p>
        </w:tc>
        <w:tc>
          <w:tcPr>
            <w:tcW w:w="0" w:type="auto"/>
            <w:shd w:val="clear" w:color="auto" w:fill="FFFFFF"/>
            <w:vAlign w:val="center"/>
          </w:tcPr>
          <w:p w14:paraId="15897EC8" w14:textId="77777777" w:rsidR="00CE6EE6" w:rsidRPr="00275905" w:rsidRDefault="00CE6EE6" w:rsidP="00DF19A8">
            <w:pPr>
              <w:spacing w:before="100" w:beforeAutospacing="1" w:after="100" w:afterAutospacing="1"/>
              <w:jc w:val="center"/>
              <w:rPr>
                <w:rFonts w:ascii="Calibri" w:hAnsi="Calibri" w:cs="Calibri"/>
              </w:rPr>
            </w:pPr>
          </w:p>
        </w:tc>
        <w:tc>
          <w:tcPr>
            <w:tcW w:w="0" w:type="auto"/>
            <w:shd w:val="clear" w:color="auto" w:fill="FFFFFF"/>
            <w:vAlign w:val="center"/>
          </w:tcPr>
          <w:p w14:paraId="56D179C6" w14:textId="77777777" w:rsidR="00CE6EE6" w:rsidRPr="00275905" w:rsidRDefault="009A5EA1" w:rsidP="00DF19A8">
            <w:pPr>
              <w:spacing w:before="100" w:beforeAutospacing="1" w:after="100" w:afterAutospacing="1"/>
              <w:ind w:left="20" w:hanging="19"/>
              <w:jc w:val="center"/>
              <w:rPr>
                <w:rFonts w:ascii="Calibri" w:hAnsi="Calibri" w:cs="Calibri"/>
              </w:rPr>
            </w:pPr>
            <w:r>
              <w:rPr>
                <w:rFonts w:ascii="Calibri" w:hAnsi="Calibri" w:cs="Calibri"/>
              </w:rPr>
              <w:t>x</w:t>
            </w:r>
          </w:p>
        </w:tc>
      </w:tr>
      <w:tr w:rsidR="00566929" w:rsidRPr="00275905" w14:paraId="7886D768" w14:textId="77777777" w:rsidTr="00960FCF">
        <w:tc>
          <w:tcPr>
            <w:tcW w:w="0" w:type="auto"/>
            <w:shd w:val="clear" w:color="auto" w:fill="FFFFFF"/>
          </w:tcPr>
          <w:p w14:paraId="62F6746A" w14:textId="77777777" w:rsidR="00CE6EE6" w:rsidRPr="00960FCF" w:rsidRDefault="00CE6EE6" w:rsidP="00DF19A8">
            <w:pPr>
              <w:spacing w:before="100" w:beforeAutospacing="1" w:after="100" w:afterAutospacing="1"/>
              <w:ind w:firstLine="1"/>
              <w:rPr>
                <w:rFonts w:ascii="Calibri" w:hAnsi="Calibri" w:cs="Calibri"/>
              </w:rPr>
            </w:pPr>
            <w:r w:rsidRPr="00967C6E">
              <w:rPr>
                <w:rFonts w:ascii="Calibri" w:hAnsi="Calibri" w:cs="Calibri"/>
              </w:rPr>
              <w:lastRenderedPageBreak/>
              <w:t>Identifies motility problems across the age spectrum, including children and young people with neurodisability and co</w:t>
            </w:r>
            <w:r w:rsidRPr="00960FCF">
              <w:rPr>
                <w:rFonts w:ascii="Calibri" w:hAnsi="Calibri" w:cs="Calibri"/>
              </w:rPr>
              <w:t>ordinates their care with local paediatric services.</w:t>
            </w:r>
          </w:p>
        </w:tc>
        <w:tc>
          <w:tcPr>
            <w:tcW w:w="0" w:type="auto"/>
            <w:shd w:val="clear" w:color="auto" w:fill="FFFFFF"/>
            <w:vAlign w:val="center"/>
          </w:tcPr>
          <w:p w14:paraId="23DCFAF3" w14:textId="77777777" w:rsidR="00CE6EE6" w:rsidRPr="00960FCF" w:rsidRDefault="009A5EA1" w:rsidP="00DF19A8">
            <w:pPr>
              <w:spacing w:before="100" w:beforeAutospacing="1" w:after="100" w:afterAutospacing="1"/>
              <w:ind w:firstLine="1"/>
              <w:jc w:val="center"/>
              <w:rPr>
                <w:rFonts w:ascii="Calibri" w:hAnsi="Calibri" w:cs="Calibri"/>
              </w:rPr>
            </w:pPr>
            <w:r w:rsidRPr="00960FCF">
              <w:rPr>
                <w:rFonts w:ascii="Calibri" w:hAnsi="Calibri" w:cs="Calibri"/>
              </w:rPr>
              <w:t>x</w:t>
            </w:r>
          </w:p>
        </w:tc>
        <w:tc>
          <w:tcPr>
            <w:tcW w:w="0" w:type="auto"/>
            <w:shd w:val="clear" w:color="auto" w:fill="FFFFFF"/>
            <w:vAlign w:val="center"/>
          </w:tcPr>
          <w:p w14:paraId="6F93FA17" w14:textId="77777777" w:rsidR="00CE6EE6" w:rsidRPr="00960FCF" w:rsidRDefault="009A5EA1" w:rsidP="00DF19A8">
            <w:pPr>
              <w:spacing w:before="100" w:beforeAutospacing="1" w:after="100" w:afterAutospacing="1"/>
              <w:ind w:left="18" w:hanging="17"/>
              <w:jc w:val="center"/>
              <w:rPr>
                <w:rFonts w:ascii="Calibri" w:hAnsi="Calibri" w:cs="Calibri"/>
              </w:rPr>
            </w:pPr>
            <w:r w:rsidRPr="00960FCF">
              <w:rPr>
                <w:rFonts w:ascii="Calibri" w:hAnsi="Calibri" w:cs="Calibri"/>
              </w:rPr>
              <w:t>x</w:t>
            </w:r>
          </w:p>
        </w:tc>
        <w:tc>
          <w:tcPr>
            <w:tcW w:w="0" w:type="auto"/>
            <w:shd w:val="clear" w:color="auto" w:fill="FFFFFF"/>
            <w:vAlign w:val="center"/>
          </w:tcPr>
          <w:p w14:paraId="1AEE3EF1" w14:textId="77777777" w:rsidR="00CE6EE6" w:rsidRPr="00960FCF" w:rsidRDefault="00CE6EE6" w:rsidP="00DF19A8">
            <w:pPr>
              <w:spacing w:before="100" w:beforeAutospacing="1" w:after="100" w:afterAutospacing="1"/>
              <w:ind w:hanging="4"/>
              <w:jc w:val="center"/>
              <w:rPr>
                <w:rFonts w:ascii="Calibri" w:hAnsi="Calibri" w:cs="Calibri"/>
              </w:rPr>
            </w:pPr>
          </w:p>
        </w:tc>
        <w:tc>
          <w:tcPr>
            <w:tcW w:w="0" w:type="auto"/>
            <w:shd w:val="clear" w:color="auto" w:fill="FFFFFF"/>
            <w:vAlign w:val="center"/>
          </w:tcPr>
          <w:p w14:paraId="40F15D52" w14:textId="77777777" w:rsidR="00CE6EE6" w:rsidRPr="00960FCF" w:rsidRDefault="00CE6EE6" w:rsidP="00DF19A8">
            <w:pPr>
              <w:spacing w:before="100" w:beforeAutospacing="1" w:after="100" w:afterAutospacing="1"/>
              <w:ind w:hanging="11"/>
              <w:jc w:val="center"/>
              <w:rPr>
                <w:rFonts w:ascii="Calibri" w:hAnsi="Calibri" w:cs="Calibri"/>
              </w:rPr>
            </w:pPr>
          </w:p>
        </w:tc>
        <w:tc>
          <w:tcPr>
            <w:tcW w:w="0" w:type="auto"/>
            <w:shd w:val="clear" w:color="auto" w:fill="FFFFFF"/>
            <w:vAlign w:val="center"/>
          </w:tcPr>
          <w:p w14:paraId="0695EE5B" w14:textId="77777777" w:rsidR="00CE6EE6" w:rsidRPr="00960FCF" w:rsidRDefault="009A5EA1" w:rsidP="00DF19A8">
            <w:pPr>
              <w:spacing w:before="100" w:beforeAutospacing="1" w:after="100" w:afterAutospacing="1"/>
              <w:ind w:firstLine="1"/>
              <w:jc w:val="center"/>
              <w:rPr>
                <w:rFonts w:ascii="Calibri" w:hAnsi="Calibri" w:cs="Calibri"/>
              </w:rPr>
            </w:pPr>
            <w:r w:rsidRPr="00960FCF">
              <w:rPr>
                <w:rFonts w:ascii="Calibri" w:hAnsi="Calibri" w:cs="Calibri"/>
              </w:rPr>
              <w:t>x</w:t>
            </w:r>
          </w:p>
        </w:tc>
        <w:tc>
          <w:tcPr>
            <w:tcW w:w="0" w:type="auto"/>
            <w:shd w:val="clear" w:color="auto" w:fill="FFFFFF"/>
            <w:vAlign w:val="center"/>
          </w:tcPr>
          <w:p w14:paraId="40E5CB30" w14:textId="77777777" w:rsidR="00CE6EE6" w:rsidRPr="00D11035" w:rsidRDefault="00CE6EE6" w:rsidP="00DF19A8">
            <w:pPr>
              <w:spacing w:before="100" w:beforeAutospacing="1" w:after="100" w:afterAutospacing="1"/>
              <w:jc w:val="center"/>
              <w:rPr>
                <w:rFonts w:ascii="Calibri" w:hAnsi="Calibri" w:cs="Calibri"/>
              </w:rPr>
            </w:pPr>
          </w:p>
        </w:tc>
        <w:tc>
          <w:tcPr>
            <w:tcW w:w="0" w:type="auto"/>
            <w:shd w:val="clear" w:color="auto" w:fill="FFFFFF"/>
            <w:vAlign w:val="center"/>
          </w:tcPr>
          <w:p w14:paraId="4AB0B7C5" w14:textId="77777777" w:rsidR="00CE6EE6" w:rsidRPr="00D11035" w:rsidRDefault="009A5EA1" w:rsidP="00DF19A8">
            <w:pPr>
              <w:spacing w:before="100" w:beforeAutospacing="1" w:after="100" w:afterAutospacing="1"/>
              <w:ind w:left="20" w:hanging="19"/>
              <w:jc w:val="center"/>
              <w:rPr>
                <w:rFonts w:ascii="Calibri" w:hAnsi="Calibri" w:cs="Calibri"/>
              </w:rPr>
            </w:pPr>
            <w:r w:rsidRPr="00D11035">
              <w:rPr>
                <w:rFonts w:ascii="Calibri" w:hAnsi="Calibri" w:cs="Calibri"/>
              </w:rPr>
              <w:t>x</w:t>
            </w:r>
          </w:p>
        </w:tc>
      </w:tr>
      <w:tr w:rsidR="00566929" w:rsidRPr="00275905" w14:paraId="7484F7CE" w14:textId="77777777" w:rsidTr="00960FCF">
        <w:tc>
          <w:tcPr>
            <w:tcW w:w="0" w:type="auto"/>
            <w:shd w:val="clear" w:color="auto" w:fill="FFFFFF"/>
          </w:tcPr>
          <w:p w14:paraId="68029EA0" w14:textId="77777777" w:rsidR="00CE6EE6" w:rsidRPr="00967C6E" w:rsidRDefault="00CE6EE6" w:rsidP="00DF19A8">
            <w:pPr>
              <w:spacing w:before="100" w:beforeAutospacing="1" w:after="100" w:afterAutospacing="1"/>
              <w:ind w:firstLine="1"/>
              <w:rPr>
                <w:rFonts w:ascii="Calibri" w:hAnsi="Calibri" w:cs="Calibri"/>
              </w:rPr>
            </w:pPr>
            <w:r w:rsidRPr="00967C6E">
              <w:rPr>
                <w:rFonts w:ascii="Calibri" w:hAnsi="Calibri" w:cs="Calibri"/>
              </w:rPr>
              <w:t>Carries out a thorough clinical assessment of disorders of the upper gastrointestinal tract.</w:t>
            </w:r>
          </w:p>
        </w:tc>
        <w:tc>
          <w:tcPr>
            <w:tcW w:w="0" w:type="auto"/>
            <w:shd w:val="clear" w:color="auto" w:fill="FFFFFF"/>
            <w:vAlign w:val="center"/>
          </w:tcPr>
          <w:p w14:paraId="478C450E" w14:textId="77777777" w:rsidR="00CE6EE6" w:rsidRPr="00960FCF" w:rsidRDefault="009A5EA1" w:rsidP="00DF19A8">
            <w:pPr>
              <w:spacing w:before="100" w:beforeAutospacing="1" w:after="100" w:afterAutospacing="1"/>
              <w:ind w:firstLine="1"/>
              <w:jc w:val="center"/>
              <w:rPr>
                <w:rFonts w:ascii="Calibri" w:hAnsi="Calibri" w:cs="Calibri"/>
              </w:rPr>
            </w:pPr>
            <w:r w:rsidRPr="00960FCF">
              <w:rPr>
                <w:rFonts w:ascii="Calibri" w:hAnsi="Calibri" w:cs="Calibri"/>
              </w:rPr>
              <w:t>x</w:t>
            </w:r>
          </w:p>
        </w:tc>
        <w:tc>
          <w:tcPr>
            <w:tcW w:w="0" w:type="auto"/>
            <w:shd w:val="clear" w:color="auto" w:fill="FFFFFF"/>
            <w:vAlign w:val="center"/>
          </w:tcPr>
          <w:p w14:paraId="6B41F742" w14:textId="77777777" w:rsidR="00CE6EE6" w:rsidRPr="00960FCF" w:rsidRDefault="009A5EA1" w:rsidP="00DF19A8">
            <w:pPr>
              <w:spacing w:before="100" w:beforeAutospacing="1" w:after="100" w:afterAutospacing="1"/>
              <w:ind w:left="18" w:hanging="17"/>
              <w:jc w:val="center"/>
              <w:rPr>
                <w:rFonts w:ascii="Calibri" w:hAnsi="Calibri" w:cs="Calibri"/>
              </w:rPr>
            </w:pPr>
            <w:r w:rsidRPr="00960FCF">
              <w:rPr>
                <w:rFonts w:ascii="Calibri" w:hAnsi="Calibri" w:cs="Calibri"/>
              </w:rPr>
              <w:t>x</w:t>
            </w:r>
          </w:p>
        </w:tc>
        <w:tc>
          <w:tcPr>
            <w:tcW w:w="0" w:type="auto"/>
            <w:shd w:val="clear" w:color="auto" w:fill="FFFFFF"/>
            <w:vAlign w:val="center"/>
          </w:tcPr>
          <w:p w14:paraId="5CB7A2A0" w14:textId="77777777" w:rsidR="00CE6EE6" w:rsidRPr="00960FCF" w:rsidRDefault="00CE6EE6" w:rsidP="00DF19A8">
            <w:pPr>
              <w:spacing w:before="100" w:beforeAutospacing="1" w:after="100" w:afterAutospacing="1"/>
              <w:ind w:hanging="4"/>
              <w:jc w:val="center"/>
              <w:rPr>
                <w:rFonts w:ascii="Calibri" w:hAnsi="Calibri" w:cs="Calibri"/>
              </w:rPr>
            </w:pPr>
          </w:p>
        </w:tc>
        <w:tc>
          <w:tcPr>
            <w:tcW w:w="0" w:type="auto"/>
            <w:shd w:val="clear" w:color="auto" w:fill="FFFFFF"/>
            <w:vAlign w:val="center"/>
          </w:tcPr>
          <w:p w14:paraId="0BE6B383" w14:textId="77777777" w:rsidR="00CE6EE6" w:rsidRPr="00960FCF" w:rsidRDefault="009A5EA1" w:rsidP="00DF19A8">
            <w:pPr>
              <w:spacing w:before="100" w:beforeAutospacing="1" w:after="100" w:afterAutospacing="1"/>
              <w:ind w:hanging="11"/>
              <w:jc w:val="center"/>
              <w:rPr>
                <w:rFonts w:ascii="Calibri" w:hAnsi="Calibri" w:cs="Calibri"/>
              </w:rPr>
            </w:pPr>
            <w:r w:rsidRPr="00960FCF">
              <w:rPr>
                <w:rFonts w:ascii="Calibri" w:hAnsi="Calibri" w:cs="Calibri"/>
              </w:rPr>
              <w:t>x</w:t>
            </w:r>
          </w:p>
        </w:tc>
        <w:tc>
          <w:tcPr>
            <w:tcW w:w="0" w:type="auto"/>
            <w:shd w:val="clear" w:color="auto" w:fill="FFFFFF"/>
            <w:vAlign w:val="center"/>
          </w:tcPr>
          <w:p w14:paraId="2C8164D5" w14:textId="77777777" w:rsidR="00CE6EE6" w:rsidRPr="0049445A" w:rsidRDefault="009A5EA1" w:rsidP="00DF19A8">
            <w:pPr>
              <w:spacing w:before="100" w:beforeAutospacing="1" w:after="100" w:afterAutospacing="1"/>
              <w:ind w:firstLine="1"/>
              <w:jc w:val="center"/>
              <w:rPr>
                <w:rFonts w:ascii="Calibri" w:hAnsi="Calibri" w:cs="Calibri"/>
              </w:rPr>
            </w:pPr>
            <w:r w:rsidRPr="00960FCF">
              <w:rPr>
                <w:rFonts w:ascii="Calibri" w:hAnsi="Calibri" w:cs="Calibri"/>
              </w:rPr>
              <w:t>x</w:t>
            </w:r>
          </w:p>
        </w:tc>
        <w:tc>
          <w:tcPr>
            <w:tcW w:w="0" w:type="auto"/>
            <w:shd w:val="clear" w:color="auto" w:fill="FFFFFF"/>
            <w:vAlign w:val="center"/>
          </w:tcPr>
          <w:p w14:paraId="7B061AB7" w14:textId="77777777" w:rsidR="00CE6EE6" w:rsidRPr="0049445A" w:rsidRDefault="00CE6EE6" w:rsidP="00DF19A8">
            <w:pPr>
              <w:spacing w:before="100" w:beforeAutospacing="1" w:after="100" w:afterAutospacing="1"/>
              <w:jc w:val="center"/>
              <w:rPr>
                <w:rFonts w:ascii="Calibri" w:hAnsi="Calibri" w:cs="Calibri"/>
              </w:rPr>
            </w:pPr>
          </w:p>
        </w:tc>
        <w:tc>
          <w:tcPr>
            <w:tcW w:w="0" w:type="auto"/>
            <w:shd w:val="clear" w:color="auto" w:fill="FFFFFF"/>
            <w:vAlign w:val="center"/>
          </w:tcPr>
          <w:p w14:paraId="343BC86E" w14:textId="77777777" w:rsidR="00CE6EE6" w:rsidRPr="0049445A" w:rsidRDefault="009A5EA1" w:rsidP="00DF19A8">
            <w:pPr>
              <w:spacing w:before="100" w:beforeAutospacing="1" w:after="100" w:afterAutospacing="1"/>
              <w:ind w:left="20" w:hanging="19"/>
              <w:jc w:val="center"/>
              <w:rPr>
                <w:rFonts w:ascii="Calibri" w:hAnsi="Calibri" w:cs="Calibri"/>
              </w:rPr>
            </w:pPr>
            <w:r w:rsidRPr="0049445A">
              <w:rPr>
                <w:rFonts w:ascii="Calibri" w:hAnsi="Calibri" w:cs="Calibri"/>
              </w:rPr>
              <w:t>x</w:t>
            </w:r>
          </w:p>
        </w:tc>
      </w:tr>
      <w:tr w:rsidR="00566929" w:rsidRPr="00511ABE" w14:paraId="51BE6D96" w14:textId="77777777" w:rsidTr="00960FCF">
        <w:tc>
          <w:tcPr>
            <w:tcW w:w="0" w:type="auto"/>
            <w:shd w:val="clear" w:color="auto" w:fill="FFFFFF"/>
          </w:tcPr>
          <w:p w14:paraId="2C237D7E" w14:textId="77777777" w:rsidR="00CE6EE6" w:rsidRPr="00967C6E" w:rsidRDefault="00CE6EE6" w:rsidP="00DF19A8">
            <w:pPr>
              <w:spacing w:before="100" w:beforeAutospacing="1" w:after="100" w:afterAutospacing="1"/>
              <w:ind w:firstLine="1"/>
              <w:rPr>
                <w:rFonts w:ascii="Calibri" w:hAnsi="Calibri" w:cs="Calibri"/>
              </w:rPr>
            </w:pPr>
            <w:r w:rsidRPr="00967C6E">
              <w:rPr>
                <w:rFonts w:ascii="Calibri" w:hAnsi="Calibri" w:cs="Calibri"/>
              </w:rPr>
              <w:t xml:space="preserve">Receives certification in </w:t>
            </w:r>
            <w:r w:rsidR="00B7270E" w:rsidRPr="00967C6E">
              <w:rPr>
                <w:rFonts w:ascii="Calibri" w:hAnsi="Calibri" w:cs="Calibri"/>
              </w:rPr>
              <w:t>g</w:t>
            </w:r>
            <w:r w:rsidRPr="00967C6E">
              <w:rPr>
                <w:rFonts w:ascii="Calibri" w:hAnsi="Calibri" w:cs="Calibri"/>
              </w:rPr>
              <w:t xml:space="preserve">astroscopy through recognised and regulated </w:t>
            </w:r>
            <w:proofErr w:type="gramStart"/>
            <w:r w:rsidRPr="00967C6E">
              <w:rPr>
                <w:rFonts w:ascii="Calibri" w:hAnsi="Calibri" w:cs="Calibri"/>
              </w:rPr>
              <w:t>process.</w:t>
            </w:r>
            <w:r w:rsidR="00544DE9" w:rsidRPr="00967C6E">
              <w:rPr>
                <w:rFonts w:ascii="Calibri" w:hAnsi="Calibri" w:cs="Calibri"/>
              </w:rPr>
              <w:t>*</w:t>
            </w:r>
            <w:proofErr w:type="gramEnd"/>
          </w:p>
        </w:tc>
        <w:tc>
          <w:tcPr>
            <w:tcW w:w="0" w:type="auto"/>
            <w:shd w:val="clear" w:color="auto" w:fill="FFFFFF"/>
            <w:vAlign w:val="center"/>
          </w:tcPr>
          <w:p w14:paraId="689214BA" w14:textId="77777777" w:rsidR="00CE6EE6" w:rsidRPr="00967C6E" w:rsidRDefault="009A5EA1" w:rsidP="00DF19A8">
            <w:pPr>
              <w:spacing w:before="100" w:beforeAutospacing="1" w:after="100" w:afterAutospacing="1"/>
              <w:ind w:firstLine="1"/>
              <w:jc w:val="center"/>
              <w:rPr>
                <w:rFonts w:ascii="Calibri" w:hAnsi="Calibri" w:cs="Calibri"/>
              </w:rPr>
            </w:pPr>
            <w:r w:rsidRPr="00967C6E">
              <w:rPr>
                <w:rFonts w:ascii="Calibri" w:hAnsi="Calibri" w:cs="Calibri"/>
              </w:rPr>
              <w:t>x</w:t>
            </w:r>
          </w:p>
        </w:tc>
        <w:tc>
          <w:tcPr>
            <w:tcW w:w="0" w:type="auto"/>
            <w:shd w:val="clear" w:color="auto" w:fill="FFFFFF"/>
            <w:vAlign w:val="center"/>
          </w:tcPr>
          <w:p w14:paraId="47320820" w14:textId="77777777" w:rsidR="00CE6EE6" w:rsidRPr="00967C6E" w:rsidRDefault="009A5EA1" w:rsidP="00DF19A8">
            <w:pPr>
              <w:spacing w:before="100" w:beforeAutospacing="1" w:after="100" w:afterAutospacing="1"/>
              <w:ind w:left="18" w:hanging="17"/>
              <w:jc w:val="center"/>
              <w:rPr>
                <w:rFonts w:ascii="Calibri" w:hAnsi="Calibri" w:cs="Calibri"/>
              </w:rPr>
            </w:pPr>
            <w:r w:rsidRPr="00967C6E">
              <w:rPr>
                <w:rFonts w:ascii="Calibri" w:hAnsi="Calibri" w:cs="Calibri"/>
              </w:rPr>
              <w:t>x</w:t>
            </w:r>
          </w:p>
        </w:tc>
        <w:tc>
          <w:tcPr>
            <w:tcW w:w="0" w:type="auto"/>
            <w:shd w:val="clear" w:color="auto" w:fill="FFFFFF"/>
            <w:vAlign w:val="center"/>
          </w:tcPr>
          <w:p w14:paraId="656E8452" w14:textId="77777777" w:rsidR="00CE6EE6" w:rsidRPr="00967C6E" w:rsidRDefault="00E823A2" w:rsidP="00DF19A8">
            <w:pPr>
              <w:spacing w:before="100" w:beforeAutospacing="1" w:after="100" w:afterAutospacing="1"/>
              <w:ind w:hanging="4"/>
              <w:jc w:val="center"/>
              <w:rPr>
                <w:rFonts w:ascii="Calibri" w:hAnsi="Calibri" w:cs="Calibri"/>
              </w:rPr>
            </w:pPr>
            <w:r>
              <w:rPr>
                <w:rFonts w:ascii="Calibri" w:hAnsi="Calibri" w:cs="Calibri"/>
              </w:rPr>
              <w:t>x</w:t>
            </w:r>
          </w:p>
        </w:tc>
        <w:tc>
          <w:tcPr>
            <w:tcW w:w="0" w:type="auto"/>
            <w:shd w:val="clear" w:color="auto" w:fill="FFFFFF"/>
            <w:vAlign w:val="center"/>
          </w:tcPr>
          <w:p w14:paraId="5BD72FAE" w14:textId="77777777" w:rsidR="00CE6EE6" w:rsidRPr="00967C6E" w:rsidRDefault="00CE6EE6" w:rsidP="00DF19A8">
            <w:pPr>
              <w:spacing w:before="100" w:beforeAutospacing="1" w:after="100" w:afterAutospacing="1"/>
              <w:ind w:hanging="11"/>
              <w:jc w:val="center"/>
              <w:rPr>
                <w:rFonts w:ascii="Calibri" w:hAnsi="Calibri" w:cs="Calibri"/>
              </w:rPr>
            </w:pPr>
          </w:p>
        </w:tc>
        <w:tc>
          <w:tcPr>
            <w:tcW w:w="0" w:type="auto"/>
            <w:shd w:val="clear" w:color="auto" w:fill="FFFFFF"/>
            <w:vAlign w:val="center"/>
          </w:tcPr>
          <w:p w14:paraId="694D03A5" w14:textId="77777777" w:rsidR="00CE6EE6" w:rsidRPr="00967C6E" w:rsidRDefault="00967C6E" w:rsidP="00DF19A8">
            <w:pPr>
              <w:spacing w:before="100" w:beforeAutospacing="1" w:after="100" w:afterAutospacing="1"/>
              <w:ind w:firstLine="1"/>
              <w:jc w:val="center"/>
              <w:rPr>
                <w:rFonts w:ascii="Calibri" w:hAnsi="Calibri" w:cs="Calibri"/>
              </w:rPr>
            </w:pPr>
            <w:r w:rsidRPr="00967C6E">
              <w:rPr>
                <w:rFonts w:ascii="Calibri" w:hAnsi="Calibri" w:cs="Calibri"/>
              </w:rPr>
              <w:t>x</w:t>
            </w:r>
          </w:p>
        </w:tc>
        <w:tc>
          <w:tcPr>
            <w:tcW w:w="0" w:type="auto"/>
            <w:shd w:val="clear" w:color="auto" w:fill="FFFFFF"/>
            <w:vAlign w:val="center"/>
          </w:tcPr>
          <w:p w14:paraId="4A91BE30" w14:textId="77777777" w:rsidR="00CE6EE6" w:rsidRPr="00967C6E" w:rsidRDefault="00CE6EE6" w:rsidP="00DF19A8">
            <w:pPr>
              <w:spacing w:before="100" w:beforeAutospacing="1" w:after="100" w:afterAutospacing="1"/>
              <w:jc w:val="center"/>
              <w:rPr>
                <w:rFonts w:ascii="Calibri" w:hAnsi="Calibri" w:cs="Calibri"/>
              </w:rPr>
            </w:pPr>
          </w:p>
        </w:tc>
        <w:tc>
          <w:tcPr>
            <w:tcW w:w="0" w:type="auto"/>
            <w:shd w:val="clear" w:color="auto" w:fill="FFFFFF"/>
            <w:vAlign w:val="center"/>
          </w:tcPr>
          <w:p w14:paraId="543A0AD5" w14:textId="77777777" w:rsidR="00CE6EE6" w:rsidRPr="00967C6E" w:rsidRDefault="00CE6EE6" w:rsidP="00DF19A8">
            <w:pPr>
              <w:spacing w:before="100" w:beforeAutospacing="1" w:after="100" w:afterAutospacing="1"/>
              <w:ind w:left="20" w:hanging="19"/>
              <w:jc w:val="center"/>
              <w:rPr>
                <w:rFonts w:ascii="Calibri" w:hAnsi="Calibri" w:cs="Calibri"/>
              </w:rPr>
            </w:pPr>
          </w:p>
        </w:tc>
      </w:tr>
      <w:tr w:rsidR="00566929" w:rsidRPr="00511ABE" w14:paraId="6214EF5F" w14:textId="77777777" w:rsidTr="00960FCF">
        <w:tc>
          <w:tcPr>
            <w:tcW w:w="0" w:type="auto"/>
            <w:shd w:val="clear" w:color="auto" w:fill="FFFFFF"/>
          </w:tcPr>
          <w:p w14:paraId="117EF607" w14:textId="77777777" w:rsidR="00CE6EE6" w:rsidRPr="00967C6E" w:rsidRDefault="00CE6EE6" w:rsidP="00DF19A8">
            <w:pPr>
              <w:spacing w:before="100" w:beforeAutospacing="1" w:after="100" w:afterAutospacing="1"/>
              <w:ind w:firstLine="1"/>
              <w:rPr>
                <w:rFonts w:ascii="Calibri" w:hAnsi="Calibri" w:cs="Calibri"/>
              </w:rPr>
            </w:pPr>
            <w:r w:rsidRPr="00967C6E">
              <w:rPr>
                <w:rFonts w:ascii="Calibri" w:hAnsi="Calibri" w:cs="Calibri"/>
              </w:rPr>
              <w:t xml:space="preserve">Evidence of progression towards achieving competence in diagnostic </w:t>
            </w:r>
            <w:r w:rsidR="00C1302E">
              <w:rPr>
                <w:rFonts w:ascii="Calibri" w:hAnsi="Calibri" w:cs="Calibri"/>
              </w:rPr>
              <w:t>ileo-colonoscopy</w:t>
            </w:r>
            <w:r w:rsidRPr="00967C6E">
              <w:rPr>
                <w:rFonts w:ascii="Calibri" w:hAnsi="Calibri" w:cs="Calibri"/>
              </w:rPr>
              <w:t xml:space="preserve"> (gastroenterology trainees</w:t>
            </w:r>
            <w:proofErr w:type="gramStart"/>
            <w:r w:rsidRPr="00967C6E">
              <w:rPr>
                <w:rFonts w:ascii="Calibri" w:hAnsi="Calibri" w:cs="Calibri"/>
              </w:rPr>
              <w:t>).</w:t>
            </w:r>
            <w:r w:rsidR="00544DE9" w:rsidRPr="00967C6E">
              <w:rPr>
                <w:rFonts w:ascii="Calibri" w:hAnsi="Calibri" w:cs="Calibri"/>
              </w:rPr>
              <w:t>*</w:t>
            </w:r>
            <w:proofErr w:type="gramEnd"/>
            <w:r w:rsidR="00544DE9" w:rsidRPr="00967C6E">
              <w:rPr>
                <w:rFonts w:ascii="Calibri" w:hAnsi="Calibri" w:cs="Calibri"/>
              </w:rPr>
              <w:t>*</w:t>
            </w:r>
          </w:p>
        </w:tc>
        <w:tc>
          <w:tcPr>
            <w:tcW w:w="0" w:type="auto"/>
            <w:shd w:val="clear" w:color="auto" w:fill="FFFFFF"/>
            <w:vAlign w:val="center"/>
          </w:tcPr>
          <w:p w14:paraId="4EB1188C" w14:textId="77777777" w:rsidR="00CE6EE6" w:rsidRPr="00967C6E" w:rsidRDefault="009A5EA1" w:rsidP="00DF19A8">
            <w:pPr>
              <w:spacing w:before="100" w:beforeAutospacing="1" w:after="100" w:afterAutospacing="1"/>
              <w:ind w:firstLine="1"/>
              <w:jc w:val="center"/>
              <w:rPr>
                <w:rFonts w:ascii="Calibri" w:hAnsi="Calibri" w:cs="Calibri"/>
              </w:rPr>
            </w:pPr>
            <w:r w:rsidRPr="00967C6E">
              <w:rPr>
                <w:rFonts w:ascii="Calibri" w:hAnsi="Calibri" w:cs="Calibri"/>
              </w:rPr>
              <w:t>x</w:t>
            </w:r>
          </w:p>
        </w:tc>
        <w:tc>
          <w:tcPr>
            <w:tcW w:w="0" w:type="auto"/>
            <w:shd w:val="clear" w:color="auto" w:fill="FFFFFF"/>
            <w:vAlign w:val="center"/>
          </w:tcPr>
          <w:p w14:paraId="7B07A0ED" w14:textId="77777777" w:rsidR="00CE6EE6" w:rsidRPr="00967C6E" w:rsidRDefault="009A5EA1" w:rsidP="00DF19A8">
            <w:pPr>
              <w:spacing w:before="100" w:beforeAutospacing="1" w:after="100" w:afterAutospacing="1"/>
              <w:ind w:left="18" w:hanging="17"/>
              <w:jc w:val="center"/>
              <w:rPr>
                <w:rFonts w:ascii="Calibri" w:hAnsi="Calibri" w:cs="Calibri"/>
              </w:rPr>
            </w:pPr>
            <w:r w:rsidRPr="00967C6E">
              <w:rPr>
                <w:rFonts w:ascii="Calibri" w:hAnsi="Calibri" w:cs="Calibri"/>
              </w:rPr>
              <w:t>x</w:t>
            </w:r>
          </w:p>
        </w:tc>
        <w:tc>
          <w:tcPr>
            <w:tcW w:w="0" w:type="auto"/>
            <w:shd w:val="clear" w:color="auto" w:fill="FFFFFF"/>
            <w:vAlign w:val="center"/>
          </w:tcPr>
          <w:p w14:paraId="6EB59DC7" w14:textId="77777777" w:rsidR="00CE6EE6" w:rsidRPr="00967C6E" w:rsidRDefault="00E823A2" w:rsidP="00DF19A8">
            <w:pPr>
              <w:spacing w:before="100" w:beforeAutospacing="1" w:after="100" w:afterAutospacing="1"/>
              <w:ind w:hanging="4"/>
              <w:jc w:val="center"/>
              <w:rPr>
                <w:rFonts w:ascii="Calibri" w:hAnsi="Calibri" w:cs="Calibri"/>
              </w:rPr>
            </w:pPr>
            <w:r>
              <w:rPr>
                <w:rFonts w:ascii="Calibri" w:hAnsi="Calibri" w:cs="Calibri"/>
              </w:rPr>
              <w:t>x</w:t>
            </w:r>
          </w:p>
        </w:tc>
        <w:tc>
          <w:tcPr>
            <w:tcW w:w="0" w:type="auto"/>
            <w:shd w:val="clear" w:color="auto" w:fill="FFFFFF"/>
            <w:vAlign w:val="center"/>
          </w:tcPr>
          <w:p w14:paraId="4872DAE5" w14:textId="77777777" w:rsidR="00CE6EE6" w:rsidRPr="00967C6E" w:rsidRDefault="00CE6EE6" w:rsidP="00DF19A8">
            <w:pPr>
              <w:spacing w:before="100" w:beforeAutospacing="1" w:after="100" w:afterAutospacing="1"/>
              <w:ind w:hanging="11"/>
              <w:jc w:val="center"/>
              <w:rPr>
                <w:rFonts w:ascii="Calibri" w:hAnsi="Calibri" w:cs="Calibri"/>
              </w:rPr>
            </w:pPr>
          </w:p>
        </w:tc>
        <w:tc>
          <w:tcPr>
            <w:tcW w:w="0" w:type="auto"/>
            <w:shd w:val="clear" w:color="auto" w:fill="FFFFFF"/>
            <w:vAlign w:val="center"/>
          </w:tcPr>
          <w:p w14:paraId="794469EA" w14:textId="77777777" w:rsidR="00CE6EE6" w:rsidRPr="00967C6E" w:rsidRDefault="00967C6E" w:rsidP="00DF19A8">
            <w:pPr>
              <w:spacing w:before="100" w:beforeAutospacing="1" w:after="100" w:afterAutospacing="1"/>
              <w:ind w:firstLine="1"/>
              <w:jc w:val="center"/>
              <w:rPr>
                <w:rFonts w:ascii="Calibri" w:hAnsi="Calibri" w:cs="Calibri"/>
              </w:rPr>
            </w:pPr>
            <w:r w:rsidRPr="00967C6E">
              <w:rPr>
                <w:rFonts w:ascii="Calibri" w:hAnsi="Calibri" w:cs="Calibri"/>
              </w:rPr>
              <w:t>x</w:t>
            </w:r>
          </w:p>
        </w:tc>
        <w:tc>
          <w:tcPr>
            <w:tcW w:w="0" w:type="auto"/>
            <w:shd w:val="clear" w:color="auto" w:fill="FFFFFF"/>
            <w:vAlign w:val="center"/>
          </w:tcPr>
          <w:p w14:paraId="50A03755" w14:textId="77777777" w:rsidR="00CE6EE6" w:rsidRPr="00967C6E" w:rsidRDefault="00CE6EE6" w:rsidP="00DF19A8">
            <w:pPr>
              <w:spacing w:before="100" w:beforeAutospacing="1" w:after="100" w:afterAutospacing="1"/>
              <w:jc w:val="center"/>
              <w:rPr>
                <w:rFonts w:ascii="Calibri" w:hAnsi="Calibri" w:cs="Calibri"/>
              </w:rPr>
            </w:pPr>
          </w:p>
        </w:tc>
        <w:tc>
          <w:tcPr>
            <w:tcW w:w="0" w:type="auto"/>
            <w:shd w:val="clear" w:color="auto" w:fill="FFFFFF"/>
            <w:vAlign w:val="center"/>
          </w:tcPr>
          <w:p w14:paraId="2D77A580" w14:textId="77777777" w:rsidR="00CE6EE6" w:rsidRPr="00967C6E" w:rsidRDefault="00CE6EE6" w:rsidP="00DF19A8">
            <w:pPr>
              <w:spacing w:before="100" w:beforeAutospacing="1" w:after="100" w:afterAutospacing="1"/>
              <w:ind w:left="20" w:hanging="19"/>
              <w:jc w:val="center"/>
              <w:rPr>
                <w:rFonts w:ascii="Calibri" w:hAnsi="Calibri" w:cs="Calibri"/>
              </w:rPr>
            </w:pPr>
          </w:p>
        </w:tc>
      </w:tr>
    </w:tbl>
    <w:p w14:paraId="5830017A" w14:textId="484470C8" w:rsidR="00064CF1" w:rsidRDefault="00544DE9" w:rsidP="00DF19A8">
      <w:pPr>
        <w:pStyle w:val="CommentText"/>
        <w:spacing w:before="100" w:beforeAutospacing="1" w:after="100" w:afterAutospacing="1"/>
        <w:rPr>
          <w:rFonts w:ascii="Calibri" w:hAnsi="Calibri" w:cs="Calibri"/>
          <w:sz w:val="24"/>
          <w:szCs w:val="24"/>
        </w:rPr>
      </w:pPr>
      <w:r w:rsidRPr="00967C6E">
        <w:rPr>
          <w:rFonts w:ascii="Calibri" w:hAnsi="Calibri" w:cs="Calibri"/>
          <w:sz w:val="24"/>
          <w:szCs w:val="24"/>
        </w:rPr>
        <w:t>*</w:t>
      </w:r>
      <w:r w:rsidRPr="00967C6E">
        <w:rPr>
          <w:rFonts w:ascii="Calibri" w:hAnsi="Calibri" w:cs="Calibri"/>
          <w:iCs/>
          <w:sz w:val="24"/>
          <w:szCs w:val="24"/>
        </w:rPr>
        <w:t>At completion</w:t>
      </w:r>
      <w:r w:rsidR="00050EDE" w:rsidRPr="00967C6E">
        <w:rPr>
          <w:rFonts w:ascii="Calibri" w:hAnsi="Calibri" w:cs="Calibri"/>
          <w:iCs/>
          <w:sz w:val="24"/>
          <w:szCs w:val="24"/>
        </w:rPr>
        <w:t xml:space="preserve"> of training</w:t>
      </w:r>
      <w:r w:rsidRPr="00967C6E">
        <w:rPr>
          <w:rFonts w:ascii="Calibri" w:hAnsi="Calibri" w:cs="Calibri"/>
          <w:iCs/>
          <w:sz w:val="24"/>
          <w:szCs w:val="24"/>
        </w:rPr>
        <w:t xml:space="preserve">, the trainee should </w:t>
      </w:r>
      <w:r w:rsidR="00CC08BF" w:rsidRPr="00967C6E">
        <w:rPr>
          <w:rFonts w:ascii="Calibri" w:hAnsi="Calibri" w:cs="Calibri"/>
          <w:iCs/>
          <w:sz w:val="24"/>
          <w:szCs w:val="24"/>
        </w:rPr>
        <w:t>have achieved competence to perform gastroscopy independently</w:t>
      </w:r>
      <w:r w:rsidR="00050EDE" w:rsidRPr="00967C6E">
        <w:rPr>
          <w:rFonts w:ascii="Calibri" w:hAnsi="Calibri" w:cs="Calibri"/>
          <w:iCs/>
          <w:sz w:val="24"/>
          <w:szCs w:val="24"/>
        </w:rPr>
        <w:t xml:space="preserve"> and thereby ce</w:t>
      </w:r>
      <w:r w:rsidR="00566929">
        <w:rPr>
          <w:rFonts w:ascii="Calibri" w:hAnsi="Calibri" w:cs="Calibri"/>
          <w:iCs/>
          <w:sz w:val="24"/>
          <w:szCs w:val="24"/>
        </w:rPr>
        <w:t>r</w:t>
      </w:r>
      <w:r w:rsidR="00050EDE" w:rsidRPr="00967C6E">
        <w:rPr>
          <w:rFonts w:ascii="Calibri" w:hAnsi="Calibri" w:cs="Calibri"/>
          <w:iCs/>
          <w:sz w:val="24"/>
          <w:szCs w:val="24"/>
        </w:rPr>
        <w:t>tification</w:t>
      </w:r>
      <w:r w:rsidR="00CC08BF" w:rsidRPr="00967C6E">
        <w:rPr>
          <w:rFonts w:ascii="Calibri" w:hAnsi="Calibri" w:cs="Calibri"/>
          <w:iCs/>
          <w:sz w:val="24"/>
          <w:szCs w:val="24"/>
        </w:rPr>
        <w:t xml:space="preserve">, according to </w:t>
      </w:r>
      <w:r w:rsidR="002505DD" w:rsidRPr="00967C6E">
        <w:rPr>
          <w:rFonts w:ascii="Calibri" w:hAnsi="Calibri" w:cs="Calibri"/>
          <w:iCs/>
          <w:sz w:val="24"/>
          <w:szCs w:val="24"/>
        </w:rPr>
        <w:t xml:space="preserve">appropriate </w:t>
      </w:r>
      <w:r w:rsidR="00CC08BF" w:rsidRPr="00967C6E">
        <w:rPr>
          <w:rFonts w:ascii="Calibri" w:hAnsi="Calibri" w:cs="Calibri"/>
          <w:iCs/>
          <w:sz w:val="24"/>
          <w:szCs w:val="24"/>
        </w:rPr>
        <w:t xml:space="preserve">current standards </w:t>
      </w:r>
      <w:r w:rsidR="002505DD" w:rsidRPr="00967C6E">
        <w:rPr>
          <w:rFonts w:ascii="Calibri" w:hAnsi="Calibri" w:cs="Calibri"/>
          <w:iCs/>
          <w:sz w:val="24"/>
          <w:szCs w:val="24"/>
        </w:rPr>
        <w:t>with use of competence assessment tools to document progress and proficiency</w:t>
      </w:r>
      <w:r w:rsidR="00B7270E" w:rsidRPr="00967C6E">
        <w:rPr>
          <w:rFonts w:ascii="Calibri" w:hAnsi="Calibri" w:cs="Calibri"/>
          <w:iCs/>
          <w:sz w:val="24"/>
          <w:szCs w:val="24"/>
        </w:rPr>
        <w:t>.</w:t>
      </w:r>
    </w:p>
    <w:p w14:paraId="44B589B9" w14:textId="77777777" w:rsidR="00064CF1" w:rsidRDefault="00064CF1" w:rsidP="00DF19A8">
      <w:pPr>
        <w:pStyle w:val="CommentText"/>
        <w:spacing w:before="100" w:beforeAutospacing="1" w:after="100" w:afterAutospacing="1"/>
        <w:ind w:left="284" w:hanging="283"/>
        <w:rPr>
          <w:rFonts w:ascii="Calibri" w:hAnsi="Calibri" w:cs="Calibri"/>
          <w:sz w:val="24"/>
          <w:szCs w:val="24"/>
        </w:rPr>
      </w:pPr>
    </w:p>
    <w:p w14:paraId="03716756" w14:textId="1650C824" w:rsidR="002505DD" w:rsidRPr="00275905" w:rsidRDefault="00544DE9" w:rsidP="00DF19A8">
      <w:pPr>
        <w:pStyle w:val="CommentText"/>
        <w:spacing w:before="100" w:beforeAutospacing="1" w:after="100" w:afterAutospacing="1"/>
        <w:ind w:firstLine="1"/>
        <w:rPr>
          <w:rFonts w:ascii="Calibri" w:hAnsi="Calibri" w:cs="Calibri"/>
          <w:sz w:val="24"/>
          <w:szCs w:val="24"/>
        </w:rPr>
      </w:pPr>
      <w:r w:rsidRPr="00967C6E">
        <w:rPr>
          <w:rFonts w:ascii="Calibri" w:hAnsi="Calibri" w:cs="Calibri"/>
          <w:sz w:val="24"/>
          <w:szCs w:val="24"/>
        </w:rPr>
        <w:lastRenderedPageBreak/>
        <w:t>**</w:t>
      </w:r>
      <w:r w:rsidR="00050EDE" w:rsidRPr="00967C6E">
        <w:rPr>
          <w:rFonts w:ascii="Calibri" w:hAnsi="Calibri" w:cs="Calibri"/>
          <w:sz w:val="24"/>
          <w:szCs w:val="24"/>
        </w:rPr>
        <w:t>At completion of training</w:t>
      </w:r>
      <w:r w:rsidR="002505DD" w:rsidRPr="00967C6E">
        <w:rPr>
          <w:rFonts w:ascii="Calibri" w:hAnsi="Calibri" w:cs="Calibri"/>
          <w:sz w:val="24"/>
          <w:szCs w:val="24"/>
        </w:rPr>
        <w:t>, the trainee should be able to demonstrate progression towards ac</w:t>
      </w:r>
      <w:r w:rsidR="00050EDE" w:rsidRPr="00967C6E">
        <w:rPr>
          <w:rFonts w:ascii="Calibri" w:hAnsi="Calibri" w:cs="Calibri"/>
          <w:sz w:val="24"/>
          <w:szCs w:val="24"/>
        </w:rPr>
        <w:t>h</w:t>
      </w:r>
      <w:r w:rsidR="002505DD" w:rsidRPr="00967C6E">
        <w:rPr>
          <w:rFonts w:ascii="Calibri" w:hAnsi="Calibri" w:cs="Calibri"/>
          <w:sz w:val="24"/>
          <w:szCs w:val="24"/>
        </w:rPr>
        <w:t xml:space="preserve">ieving competency in diagnostic </w:t>
      </w:r>
      <w:r w:rsidR="00C1302E">
        <w:rPr>
          <w:rFonts w:ascii="Calibri" w:hAnsi="Calibri" w:cs="Calibri"/>
          <w:sz w:val="24"/>
          <w:szCs w:val="24"/>
        </w:rPr>
        <w:t>ileo-colonoscopy</w:t>
      </w:r>
      <w:r w:rsidR="002505DD" w:rsidRPr="00967C6E">
        <w:rPr>
          <w:rFonts w:ascii="Calibri" w:hAnsi="Calibri" w:cs="Calibri"/>
          <w:sz w:val="24"/>
          <w:szCs w:val="24"/>
        </w:rPr>
        <w:t xml:space="preserve"> according to appropriate </w:t>
      </w:r>
      <w:r w:rsidR="002505DD" w:rsidRPr="00967C6E">
        <w:rPr>
          <w:rFonts w:ascii="Calibri" w:hAnsi="Calibri" w:cs="Calibri"/>
          <w:iCs/>
          <w:sz w:val="24"/>
          <w:szCs w:val="24"/>
        </w:rPr>
        <w:t xml:space="preserve">current standards (key </w:t>
      </w:r>
      <w:r w:rsidR="00050EDE" w:rsidRPr="00967C6E">
        <w:rPr>
          <w:rFonts w:ascii="Calibri" w:hAnsi="Calibri" w:cs="Calibri"/>
          <w:iCs/>
          <w:sz w:val="24"/>
          <w:szCs w:val="24"/>
        </w:rPr>
        <w:t xml:space="preserve">performance indicators caecal intubation rates ≥90%, terminal ileal intubation rates ≥85%), </w:t>
      </w:r>
      <w:r w:rsidR="002505DD" w:rsidRPr="00967C6E">
        <w:rPr>
          <w:rFonts w:ascii="Calibri" w:hAnsi="Calibri" w:cs="Calibri"/>
          <w:iCs/>
          <w:sz w:val="24"/>
          <w:szCs w:val="24"/>
        </w:rPr>
        <w:t>with use of competence assessment tools to document progress and proficiency</w:t>
      </w:r>
      <w:r w:rsidR="00B7270E" w:rsidRPr="00967C6E">
        <w:rPr>
          <w:rFonts w:ascii="Calibri" w:hAnsi="Calibri" w:cs="Calibri"/>
          <w:iCs/>
          <w:sz w:val="24"/>
          <w:szCs w:val="24"/>
        </w:rPr>
        <w:t>.</w:t>
      </w:r>
    </w:p>
    <w:p w14:paraId="04E3EBFF" w14:textId="2ADE4172" w:rsidR="006E2906" w:rsidRPr="001B038D" w:rsidRDefault="00CE6EE6" w:rsidP="00DF19A8">
      <w:pPr>
        <w:pStyle w:val="Heading2"/>
      </w:pPr>
      <w:r w:rsidRPr="00275905">
        <w:rPr>
          <w:color w:val="000000"/>
        </w:rPr>
        <w:br w:type="page"/>
      </w:r>
      <w:bookmarkStart w:id="67" w:name="_Toc213606555"/>
      <w:r w:rsidRPr="001B038D">
        <w:lastRenderedPageBreak/>
        <w:t xml:space="preserve">Table </w:t>
      </w:r>
      <w:r w:rsidR="002A4CDC">
        <w:t>4</w:t>
      </w:r>
      <w:r w:rsidRPr="001B038D">
        <w:t xml:space="preserve">: Key Capabilities and Assessment Methods </w:t>
      </w:r>
      <w:r w:rsidR="006E2906" w:rsidRPr="001B038D">
        <w:t>–</w:t>
      </w:r>
      <w:r w:rsidRPr="001B038D">
        <w:t xml:space="preserve"> Hepatology</w:t>
      </w:r>
      <w:bookmarkEnd w:id="6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3"/>
        <w:gridCol w:w="1350"/>
        <w:gridCol w:w="1344"/>
        <w:gridCol w:w="1382"/>
        <w:gridCol w:w="1523"/>
        <w:gridCol w:w="1423"/>
        <w:gridCol w:w="1933"/>
        <w:gridCol w:w="1242"/>
      </w:tblGrid>
      <w:tr w:rsidR="00566929" w:rsidRPr="00275905" w14:paraId="6B31A406" w14:textId="77777777" w:rsidTr="002B0ECC">
        <w:tc>
          <w:tcPr>
            <w:tcW w:w="0" w:type="auto"/>
            <w:shd w:val="clear" w:color="auto" w:fill="auto"/>
          </w:tcPr>
          <w:p w14:paraId="36E13D33" w14:textId="77777777" w:rsidR="00CE6EE6" w:rsidRPr="00275905" w:rsidRDefault="00CE6EE6" w:rsidP="00DF19A8">
            <w:pPr>
              <w:spacing w:before="100" w:beforeAutospacing="1" w:after="100" w:afterAutospacing="1"/>
              <w:ind w:left="284" w:hanging="283"/>
              <w:rPr>
                <w:rFonts w:ascii="Calibri" w:hAnsi="Calibri" w:cs="Calibri"/>
              </w:rPr>
            </w:pPr>
            <w:r w:rsidRPr="00275905">
              <w:rPr>
                <w:rFonts w:ascii="Calibri" w:hAnsi="Calibri" w:cs="Calibri"/>
              </w:rPr>
              <w:t>Key Capabilities</w:t>
            </w:r>
          </w:p>
        </w:tc>
        <w:tc>
          <w:tcPr>
            <w:tcW w:w="0" w:type="auto"/>
            <w:shd w:val="clear" w:color="auto" w:fill="auto"/>
          </w:tcPr>
          <w:p w14:paraId="79F5A3C4" w14:textId="60CDA058" w:rsidR="00CE6EE6" w:rsidRPr="00DF19A8" w:rsidRDefault="00CE6EE6" w:rsidP="00DF19A8">
            <w:pPr>
              <w:spacing w:before="100" w:beforeAutospacing="1" w:after="100" w:afterAutospacing="1"/>
              <w:rPr>
                <w:rFonts w:ascii="Calibri" w:hAnsi="Calibri" w:cs="Calibri"/>
                <w:color w:val="000000" w:themeColor="text1"/>
                <w:lang w:val="fr-FR"/>
              </w:rPr>
            </w:pPr>
            <w:r w:rsidRPr="00DF19A8">
              <w:rPr>
                <w:rFonts w:ascii="Calibri" w:hAnsi="Calibri" w:cs="Calibri"/>
                <w:color w:val="000000" w:themeColor="text1"/>
                <w:lang w:val="fr-FR"/>
              </w:rPr>
              <w:t>Mini</w:t>
            </w:r>
            <w:r w:rsidR="00BF4591" w:rsidRPr="00DF19A8">
              <w:rPr>
                <w:rFonts w:ascii="Calibri" w:hAnsi="Calibri" w:cs="Calibri"/>
                <w:color w:val="000000" w:themeColor="text1"/>
                <w:lang w:val="fr-FR"/>
              </w:rPr>
              <w:t xml:space="preserve">-CEX </w:t>
            </w:r>
            <w:r w:rsidRPr="00DF19A8">
              <w:rPr>
                <w:rFonts w:ascii="Calibri" w:hAnsi="Calibri" w:cs="Calibri"/>
                <w:color w:val="000000" w:themeColor="text1"/>
                <w:lang w:val="fr-FR"/>
              </w:rPr>
              <w:t xml:space="preserve">(Mini clinical </w:t>
            </w:r>
            <w:r w:rsidR="00BF4591" w:rsidRPr="00DF19A8">
              <w:rPr>
                <w:rFonts w:ascii="Calibri" w:hAnsi="Calibri" w:cs="Calibri"/>
                <w:color w:val="000000" w:themeColor="text1"/>
                <w:lang w:val="fr-FR"/>
              </w:rPr>
              <w:t>evaluation</w:t>
            </w:r>
            <w:r w:rsidR="00576A3D" w:rsidRPr="00DF19A8">
              <w:rPr>
                <w:rFonts w:ascii="Calibri" w:hAnsi="Calibri" w:cs="Calibri"/>
                <w:color w:val="000000" w:themeColor="text1"/>
                <w:lang w:val="fr-FR"/>
              </w:rPr>
              <w:t xml:space="preserve"> exercise</w:t>
            </w:r>
            <w:r w:rsidRPr="00DF19A8">
              <w:rPr>
                <w:rFonts w:ascii="Calibri" w:hAnsi="Calibri" w:cs="Calibri"/>
                <w:color w:val="000000" w:themeColor="text1"/>
                <w:lang w:val="fr-FR"/>
              </w:rPr>
              <w:t>)</w:t>
            </w:r>
          </w:p>
        </w:tc>
        <w:tc>
          <w:tcPr>
            <w:tcW w:w="0" w:type="auto"/>
            <w:shd w:val="clear" w:color="auto" w:fill="auto"/>
          </w:tcPr>
          <w:p w14:paraId="5F989907" w14:textId="77777777" w:rsidR="00CE6EE6" w:rsidRPr="00DF19A8" w:rsidRDefault="00CE6EE6" w:rsidP="00DF19A8">
            <w:pPr>
              <w:spacing w:before="100" w:beforeAutospacing="1" w:after="100" w:afterAutospacing="1"/>
              <w:rPr>
                <w:rFonts w:ascii="Calibri" w:hAnsi="Calibri" w:cs="Calibri"/>
                <w:color w:val="000000" w:themeColor="text1"/>
              </w:rPr>
            </w:pPr>
            <w:r w:rsidRPr="00DF19A8">
              <w:rPr>
                <w:rFonts w:ascii="Calibri" w:hAnsi="Calibri" w:cs="Calibri"/>
                <w:color w:val="000000" w:themeColor="text1"/>
              </w:rPr>
              <w:t>CbD (Case</w:t>
            </w:r>
            <w:r w:rsidR="009A5EA1" w:rsidRPr="00DF19A8">
              <w:rPr>
                <w:rFonts w:ascii="Calibri" w:hAnsi="Calibri" w:cs="Calibri"/>
                <w:color w:val="000000" w:themeColor="text1"/>
              </w:rPr>
              <w:t>-</w:t>
            </w:r>
            <w:r w:rsidRPr="00DF19A8">
              <w:rPr>
                <w:rFonts w:ascii="Calibri" w:hAnsi="Calibri" w:cs="Calibri"/>
                <w:color w:val="000000" w:themeColor="text1"/>
              </w:rPr>
              <w:t>based discussion)</w:t>
            </w:r>
          </w:p>
        </w:tc>
        <w:tc>
          <w:tcPr>
            <w:tcW w:w="0" w:type="auto"/>
            <w:shd w:val="clear" w:color="auto" w:fill="auto"/>
          </w:tcPr>
          <w:p w14:paraId="7C338113" w14:textId="77777777" w:rsidR="00CE6EE6" w:rsidRPr="00DF19A8" w:rsidRDefault="00CE6EE6" w:rsidP="00DF19A8">
            <w:pPr>
              <w:spacing w:before="100" w:beforeAutospacing="1" w:after="100" w:afterAutospacing="1"/>
              <w:rPr>
                <w:rFonts w:ascii="Calibri" w:hAnsi="Calibri" w:cs="Calibri"/>
                <w:color w:val="000000" w:themeColor="text1"/>
              </w:rPr>
            </w:pPr>
            <w:r w:rsidRPr="00DF19A8">
              <w:rPr>
                <w:rFonts w:ascii="Calibri" w:hAnsi="Calibri" w:cs="Calibri"/>
                <w:color w:val="000000" w:themeColor="text1"/>
              </w:rPr>
              <w:t>DOPS (Directly observed procedural skills)</w:t>
            </w:r>
          </w:p>
        </w:tc>
        <w:tc>
          <w:tcPr>
            <w:tcW w:w="0" w:type="auto"/>
            <w:shd w:val="clear" w:color="auto" w:fill="auto"/>
          </w:tcPr>
          <w:p w14:paraId="5EEBA671" w14:textId="77777777" w:rsidR="00CE6EE6" w:rsidRPr="00275905" w:rsidRDefault="00CE6EE6" w:rsidP="00DF19A8">
            <w:pPr>
              <w:spacing w:before="100" w:beforeAutospacing="1" w:after="100" w:afterAutospacing="1"/>
              <w:ind w:left="69" w:hanging="36"/>
              <w:rPr>
                <w:rFonts w:ascii="Calibri" w:hAnsi="Calibri" w:cs="Calibri"/>
              </w:rPr>
            </w:pPr>
            <w:r w:rsidRPr="00275905">
              <w:rPr>
                <w:rFonts w:ascii="Calibri" w:hAnsi="Calibri" w:cs="Calibri"/>
              </w:rPr>
              <w:t>LEADER</w:t>
            </w:r>
            <w:r w:rsidR="00BF4591">
              <w:rPr>
                <w:rFonts w:ascii="Calibri" w:hAnsi="Calibri" w:cs="Calibri"/>
              </w:rPr>
              <w:t xml:space="preserve"> (Clinical leadership assessment skills)</w:t>
            </w:r>
          </w:p>
        </w:tc>
        <w:tc>
          <w:tcPr>
            <w:tcW w:w="0" w:type="auto"/>
            <w:shd w:val="clear" w:color="auto" w:fill="auto"/>
          </w:tcPr>
          <w:p w14:paraId="115D36AA" w14:textId="77777777" w:rsidR="00CE6EE6" w:rsidRPr="00275905" w:rsidRDefault="00CE6EE6" w:rsidP="00DF19A8">
            <w:pPr>
              <w:spacing w:before="100" w:beforeAutospacing="1" w:after="100" w:afterAutospacing="1"/>
              <w:ind w:left="10" w:hanging="10"/>
              <w:rPr>
                <w:rFonts w:ascii="Calibri" w:hAnsi="Calibri" w:cs="Calibri"/>
              </w:rPr>
            </w:pPr>
            <w:r w:rsidRPr="00275905">
              <w:rPr>
                <w:rFonts w:ascii="Calibri" w:hAnsi="Calibri" w:cs="Calibri"/>
              </w:rPr>
              <w:t>HAT (Handover assessment tool)</w:t>
            </w:r>
          </w:p>
        </w:tc>
        <w:tc>
          <w:tcPr>
            <w:tcW w:w="0" w:type="auto"/>
            <w:shd w:val="clear" w:color="auto" w:fill="auto"/>
          </w:tcPr>
          <w:p w14:paraId="4006C3AB" w14:textId="77777777" w:rsidR="00CE6EE6" w:rsidRPr="00275905" w:rsidRDefault="00CE6EE6" w:rsidP="00DF19A8">
            <w:pPr>
              <w:spacing w:before="100" w:beforeAutospacing="1" w:after="100" w:afterAutospacing="1"/>
              <w:ind w:firstLine="1"/>
              <w:rPr>
                <w:rFonts w:ascii="Calibri" w:hAnsi="Calibri" w:cs="Calibri"/>
              </w:rPr>
            </w:pPr>
            <w:r w:rsidRPr="00275905">
              <w:rPr>
                <w:rFonts w:ascii="Calibri" w:hAnsi="Calibri" w:cs="Calibri"/>
              </w:rPr>
              <w:t>DOC (Discussion of correspondence)</w:t>
            </w:r>
          </w:p>
        </w:tc>
        <w:tc>
          <w:tcPr>
            <w:tcW w:w="0" w:type="auto"/>
            <w:shd w:val="clear" w:color="auto" w:fill="auto"/>
          </w:tcPr>
          <w:p w14:paraId="5E8D3B87" w14:textId="2B818210" w:rsidR="00CE6EE6" w:rsidRPr="00275905" w:rsidRDefault="00CE6EE6" w:rsidP="00DF19A8">
            <w:pPr>
              <w:spacing w:before="100" w:beforeAutospacing="1" w:after="100" w:afterAutospacing="1"/>
              <w:ind w:firstLine="1"/>
              <w:rPr>
                <w:rFonts w:ascii="Calibri" w:hAnsi="Calibri" w:cs="Calibri"/>
              </w:rPr>
            </w:pPr>
            <w:r w:rsidRPr="00275905">
              <w:rPr>
                <w:rFonts w:ascii="Calibri" w:hAnsi="Calibri" w:cs="Calibri"/>
              </w:rPr>
              <w:t>MSF (Multi</w:t>
            </w:r>
            <w:r w:rsidR="00833175">
              <w:rPr>
                <w:rFonts w:ascii="Calibri" w:hAnsi="Calibri" w:cs="Calibri"/>
              </w:rPr>
              <w:t>-</w:t>
            </w:r>
            <w:r w:rsidRPr="00275905">
              <w:rPr>
                <w:rFonts w:ascii="Calibri" w:hAnsi="Calibri" w:cs="Calibri"/>
              </w:rPr>
              <w:t>source feedback)</w:t>
            </w:r>
          </w:p>
        </w:tc>
      </w:tr>
      <w:tr w:rsidR="00566929" w:rsidRPr="00275905" w14:paraId="3AD61645" w14:textId="77777777" w:rsidTr="00E823A2">
        <w:tc>
          <w:tcPr>
            <w:tcW w:w="0" w:type="auto"/>
            <w:shd w:val="clear" w:color="auto" w:fill="auto"/>
          </w:tcPr>
          <w:p w14:paraId="6A6E6F4A" w14:textId="2837F24A" w:rsidR="00CE6EE6" w:rsidRPr="00275905" w:rsidRDefault="00CE6EE6" w:rsidP="00DF19A8">
            <w:pPr>
              <w:spacing w:before="100" w:beforeAutospacing="1" w:after="100" w:afterAutospacing="1"/>
              <w:ind w:firstLine="1"/>
              <w:rPr>
                <w:rFonts w:ascii="Calibri" w:hAnsi="Calibri" w:cs="Calibri"/>
              </w:rPr>
            </w:pPr>
            <w:r w:rsidRPr="00275905">
              <w:rPr>
                <w:rFonts w:ascii="Calibri" w:hAnsi="Calibri" w:cs="Calibri"/>
              </w:rPr>
              <w:t xml:space="preserve">Recognises the indications for liver transplantation and </w:t>
            </w:r>
            <w:r w:rsidR="00960FCF">
              <w:rPr>
                <w:rFonts w:ascii="Calibri" w:hAnsi="Calibri" w:cs="Calibri"/>
              </w:rPr>
              <w:t>knows</w:t>
            </w:r>
            <w:r w:rsidR="00960FCF" w:rsidRPr="00275905">
              <w:rPr>
                <w:rFonts w:ascii="Calibri" w:hAnsi="Calibri" w:cs="Calibri"/>
              </w:rPr>
              <w:t xml:space="preserve"> </w:t>
            </w:r>
            <w:r w:rsidRPr="00275905">
              <w:rPr>
                <w:rFonts w:ascii="Calibri" w:hAnsi="Calibri" w:cs="Calibri"/>
              </w:rPr>
              <w:t>the process of transplant assessment for children and young people requiring transplant as part of a wider MDT.</w:t>
            </w:r>
          </w:p>
        </w:tc>
        <w:tc>
          <w:tcPr>
            <w:tcW w:w="0" w:type="auto"/>
            <w:shd w:val="clear" w:color="auto" w:fill="auto"/>
            <w:vAlign w:val="center"/>
          </w:tcPr>
          <w:p w14:paraId="29B0667E" w14:textId="77777777" w:rsidR="00CE6EE6" w:rsidRPr="00275905" w:rsidRDefault="00960FCF"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6F58A5DE"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36E03B65"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5353745F"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43A442D1"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0FA431C2"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29158D2F" w14:textId="77777777" w:rsidR="00CE6EE6" w:rsidRPr="00275905" w:rsidRDefault="00E823A2" w:rsidP="00DF19A8">
            <w:pPr>
              <w:spacing w:before="100" w:beforeAutospacing="1" w:after="100" w:afterAutospacing="1"/>
              <w:ind w:left="284" w:hanging="283"/>
              <w:jc w:val="center"/>
              <w:rPr>
                <w:rFonts w:ascii="Calibri" w:hAnsi="Calibri" w:cs="Calibri"/>
              </w:rPr>
            </w:pPr>
            <w:r>
              <w:rPr>
                <w:rFonts w:ascii="Calibri" w:hAnsi="Calibri" w:cs="Calibri"/>
              </w:rPr>
              <w:t>x</w:t>
            </w:r>
          </w:p>
        </w:tc>
      </w:tr>
      <w:tr w:rsidR="00566929" w:rsidRPr="00275905" w14:paraId="01AED156" w14:textId="77777777" w:rsidTr="00E823A2">
        <w:tc>
          <w:tcPr>
            <w:tcW w:w="0" w:type="auto"/>
            <w:shd w:val="clear" w:color="auto" w:fill="auto"/>
          </w:tcPr>
          <w:p w14:paraId="422138DF" w14:textId="77777777" w:rsidR="00CE6EE6" w:rsidRPr="00275905" w:rsidRDefault="00960FCF" w:rsidP="00DF19A8">
            <w:pPr>
              <w:spacing w:before="100" w:beforeAutospacing="1" w:after="100" w:afterAutospacing="1"/>
              <w:ind w:firstLine="1"/>
              <w:rPr>
                <w:rFonts w:ascii="Calibri" w:hAnsi="Calibri" w:cs="Calibri"/>
              </w:rPr>
            </w:pPr>
            <w:r>
              <w:rPr>
                <w:rFonts w:ascii="Calibri" w:hAnsi="Calibri" w:cs="Calibri"/>
              </w:rPr>
              <w:t xml:space="preserve">Has knowledge about the management of </w:t>
            </w:r>
            <w:r w:rsidR="00CE6EE6" w:rsidRPr="00275905">
              <w:rPr>
                <w:rFonts w:ascii="Calibri" w:hAnsi="Calibri" w:cs="Calibri"/>
              </w:rPr>
              <w:t>children and young people in the peri- and post-operative periods</w:t>
            </w:r>
            <w:r>
              <w:rPr>
                <w:rFonts w:ascii="Calibri" w:hAnsi="Calibri" w:cs="Calibri"/>
              </w:rPr>
              <w:t xml:space="preserve"> of liver transplant</w:t>
            </w:r>
            <w:r w:rsidR="00CE6EE6" w:rsidRPr="00275905">
              <w:rPr>
                <w:rFonts w:ascii="Calibri" w:hAnsi="Calibri" w:cs="Calibri"/>
              </w:rPr>
              <w:t>.</w:t>
            </w:r>
          </w:p>
        </w:tc>
        <w:tc>
          <w:tcPr>
            <w:tcW w:w="0" w:type="auto"/>
            <w:shd w:val="clear" w:color="auto" w:fill="auto"/>
            <w:vAlign w:val="center"/>
          </w:tcPr>
          <w:p w14:paraId="0F8F9AC2"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1330AC7E"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4D561119"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79DAD62D"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5B578457"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477CF185"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1F4A5515" w14:textId="77777777" w:rsidR="00CE6EE6" w:rsidRPr="00275905" w:rsidRDefault="00E823A2" w:rsidP="00DF19A8">
            <w:pPr>
              <w:spacing w:before="100" w:beforeAutospacing="1" w:after="100" w:afterAutospacing="1"/>
              <w:ind w:left="284" w:hanging="283"/>
              <w:jc w:val="center"/>
              <w:rPr>
                <w:rFonts w:ascii="Calibri" w:hAnsi="Calibri" w:cs="Calibri"/>
              </w:rPr>
            </w:pPr>
            <w:r>
              <w:rPr>
                <w:rFonts w:ascii="Calibri" w:hAnsi="Calibri" w:cs="Calibri"/>
              </w:rPr>
              <w:t>x</w:t>
            </w:r>
          </w:p>
        </w:tc>
      </w:tr>
      <w:tr w:rsidR="00566929" w:rsidRPr="00275905" w14:paraId="5D1D6BCD" w14:textId="77777777" w:rsidTr="00E823A2">
        <w:tc>
          <w:tcPr>
            <w:tcW w:w="0" w:type="auto"/>
            <w:shd w:val="clear" w:color="auto" w:fill="auto"/>
          </w:tcPr>
          <w:p w14:paraId="2AA18764" w14:textId="77777777" w:rsidR="00CE6EE6" w:rsidRPr="00275905" w:rsidRDefault="00CE6EE6" w:rsidP="00DF19A8">
            <w:pPr>
              <w:spacing w:before="100" w:beforeAutospacing="1" w:after="100" w:afterAutospacing="1"/>
              <w:ind w:firstLine="1"/>
              <w:rPr>
                <w:rFonts w:ascii="Calibri" w:hAnsi="Calibri" w:cs="Calibri"/>
              </w:rPr>
            </w:pPr>
            <w:r w:rsidRPr="00275905">
              <w:rPr>
                <w:rFonts w:ascii="Calibri" w:hAnsi="Calibri" w:cs="Calibri"/>
              </w:rPr>
              <w:t xml:space="preserve">Follows up on children and young people post-transplant and </w:t>
            </w:r>
            <w:r w:rsidR="00C57D0E">
              <w:rPr>
                <w:rFonts w:ascii="Calibri" w:hAnsi="Calibri" w:cs="Calibri"/>
              </w:rPr>
              <w:t xml:space="preserve">has knowledge about </w:t>
            </w:r>
            <w:r w:rsidRPr="00275905">
              <w:rPr>
                <w:rFonts w:ascii="Calibri" w:hAnsi="Calibri" w:cs="Calibri"/>
              </w:rPr>
              <w:t xml:space="preserve">transplant-related complications (rejection, post-transplant </w:t>
            </w:r>
            <w:r w:rsidRPr="00275905">
              <w:rPr>
                <w:rFonts w:ascii="Calibri" w:hAnsi="Calibri" w:cs="Calibri"/>
              </w:rPr>
              <w:lastRenderedPageBreak/>
              <w:t>lymphoproliferative disorder [PTLD], graft-versus-host disease [GvHD] and vascular and biliary complications).</w:t>
            </w:r>
          </w:p>
        </w:tc>
        <w:tc>
          <w:tcPr>
            <w:tcW w:w="0" w:type="auto"/>
            <w:shd w:val="clear" w:color="auto" w:fill="auto"/>
            <w:vAlign w:val="center"/>
          </w:tcPr>
          <w:p w14:paraId="11D3D52F"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lastRenderedPageBreak/>
              <w:t>x</w:t>
            </w:r>
          </w:p>
        </w:tc>
        <w:tc>
          <w:tcPr>
            <w:tcW w:w="0" w:type="auto"/>
            <w:shd w:val="clear" w:color="auto" w:fill="auto"/>
            <w:vAlign w:val="center"/>
          </w:tcPr>
          <w:p w14:paraId="06A62BFE"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2FF2606D"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006A156F"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00C50304"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21117311"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35782482" w14:textId="77777777" w:rsidR="00CE6EE6" w:rsidRPr="00275905" w:rsidRDefault="00E823A2" w:rsidP="00DF19A8">
            <w:pPr>
              <w:spacing w:before="100" w:beforeAutospacing="1" w:after="100" w:afterAutospacing="1"/>
              <w:ind w:left="284" w:hanging="283"/>
              <w:jc w:val="center"/>
              <w:rPr>
                <w:rFonts w:ascii="Calibri" w:hAnsi="Calibri" w:cs="Calibri"/>
              </w:rPr>
            </w:pPr>
            <w:r>
              <w:rPr>
                <w:rFonts w:ascii="Calibri" w:hAnsi="Calibri" w:cs="Calibri"/>
              </w:rPr>
              <w:t>x</w:t>
            </w:r>
          </w:p>
        </w:tc>
      </w:tr>
      <w:tr w:rsidR="00566929" w:rsidRPr="00275905" w14:paraId="05FFEE6F" w14:textId="77777777" w:rsidTr="00E823A2">
        <w:tc>
          <w:tcPr>
            <w:tcW w:w="0" w:type="auto"/>
            <w:shd w:val="clear" w:color="auto" w:fill="auto"/>
          </w:tcPr>
          <w:p w14:paraId="4CBD6E17" w14:textId="22677CE0" w:rsidR="00CE6EE6" w:rsidRPr="00275905" w:rsidRDefault="0049445A" w:rsidP="00DF19A8">
            <w:pPr>
              <w:spacing w:before="100" w:beforeAutospacing="1" w:after="100" w:afterAutospacing="1"/>
              <w:ind w:firstLine="1"/>
              <w:rPr>
                <w:rFonts w:ascii="Calibri" w:hAnsi="Calibri" w:cs="Calibri"/>
              </w:rPr>
            </w:pPr>
            <w:r>
              <w:rPr>
                <w:rFonts w:ascii="Calibri" w:hAnsi="Calibri" w:cs="Calibri"/>
              </w:rPr>
              <w:t xml:space="preserve">Has knowledge about </w:t>
            </w:r>
            <w:r w:rsidR="00CE6EE6" w:rsidRPr="00275905">
              <w:rPr>
                <w:rFonts w:ascii="Calibri" w:hAnsi="Calibri" w:cs="Calibri"/>
              </w:rPr>
              <w:t>managing children and young people with acute liver failure and anticipates and identifies early complications.</w:t>
            </w:r>
          </w:p>
        </w:tc>
        <w:tc>
          <w:tcPr>
            <w:tcW w:w="0" w:type="auto"/>
            <w:shd w:val="clear" w:color="auto" w:fill="auto"/>
            <w:vAlign w:val="center"/>
          </w:tcPr>
          <w:p w14:paraId="1A35414C"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0816CB64"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6D857971"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3490D425"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33275F17"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0877D26C"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77D01D46" w14:textId="77777777" w:rsidR="00CE6EE6" w:rsidRPr="00275905" w:rsidRDefault="00E823A2" w:rsidP="00DF19A8">
            <w:pPr>
              <w:spacing w:before="100" w:beforeAutospacing="1" w:after="100" w:afterAutospacing="1"/>
              <w:ind w:left="284" w:hanging="283"/>
              <w:jc w:val="center"/>
              <w:rPr>
                <w:rFonts w:ascii="Calibri" w:hAnsi="Calibri" w:cs="Calibri"/>
              </w:rPr>
            </w:pPr>
            <w:r>
              <w:rPr>
                <w:rFonts w:ascii="Calibri" w:hAnsi="Calibri" w:cs="Calibri"/>
              </w:rPr>
              <w:t>x</w:t>
            </w:r>
          </w:p>
        </w:tc>
      </w:tr>
      <w:tr w:rsidR="00566929" w:rsidRPr="00275905" w14:paraId="1E4A0D7E" w14:textId="77777777" w:rsidTr="00E823A2">
        <w:tc>
          <w:tcPr>
            <w:tcW w:w="0" w:type="auto"/>
            <w:shd w:val="clear" w:color="auto" w:fill="auto"/>
          </w:tcPr>
          <w:p w14:paraId="466AD04C" w14:textId="77777777" w:rsidR="00CE6EE6" w:rsidRPr="00275905" w:rsidRDefault="0049445A" w:rsidP="00DF19A8">
            <w:pPr>
              <w:spacing w:before="100" w:beforeAutospacing="1" w:after="100" w:afterAutospacing="1"/>
              <w:ind w:firstLine="1"/>
              <w:rPr>
                <w:rFonts w:ascii="Calibri" w:hAnsi="Calibri" w:cs="Calibri"/>
              </w:rPr>
            </w:pPr>
            <w:r>
              <w:rPr>
                <w:rFonts w:ascii="Calibri" w:hAnsi="Calibri" w:cs="Calibri"/>
              </w:rPr>
              <w:t>Has knowledge</w:t>
            </w:r>
            <w:r w:rsidR="00CE6EE6" w:rsidRPr="00275905">
              <w:rPr>
                <w:rFonts w:ascii="Calibri" w:hAnsi="Calibri" w:cs="Calibri"/>
              </w:rPr>
              <w:t xml:space="preserve"> </w:t>
            </w:r>
            <w:r>
              <w:rPr>
                <w:rFonts w:ascii="Calibri" w:hAnsi="Calibri" w:cs="Calibri"/>
              </w:rPr>
              <w:t xml:space="preserve">about how </w:t>
            </w:r>
            <w:r w:rsidR="00CE6EE6" w:rsidRPr="00275905">
              <w:rPr>
                <w:rFonts w:ascii="Calibri" w:hAnsi="Calibri" w:cs="Calibri"/>
              </w:rPr>
              <w:t>to initiate first-line treatment for children and young people with acute liver failure while arranging referral to a paediatric liver transplant unit.</w:t>
            </w:r>
          </w:p>
        </w:tc>
        <w:tc>
          <w:tcPr>
            <w:tcW w:w="0" w:type="auto"/>
            <w:shd w:val="clear" w:color="auto" w:fill="auto"/>
            <w:vAlign w:val="center"/>
          </w:tcPr>
          <w:p w14:paraId="0AC5C163"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5F98BB45"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01552AC6"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3B56A634"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0632DC2E"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683593FF"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6A7B7BD2" w14:textId="77777777" w:rsidR="00CE6EE6" w:rsidRPr="00275905" w:rsidRDefault="00E823A2" w:rsidP="00DF19A8">
            <w:pPr>
              <w:spacing w:before="100" w:beforeAutospacing="1" w:after="100" w:afterAutospacing="1"/>
              <w:ind w:left="284" w:hanging="283"/>
              <w:jc w:val="center"/>
              <w:rPr>
                <w:rFonts w:ascii="Calibri" w:hAnsi="Calibri" w:cs="Calibri"/>
              </w:rPr>
            </w:pPr>
            <w:r>
              <w:rPr>
                <w:rFonts w:ascii="Calibri" w:hAnsi="Calibri" w:cs="Calibri"/>
              </w:rPr>
              <w:t>x</w:t>
            </w:r>
          </w:p>
        </w:tc>
      </w:tr>
      <w:tr w:rsidR="00566929" w:rsidRPr="00275905" w14:paraId="43C5241A" w14:textId="77777777" w:rsidTr="00E823A2">
        <w:tc>
          <w:tcPr>
            <w:tcW w:w="0" w:type="auto"/>
            <w:shd w:val="clear" w:color="auto" w:fill="auto"/>
          </w:tcPr>
          <w:p w14:paraId="19F46B53" w14:textId="77777777" w:rsidR="00CE6EE6" w:rsidRPr="00275905" w:rsidRDefault="00CE6EE6" w:rsidP="00DF19A8">
            <w:pPr>
              <w:spacing w:before="100" w:beforeAutospacing="1" w:after="100" w:afterAutospacing="1"/>
              <w:ind w:firstLine="1"/>
              <w:rPr>
                <w:rFonts w:ascii="Calibri" w:hAnsi="Calibri" w:cs="Calibri"/>
              </w:rPr>
            </w:pPr>
            <w:r w:rsidRPr="00275905">
              <w:rPr>
                <w:rFonts w:ascii="Calibri" w:hAnsi="Calibri" w:cs="Calibri"/>
              </w:rPr>
              <w:t>Recognises the progression of acute liver failure and when liver transplantation is indicated and contraindicated.</w:t>
            </w:r>
          </w:p>
        </w:tc>
        <w:tc>
          <w:tcPr>
            <w:tcW w:w="0" w:type="auto"/>
            <w:shd w:val="clear" w:color="auto" w:fill="auto"/>
            <w:vAlign w:val="center"/>
          </w:tcPr>
          <w:p w14:paraId="50C60CBE"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58E3BAB3"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337E5186"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100A5C1F"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787CCDF3"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66F5E86C"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02E26EE6" w14:textId="77777777" w:rsidR="00CE6EE6" w:rsidRPr="00275905" w:rsidRDefault="00E823A2" w:rsidP="00DF19A8">
            <w:pPr>
              <w:spacing w:before="100" w:beforeAutospacing="1" w:after="100" w:afterAutospacing="1"/>
              <w:ind w:left="284" w:hanging="283"/>
              <w:jc w:val="center"/>
              <w:rPr>
                <w:rFonts w:ascii="Calibri" w:hAnsi="Calibri" w:cs="Calibri"/>
              </w:rPr>
            </w:pPr>
            <w:r>
              <w:rPr>
                <w:rFonts w:ascii="Calibri" w:hAnsi="Calibri" w:cs="Calibri"/>
              </w:rPr>
              <w:t>x</w:t>
            </w:r>
          </w:p>
        </w:tc>
      </w:tr>
      <w:tr w:rsidR="00566929" w:rsidRPr="00275905" w14:paraId="0AB564D4" w14:textId="77777777" w:rsidTr="00E823A2">
        <w:tc>
          <w:tcPr>
            <w:tcW w:w="0" w:type="auto"/>
            <w:shd w:val="clear" w:color="auto" w:fill="auto"/>
          </w:tcPr>
          <w:p w14:paraId="7D06DC46" w14:textId="77777777" w:rsidR="00CE6EE6" w:rsidRPr="00275905" w:rsidRDefault="00CE6EE6" w:rsidP="00DF19A8">
            <w:pPr>
              <w:spacing w:before="100" w:beforeAutospacing="1" w:after="100" w:afterAutospacing="1"/>
              <w:rPr>
                <w:rFonts w:ascii="Calibri" w:hAnsi="Calibri" w:cs="Calibri"/>
              </w:rPr>
            </w:pPr>
            <w:r w:rsidRPr="00275905">
              <w:rPr>
                <w:rFonts w:ascii="Calibri" w:hAnsi="Calibri" w:cs="Calibri"/>
              </w:rPr>
              <w:t xml:space="preserve">Works effectively as part of an MDT and demonstrates leadership skills in the </w:t>
            </w:r>
            <w:r w:rsidRPr="00275905">
              <w:rPr>
                <w:rFonts w:ascii="Calibri" w:hAnsi="Calibri" w:cs="Calibri"/>
              </w:rPr>
              <w:lastRenderedPageBreak/>
              <w:t>diagnosis and management of children and young people with chronic and end-stage liver disease.</w:t>
            </w:r>
          </w:p>
        </w:tc>
        <w:tc>
          <w:tcPr>
            <w:tcW w:w="0" w:type="auto"/>
            <w:shd w:val="clear" w:color="auto" w:fill="auto"/>
            <w:vAlign w:val="center"/>
          </w:tcPr>
          <w:p w14:paraId="0B3D70AE"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lastRenderedPageBreak/>
              <w:t>x</w:t>
            </w:r>
          </w:p>
        </w:tc>
        <w:tc>
          <w:tcPr>
            <w:tcW w:w="0" w:type="auto"/>
            <w:shd w:val="clear" w:color="auto" w:fill="auto"/>
            <w:vAlign w:val="center"/>
          </w:tcPr>
          <w:p w14:paraId="4F187171"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77C4D8A9"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55B8B8B7"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2A931EEC"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6916006D"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0C1B3463" w14:textId="77777777" w:rsidR="00CE6EE6" w:rsidRPr="00275905" w:rsidRDefault="00E823A2" w:rsidP="00DF19A8">
            <w:pPr>
              <w:spacing w:before="100" w:beforeAutospacing="1" w:after="100" w:afterAutospacing="1"/>
              <w:ind w:left="284" w:hanging="283"/>
              <w:jc w:val="center"/>
              <w:rPr>
                <w:rFonts w:ascii="Calibri" w:hAnsi="Calibri" w:cs="Calibri"/>
              </w:rPr>
            </w:pPr>
            <w:r>
              <w:rPr>
                <w:rFonts w:ascii="Calibri" w:hAnsi="Calibri" w:cs="Calibri"/>
              </w:rPr>
              <w:t>x</w:t>
            </w:r>
          </w:p>
        </w:tc>
      </w:tr>
      <w:tr w:rsidR="00566929" w:rsidRPr="00275905" w14:paraId="4EE032A9" w14:textId="77777777" w:rsidTr="00E823A2">
        <w:tc>
          <w:tcPr>
            <w:tcW w:w="0" w:type="auto"/>
            <w:shd w:val="clear" w:color="auto" w:fill="auto"/>
          </w:tcPr>
          <w:p w14:paraId="6BE9C898" w14:textId="77777777" w:rsidR="00CE6EE6" w:rsidRPr="00275905" w:rsidRDefault="00960FCF" w:rsidP="00DF19A8">
            <w:pPr>
              <w:spacing w:before="100" w:beforeAutospacing="1" w:after="100" w:afterAutospacing="1"/>
              <w:rPr>
                <w:rFonts w:ascii="Calibri" w:hAnsi="Calibri" w:cs="Calibri"/>
              </w:rPr>
            </w:pPr>
            <w:r>
              <w:rPr>
                <w:rFonts w:ascii="Calibri" w:hAnsi="Calibri" w:cs="Calibri"/>
              </w:rPr>
              <w:t>Has knowledge about</w:t>
            </w:r>
            <w:r w:rsidRPr="00275905">
              <w:rPr>
                <w:rFonts w:ascii="Calibri" w:hAnsi="Calibri" w:cs="Calibri"/>
              </w:rPr>
              <w:t xml:space="preserve"> </w:t>
            </w:r>
            <w:r w:rsidR="00CE6EE6" w:rsidRPr="00275905">
              <w:rPr>
                <w:rFonts w:ascii="Calibri" w:hAnsi="Calibri" w:cs="Calibri"/>
              </w:rPr>
              <w:t>the causes of cirrhosis and chronic liver diseases.</w:t>
            </w:r>
          </w:p>
        </w:tc>
        <w:tc>
          <w:tcPr>
            <w:tcW w:w="0" w:type="auto"/>
            <w:shd w:val="clear" w:color="auto" w:fill="auto"/>
            <w:vAlign w:val="center"/>
          </w:tcPr>
          <w:p w14:paraId="02C1562D"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4E139FA3"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61E01F42"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6E1C1F29"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47E44F38"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1CC003C4"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0D5D49AD" w14:textId="77777777" w:rsidR="00CE6EE6" w:rsidRPr="00275905" w:rsidRDefault="00CE6EE6" w:rsidP="00DF19A8">
            <w:pPr>
              <w:spacing w:before="100" w:beforeAutospacing="1" w:after="100" w:afterAutospacing="1"/>
              <w:ind w:left="284" w:hanging="283"/>
              <w:jc w:val="center"/>
              <w:rPr>
                <w:rFonts w:ascii="Calibri" w:hAnsi="Calibri" w:cs="Calibri"/>
              </w:rPr>
            </w:pPr>
          </w:p>
        </w:tc>
      </w:tr>
      <w:tr w:rsidR="00566929" w:rsidRPr="00275905" w14:paraId="544C2A66" w14:textId="77777777" w:rsidTr="00E823A2">
        <w:tc>
          <w:tcPr>
            <w:tcW w:w="0" w:type="auto"/>
            <w:shd w:val="clear" w:color="auto" w:fill="auto"/>
          </w:tcPr>
          <w:p w14:paraId="0A045BCF" w14:textId="772E67C7" w:rsidR="00CE6EE6" w:rsidRPr="00275905" w:rsidRDefault="00960FCF" w:rsidP="00DF19A8">
            <w:pPr>
              <w:spacing w:before="100" w:beforeAutospacing="1" w:after="100" w:afterAutospacing="1"/>
              <w:rPr>
                <w:rFonts w:ascii="Calibri" w:hAnsi="Calibri" w:cs="Calibri"/>
              </w:rPr>
            </w:pPr>
            <w:r>
              <w:rPr>
                <w:rFonts w:ascii="Calibri" w:hAnsi="Calibri" w:cs="Calibri"/>
              </w:rPr>
              <w:t xml:space="preserve">Has knowledge about </w:t>
            </w:r>
            <w:r w:rsidR="00CE6EE6" w:rsidRPr="00275905">
              <w:rPr>
                <w:rFonts w:ascii="Calibri" w:hAnsi="Calibri" w:cs="Calibri"/>
              </w:rPr>
              <w:t>the complications of chronic liver disease, including portal hypertension.</w:t>
            </w:r>
          </w:p>
        </w:tc>
        <w:tc>
          <w:tcPr>
            <w:tcW w:w="0" w:type="auto"/>
            <w:shd w:val="clear" w:color="auto" w:fill="auto"/>
            <w:vAlign w:val="center"/>
          </w:tcPr>
          <w:p w14:paraId="6442C294"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702F9250"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6C0CEC23"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46CBFC44" w14:textId="77777777" w:rsidR="00CE6EE6" w:rsidRPr="00275905" w:rsidRDefault="0049445A" w:rsidP="00DF19A8">
            <w:pPr>
              <w:spacing w:before="100" w:beforeAutospacing="1" w:after="100" w:afterAutospacing="1"/>
              <w:ind w:left="284" w:hanging="283"/>
              <w:jc w:val="center"/>
              <w:rPr>
                <w:rFonts w:ascii="Calibri" w:hAnsi="Calibri" w:cs="Calibri"/>
              </w:rPr>
            </w:pPr>
            <w:r>
              <w:rPr>
                <w:rFonts w:ascii="Calibri" w:hAnsi="Calibri" w:cs="Calibri"/>
              </w:rPr>
              <w:t>x</w:t>
            </w:r>
          </w:p>
        </w:tc>
        <w:tc>
          <w:tcPr>
            <w:tcW w:w="0" w:type="auto"/>
            <w:shd w:val="clear" w:color="auto" w:fill="auto"/>
            <w:vAlign w:val="center"/>
          </w:tcPr>
          <w:p w14:paraId="1A9998CB"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1187604B" w14:textId="77777777" w:rsidR="00CE6EE6" w:rsidRPr="00275905" w:rsidRDefault="00CE6EE6" w:rsidP="00DF19A8">
            <w:pPr>
              <w:spacing w:before="100" w:beforeAutospacing="1" w:after="100" w:afterAutospacing="1"/>
              <w:ind w:left="284" w:hanging="283"/>
              <w:jc w:val="center"/>
              <w:rPr>
                <w:rFonts w:ascii="Calibri" w:hAnsi="Calibri" w:cs="Calibri"/>
              </w:rPr>
            </w:pPr>
          </w:p>
        </w:tc>
        <w:tc>
          <w:tcPr>
            <w:tcW w:w="0" w:type="auto"/>
            <w:shd w:val="clear" w:color="auto" w:fill="auto"/>
            <w:vAlign w:val="center"/>
          </w:tcPr>
          <w:p w14:paraId="1185C7BC" w14:textId="77777777" w:rsidR="00CE6EE6" w:rsidRPr="00275905" w:rsidRDefault="00CE6EE6" w:rsidP="00DF19A8">
            <w:pPr>
              <w:spacing w:before="100" w:beforeAutospacing="1" w:after="100" w:afterAutospacing="1"/>
              <w:ind w:left="284" w:hanging="283"/>
              <w:jc w:val="center"/>
              <w:rPr>
                <w:rFonts w:ascii="Calibri" w:hAnsi="Calibri" w:cs="Calibri"/>
              </w:rPr>
            </w:pPr>
          </w:p>
        </w:tc>
      </w:tr>
    </w:tbl>
    <w:p w14:paraId="09036040" w14:textId="4A50254B" w:rsidR="00CE6EE6" w:rsidRPr="001B038D" w:rsidRDefault="00CE6EE6" w:rsidP="00DF19A8">
      <w:pPr>
        <w:pStyle w:val="Heading2"/>
      </w:pPr>
      <w:r w:rsidRPr="00275905">
        <w:br w:type="page"/>
      </w:r>
      <w:bookmarkStart w:id="68" w:name="_Toc213606556"/>
      <w:r w:rsidRPr="001B038D">
        <w:lastRenderedPageBreak/>
        <w:t xml:space="preserve">Table </w:t>
      </w:r>
      <w:r w:rsidR="002A4CDC">
        <w:t>5</w:t>
      </w:r>
      <w:r w:rsidRPr="001B038D">
        <w:t>: Key Capabilities and Assessment Methods - Nutrition</w:t>
      </w:r>
      <w:bookmarkEnd w:id="6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1"/>
        <w:gridCol w:w="1328"/>
        <w:gridCol w:w="1332"/>
        <w:gridCol w:w="1361"/>
        <w:gridCol w:w="1432"/>
        <w:gridCol w:w="1607"/>
        <w:gridCol w:w="1920"/>
        <w:gridCol w:w="1229"/>
      </w:tblGrid>
      <w:tr w:rsidR="008E59B7" w:rsidRPr="00275905" w14:paraId="78D690D4" w14:textId="77777777" w:rsidTr="008E59B7">
        <w:tc>
          <w:tcPr>
            <w:tcW w:w="0" w:type="auto"/>
            <w:shd w:val="clear" w:color="auto" w:fill="auto"/>
          </w:tcPr>
          <w:p w14:paraId="61903EE1" w14:textId="77777777" w:rsidR="00CE6EE6" w:rsidRPr="00275905" w:rsidRDefault="00CE6EE6" w:rsidP="00DF19A8">
            <w:pPr>
              <w:spacing w:before="100" w:beforeAutospacing="1" w:after="100" w:afterAutospacing="1"/>
              <w:rPr>
                <w:rFonts w:ascii="Calibri" w:hAnsi="Calibri" w:cs="Calibri"/>
              </w:rPr>
            </w:pPr>
            <w:r w:rsidRPr="00275905">
              <w:rPr>
                <w:rFonts w:ascii="Calibri" w:hAnsi="Calibri" w:cs="Calibri"/>
              </w:rPr>
              <w:t>Key Capabilities</w:t>
            </w:r>
          </w:p>
        </w:tc>
        <w:tc>
          <w:tcPr>
            <w:tcW w:w="0" w:type="auto"/>
            <w:shd w:val="clear" w:color="auto" w:fill="auto"/>
          </w:tcPr>
          <w:p w14:paraId="75C93073" w14:textId="07EBD849" w:rsidR="00CE6EE6" w:rsidRPr="00DF19A8" w:rsidRDefault="00CE6EE6" w:rsidP="00DF19A8">
            <w:pPr>
              <w:spacing w:before="100" w:beforeAutospacing="1" w:after="100" w:afterAutospacing="1"/>
              <w:ind w:firstLine="1"/>
              <w:rPr>
                <w:rFonts w:ascii="Calibri" w:hAnsi="Calibri" w:cs="Calibri"/>
                <w:color w:val="000000" w:themeColor="text1"/>
                <w:lang w:val="fr-FR"/>
              </w:rPr>
            </w:pPr>
            <w:r w:rsidRPr="00DF19A8">
              <w:rPr>
                <w:rFonts w:ascii="Calibri" w:hAnsi="Calibri" w:cs="Calibri"/>
                <w:color w:val="000000" w:themeColor="text1"/>
                <w:lang w:val="fr-FR"/>
              </w:rPr>
              <w:t>Mini</w:t>
            </w:r>
            <w:r w:rsidR="00BF4591" w:rsidRPr="00DF19A8">
              <w:rPr>
                <w:rFonts w:ascii="Calibri" w:hAnsi="Calibri" w:cs="Calibri"/>
                <w:color w:val="000000" w:themeColor="text1"/>
                <w:lang w:val="fr-FR"/>
              </w:rPr>
              <w:t xml:space="preserve">-CEX </w:t>
            </w:r>
            <w:r w:rsidRPr="00DF19A8">
              <w:rPr>
                <w:rFonts w:ascii="Calibri" w:hAnsi="Calibri" w:cs="Calibri"/>
                <w:color w:val="000000" w:themeColor="text1"/>
                <w:lang w:val="fr-FR"/>
              </w:rPr>
              <w:t xml:space="preserve">(Mini clinical </w:t>
            </w:r>
            <w:r w:rsidR="00BF4591" w:rsidRPr="00DF19A8">
              <w:rPr>
                <w:rFonts w:ascii="Calibri" w:hAnsi="Calibri" w:cs="Calibri"/>
                <w:color w:val="000000" w:themeColor="text1"/>
                <w:lang w:val="fr-FR"/>
              </w:rPr>
              <w:t>evaluation</w:t>
            </w:r>
            <w:r w:rsidR="00576A3D" w:rsidRPr="00DF19A8">
              <w:rPr>
                <w:rFonts w:ascii="Calibri" w:hAnsi="Calibri" w:cs="Calibri"/>
                <w:color w:val="000000" w:themeColor="text1"/>
                <w:lang w:val="fr-FR"/>
              </w:rPr>
              <w:t xml:space="preserve"> exercise</w:t>
            </w:r>
            <w:r w:rsidRPr="00DF19A8">
              <w:rPr>
                <w:rFonts w:ascii="Calibri" w:hAnsi="Calibri" w:cs="Calibri"/>
                <w:color w:val="000000" w:themeColor="text1"/>
                <w:lang w:val="fr-FR"/>
              </w:rPr>
              <w:t>)</w:t>
            </w:r>
          </w:p>
        </w:tc>
        <w:tc>
          <w:tcPr>
            <w:tcW w:w="0" w:type="auto"/>
            <w:shd w:val="clear" w:color="auto" w:fill="auto"/>
          </w:tcPr>
          <w:p w14:paraId="4254AF80" w14:textId="77777777" w:rsidR="00CE6EE6" w:rsidRPr="00DF19A8" w:rsidRDefault="00CE6EE6" w:rsidP="00DF19A8">
            <w:pPr>
              <w:spacing w:before="100" w:beforeAutospacing="1" w:after="100" w:afterAutospacing="1"/>
              <w:ind w:firstLine="1"/>
              <w:rPr>
                <w:rFonts w:ascii="Calibri" w:hAnsi="Calibri" w:cs="Calibri"/>
                <w:color w:val="000000" w:themeColor="text1"/>
              </w:rPr>
            </w:pPr>
            <w:r w:rsidRPr="00DF19A8">
              <w:rPr>
                <w:rFonts w:ascii="Calibri" w:hAnsi="Calibri" w:cs="Calibri"/>
                <w:color w:val="000000" w:themeColor="text1"/>
              </w:rPr>
              <w:t>CbD (Case</w:t>
            </w:r>
            <w:r w:rsidR="009A5EA1" w:rsidRPr="00DF19A8">
              <w:rPr>
                <w:rFonts w:ascii="Calibri" w:hAnsi="Calibri" w:cs="Calibri"/>
                <w:color w:val="000000" w:themeColor="text1"/>
              </w:rPr>
              <w:t>-</w:t>
            </w:r>
            <w:r w:rsidRPr="00DF19A8">
              <w:rPr>
                <w:rFonts w:ascii="Calibri" w:hAnsi="Calibri" w:cs="Calibri"/>
                <w:color w:val="000000" w:themeColor="text1"/>
              </w:rPr>
              <w:t>based discussion)</w:t>
            </w:r>
          </w:p>
        </w:tc>
        <w:tc>
          <w:tcPr>
            <w:tcW w:w="0" w:type="auto"/>
            <w:shd w:val="clear" w:color="auto" w:fill="auto"/>
          </w:tcPr>
          <w:p w14:paraId="45DDA7ED" w14:textId="77777777" w:rsidR="00CE6EE6" w:rsidRPr="00DF19A8" w:rsidRDefault="00CE6EE6" w:rsidP="00DF19A8">
            <w:pPr>
              <w:spacing w:before="100" w:beforeAutospacing="1" w:after="100" w:afterAutospacing="1"/>
              <w:ind w:firstLine="1"/>
              <w:rPr>
                <w:rFonts w:ascii="Calibri" w:hAnsi="Calibri" w:cs="Calibri"/>
                <w:color w:val="000000" w:themeColor="text1"/>
              </w:rPr>
            </w:pPr>
            <w:r w:rsidRPr="00DF19A8">
              <w:rPr>
                <w:rFonts w:ascii="Calibri" w:hAnsi="Calibri" w:cs="Calibri"/>
                <w:color w:val="000000" w:themeColor="text1"/>
              </w:rPr>
              <w:t>DOPS (Directly observed procedural skills)</w:t>
            </w:r>
          </w:p>
        </w:tc>
        <w:tc>
          <w:tcPr>
            <w:tcW w:w="0" w:type="auto"/>
            <w:shd w:val="clear" w:color="auto" w:fill="auto"/>
          </w:tcPr>
          <w:p w14:paraId="6380148C" w14:textId="77777777" w:rsidR="00CE6EE6" w:rsidRPr="00275905" w:rsidRDefault="00CE6EE6" w:rsidP="00DF19A8">
            <w:pPr>
              <w:spacing w:before="100" w:beforeAutospacing="1" w:after="100" w:afterAutospacing="1"/>
              <w:rPr>
                <w:rFonts w:ascii="Calibri" w:hAnsi="Calibri" w:cs="Calibri"/>
              </w:rPr>
            </w:pPr>
            <w:r w:rsidRPr="00275905">
              <w:rPr>
                <w:rFonts w:ascii="Calibri" w:hAnsi="Calibri" w:cs="Calibri"/>
              </w:rPr>
              <w:t>LEADER</w:t>
            </w:r>
            <w:r w:rsidR="00BF4591">
              <w:rPr>
                <w:rFonts w:ascii="Calibri" w:hAnsi="Calibri" w:cs="Calibri"/>
              </w:rPr>
              <w:t xml:space="preserve"> (Clinical leadership assessment skills)</w:t>
            </w:r>
          </w:p>
        </w:tc>
        <w:tc>
          <w:tcPr>
            <w:tcW w:w="1607" w:type="dxa"/>
            <w:shd w:val="clear" w:color="auto" w:fill="auto"/>
          </w:tcPr>
          <w:p w14:paraId="43A13CD0" w14:textId="77777777" w:rsidR="00CE6EE6" w:rsidRPr="00275905" w:rsidRDefault="00CE6EE6" w:rsidP="00DF19A8">
            <w:pPr>
              <w:spacing w:before="100" w:beforeAutospacing="1" w:after="100" w:afterAutospacing="1"/>
              <w:rPr>
                <w:rFonts w:ascii="Calibri" w:hAnsi="Calibri" w:cs="Calibri"/>
              </w:rPr>
            </w:pPr>
            <w:r w:rsidRPr="00275905">
              <w:rPr>
                <w:rFonts w:ascii="Calibri" w:hAnsi="Calibri" w:cs="Calibri"/>
              </w:rPr>
              <w:t>HAT (Handover assessment tool)</w:t>
            </w:r>
          </w:p>
        </w:tc>
        <w:tc>
          <w:tcPr>
            <w:tcW w:w="0" w:type="auto"/>
            <w:shd w:val="clear" w:color="auto" w:fill="auto"/>
          </w:tcPr>
          <w:p w14:paraId="1BA6DE5E" w14:textId="77777777" w:rsidR="00CE6EE6" w:rsidRPr="00275905" w:rsidRDefault="00CE6EE6" w:rsidP="00DF19A8">
            <w:pPr>
              <w:spacing w:before="100" w:beforeAutospacing="1" w:after="100" w:afterAutospacing="1"/>
              <w:ind w:firstLine="1"/>
              <w:rPr>
                <w:rFonts w:ascii="Calibri" w:hAnsi="Calibri" w:cs="Calibri"/>
              </w:rPr>
            </w:pPr>
            <w:r w:rsidRPr="00275905">
              <w:rPr>
                <w:rFonts w:ascii="Calibri" w:hAnsi="Calibri" w:cs="Calibri"/>
              </w:rPr>
              <w:t>DOC (Discussion of correspondence)</w:t>
            </w:r>
          </w:p>
        </w:tc>
        <w:tc>
          <w:tcPr>
            <w:tcW w:w="0" w:type="auto"/>
            <w:shd w:val="clear" w:color="auto" w:fill="auto"/>
          </w:tcPr>
          <w:p w14:paraId="6BAD77B7" w14:textId="7FB38C94" w:rsidR="00CE6EE6" w:rsidRPr="00275905" w:rsidRDefault="00CE6EE6" w:rsidP="00DF19A8">
            <w:pPr>
              <w:spacing w:before="100" w:beforeAutospacing="1" w:after="100" w:afterAutospacing="1"/>
              <w:rPr>
                <w:rFonts w:ascii="Calibri" w:hAnsi="Calibri" w:cs="Calibri"/>
              </w:rPr>
            </w:pPr>
            <w:r w:rsidRPr="00275905">
              <w:rPr>
                <w:rFonts w:ascii="Calibri" w:hAnsi="Calibri" w:cs="Calibri"/>
              </w:rPr>
              <w:t>MSF (Multi</w:t>
            </w:r>
            <w:r w:rsidR="00B632BC">
              <w:rPr>
                <w:rFonts w:ascii="Calibri" w:hAnsi="Calibri" w:cs="Calibri"/>
              </w:rPr>
              <w:t>-</w:t>
            </w:r>
            <w:r w:rsidRPr="00275905">
              <w:rPr>
                <w:rFonts w:ascii="Calibri" w:hAnsi="Calibri" w:cs="Calibri"/>
              </w:rPr>
              <w:t>source feedback)</w:t>
            </w:r>
          </w:p>
        </w:tc>
      </w:tr>
      <w:tr w:rsidR="008E59B7" w:rsidRPr="00275905" w14:paraId="542DF8A5" w14:textId="77777777" w:rsidTr="008E59B7">
        <w:tc>
          <w:tcPr>
            <w:tcW w:w="0" w:type="auto"/>
            <w:shd w:val="clear" w:color="auto" w:fill="auto"/>
          </w:tcPr>
          <w:p w14:paraId="5A7EFDD7" w14:textId="2624FDE8" w:rsidR="00CE6EE6" w:rsidRPr="00275905" w:rsidRDefault="00847E57" w:rsidP="00DF19A8">
            <w:pPr>
              <w:spacing w:before="100" w:beforeAutospacing="1" w:after="100" w:afterAutospacing="1"/>
              <w:rPr>
                <w:rFonts w:ascii="Calibri" w:hAnsi="Calibri" w:cs="Calibri"/>
              </w:rPr>
            </w:pPr>
            <w:r>
              <w:rPr>
                <w:rFonts w:ascii="Calibri" w:hAnsi="Calibri" w:cs="Calibri"/>
              </w:rPr>
              <w:t>Has knowledge about a</w:t>
            </w:r>
            <w:r w:rsidR="00CE6EE6" w:rsidRPr="00275905">
              <w:rPr>
                <w:rFonts w:ascii="Calibri" w:hAnsi="Calibri" w:cs="Calibri"/>
              </w:rPr>
              <w:t>ssesses</w:t>
            </w:r>
            <w:r>
              <w:rPr>
                <w:rFonts w:ascii="Calibri" w:hAnsi="Calibri" w:cs="Calibri"/>
              </w:rPr>
              <w:t>ment</w:t>
            </w:r>
            <w:r w:rsidR="00CE6EE6" w:rsidRPr="00275905">
              <w:rPr>
                <w:rFonts w:ascii="Calibri" w:hAnsi="Calibri" w:cs="Calibri"/>
              </w:rPr>
              <w:t>, diagnos</w:t>
            </w:r>
            <w:r>
              <w:rPr>
                <w:rFonts w:ascii="Calibri" w:hAnsi="Calibri" w:cs="Calibri"/>
              </w:rPr>
              <w:t>is</w:t>
            </w:r>
            <w:r w:rsidR="00CE6EE6" w:rsidRPr="00275905">
              <w:rPr>
                <w:rFonts w:ascii="Calibri" w:hAnsi="Calibri" w:cs="Calibri"/>
              </w:rPr>
              <w:t xml:space="preserve"> and manage</w:t>
            </w:r>
            <w:r>
              <w:rPr>
                <w:rFonts w:ascii="Calibri" w:hAnsi="Calibri" w:cs="Calibri"/>
              </w:rPr>
              <w:t xml:space="preserve">ment of </w:t>
            </w:r>
            <w:r w:rsidR="00CE6EE6" w:rsidRPr="00275905">
              <w:rPr>
                <w:rFonts w:ascii="Calibri" w:hAnsi="Calibri" w:cs="Calibri"/>
              </w:rPr>
              <w:t>patients with intestinal failure as part of an MDT, as well as manage</w:t>
            </w:r>
            <w:r>
              <w:rPr>
                <w:rFonts w:ascii="Calibri" w:hAnsi="Calibri" w:cs="Calibri"/>
              </w:rPr>
              <w:t>ment of</w:t>
            </w:r>
            <w:r w:rsidR="00CE6EE6" w:rsidRPr="00275905">
              <w:rPr>
                <w:rFonts w:ascii="Calibri" w:hAnsi="Calibri" w:cs="Calibri"/>
              </w:rPr>
              <w:t xml:space="preserve"> complications.</w:t>
            </w:r>
          </w:p>
        </w:tc>
        <w:tc>
          <w:tcPr>
            <w:tcW w:w="0" w:type="auto"/>
            <w:shd w:val="clear" w:color="auto" w:fill="auto"/>
            <w:vAlign w:val="center"/>
          </w:tcPr>
          <w:p w14:paraId="54DCFF70" w14:textId="77777777" w:rsidR="00CE6EE6" w:rsidRPr="00275905" w:rsidRDefault="00176587" w:rsidP="00DF19A8">
            <w:pPr>
              <w:spacing w:before="100" w:beforeAutospacing="1" w:after="100" w:afterAutospacing="1"/>
              <w:ind w:firstLine="1"/>
              <w:jc w:val="center"/>
              <w:rPr>
                <w:rFonts w:ascii="Calibri" w:hAnsi="Calibri" w:cs="Calibri"/>
              </w:rPr>
            </w:pPr>
            <w:r>
              <w:rPr>
                <w:rFonts w:ascii="Calibri" w:hAnsi="Calibri" w:cs="Calibri"/>
              </w:rPr>
              <w:t>x</w:t>
            </w:r>
          </w:p>
        </w:tc>
        <w:tc>
          <w:tcPr>
            <w:tcW w:w="0" w:type="auto"/>
            <w:shd w:val="clear" w:color="auto" w:fill="auto"/>
            <w:vAlign w:val="center"/>
          </w:tcPr>
          <w:p w14:paraId="3D405FD4" w14:textId="77777777" w:rsidR="00CE6EE6" w:rsidRPr="00275905" w:rsidRDefault="00176587" w:rsidP="00DF19A8">
            <w:pPr>
              <w:spacing w:before="100" w:beforeAutospacing="1" w:after="100" w:afterAutospacing="1"/>
              <w:ind w:firstLine="1"/>
              <w:jc w:val="center"/>
              <w:rPr>
                <w:rFonts w:ascii="Calibri" w:hAnsi="Calibri" w:cs="Calibri"/>
              </w:rPr>
            </w:pPr>
            <w:r>
              <w:rPr>
                <w:rFonts w:ascii="Calibri" w:hAnsi="Calibri" w:cs="Calibri"/>
              </w:rPr>
              <w:t>X</w:t>
            </w:r>
          </w:p>
        </w:tc>
        <w:tc>
          <w:tcPr>
            <w:tcW w:w="0" w:type="auto"/>
            <w:shd w:val="clear" w:color="auto" w:fill="auto"/>
            <w:vAlign w:val="center"/>
          </w:tcPr>
          <w:p w14:paraId="69A91052" w14:textId="77777777" w:rsidR="00CE6EE6" w:rsidRPr="00275905" w:rsidRDefault="00CE6EE6" w:rsidP="00DF19A8">
            <w:pPr>
              <w:spacing w:before="100" w:beforeAutospacing="1" w:after="100" w:afterAutospacing="1"/>
              <w:ind w:firstLine="1"/>
              <w:jc w:val="center"/>
              <w:rPr>
                <w:rFonts w:ascii="Calibri" w:hAnsi="Calibri" w:cs="Calibri"/>
              </w:rPr>
            </w:pPr>
          </w:p>
        </w:tc>
        <w:tc>
          <w:tcPr>
            <w:tcW w:w="0" w:type="auto"/>
            <w:shd w:val="clear" w:color="auto" w:fill="auto"/>
            <w:vAlign w:val="center"/>
          </w:tcPr>
          <w:p w14:paraId="15E3FE7F" w14:textId="77777777" w:rsidR="00CE6EE6" w:rsidRPr="00275905" w:rsidRDefault="00176587" w:rsidP="00DF19A8">
            <w:pPr>
              <w:spacing w:before="100" w:beforeAutospacing="1" w:after="100" w:afterAutospacing="1"/>
              <w:jc w:val="center"/>
              <w:rPr>
                <w:rFonts w:ascii="Calibri" w:hAnsi="Calibri" w:cs="Calibri"/>
              </w:rPr>
            </w:pPr>
            <w:r>
              <w:rPr>
                <w:rFonts w:ascii="Calibri" w:hAnsi="Calibri" w:cs="Calibri"/>
              </w:rPr>
              <w:t>x</w:t>
            </w:r>
          </w:p>
        </w:tc>
        <w:tc>
          <w:tcPr>
            <w:tcW w:w="1607" w:type="dxa"/>
            <w:shd w:val="clear" w:color="auto" w:fill="auto"/>
            <w:vAlign w:val="center"/>
          </w:tcPr>
          <w:p w14:paraId="66A70668" w14:textId="77777777" w:rsidR="00CE6EE6" w:rsidRPr="00275905" w:rsidRDefault="00CE6EE6" w:rsidP="00DF19A8">
            <w:pPr>
              <w:spacing w:before="100" w:beforeAutospacing="1" w:after="100" w:afterAutospacing="1"/>
              <w:jc w:val="center"/>
              <w:rPr>
                <w:rFonts w:ascii="Calibri" w:hAnsi="Calibri" w:cs="Calibri"/>
              </w:rPr>
            </w:pPr>
          </w:p>
        </w:tc>
        <w:tc>
          <w:tcPr>
            <w:tcW w:w="0" w:type="auto"/>
            <w:shd w:val="clear" w:color="auto" w:fill="auto"/>
            <w:vAlign w:val="center"/>
          </w:tcPr>
          <w:p w14:paraId="30ADAD6E" w14:textId="77777777" w:rsidR="00CE6EE6" w:rsidRPr="00275905" w:rsidRDefault="00CE6EE6" w:rsidP="00DF19A8">
            <w:pPr>
              <w:spacing w:before="100" w:beforeAutospacing="1" w:after="100" w:afterAutospacing="1"/>
              <w:ind w:firstLine="1"/>
              <w:jc w:val="center"/>
              <w:rPr>
                <w:rFonts w:ascii="Calibri" w:hAnsi="Calibri" w:cs="Calibri"/>
              </w:rPr>
            </w:pPr>
          </w:p>
        </w:tc>
        <w:tc>
          <w:tcPr>
            <w:tcW w:w="0" w:type="auto"/>
            <w:shd w:val="clear" w:color="auto" w:fill="auto"/>
            <w:vAlign w:val="center"/>
          </w:tcPr>
          <w:p w14:paraId="11E33326" w14:textId="77777777" w:rsidR="00CE6EE6" w:rsidRPr="00275905" w:rsidRDefault="00176587" w:rsidP="00DF19A8">
            <w:pPr>
              <w:spacing w:before="100" w:beforeAutospacing="1" w:after="100" w:afterAutospacing="1"/>
              <w:jc w:val="center"/>
              <w:rPr>
                <w:rFonts w:ascii="Calibri" w:hAnsi="Calibri" w:cs="Calibri"/>
              </w:rPr>
            </w:pPr>
            <w:r>
              <w:rPr>
                <w:rFonts w:ascii="Calibri" w:hAnsi="Calibri" w:cs="Calibri"/>
              </w:rPr>
              <w:t>x</w:t>
            </w:r>
          </w:p>
        </w:tc>
      </w:tr>
      <w:tr w:rsidR="008E59B7" w:rsidRPr="00275905" w14:paraId="613A7AA0" w14:textId="77777777" w:rsidTr="008E59B7">
        <w:tc>
          <w:tcPr>
            <w:tcW w:w="0" w:type="auto"/>
            <w:shd w:val="clear" w:color="auto" w:fill="auto"/>
          </w:tcPr>
          <w:p w14:paraId="02A8A27E" w14:textId="77777777" w:rsidR="00CE6EE6" w:rsidRPr="00275905" w:rsidRDefault="00CE6EE6" w:rsidP="00DF19A8">
            <w:pPr>
              <w:spacing w:before="100" w:beforeAutospacing="1" w:after="100" w:afterAutospacing="1"/>
              <w:rPr>
                <w:rFonts w:ascii="Calibri" w:hAnsi="Calibri" w:cs="Calibri"/>
              </w:rPr>
            </w:pPr>
            <w:r w:rsidRPr="00275905">
              <w:rPr>
                <w:rFonts w:ascii="Calibri" w:hAnsi="Calibri" w:cs="Calibri"/>
              </w:rPr>
              <w:t xml:space="preserve">Works with a nutritional support team to establish patients on home parenteral nutrition and </w:t>
            </w:r>
            <w:r w:rsidR="00847E57">
              <w:rPr>
                <w:rFonts w:ascii="Calibri" w:hAnsi="Calibri" w:cs="Calibri"/>
              </w:rPr>
              <w:t xml:space="preserve">has knowledge about the </w:t>
            </w:r>
            <w:r w:rsidRPr="00275905">
              <w:rPr>
                <w:rFonts w:ascii="Calibri" w:hAnsi="Calibri" w:cs="Calibri"/>
              </w:rPr>
              <w:t>advanc</w:t>
            </w:r>
            <w:r w:rsidR="00847E57">
              <w:rPr>
                <w:rFonts w:ascii="Calibri" w:hAnsi="Calibri" w:cs="Calibri"/>
              </w:rPr>
              <w:t>ement</w:t>
            </w:r>
            <w:r w:rsidRPr="00275905">
              <w:rPr>
                <w:rFonts w:ascii="Calibri" w:hAnsi="Calibri" w:cs="Calibri"/>
              </w:rPr>
              <w:t xml:space="preserve"> </w:t>
            </w:r>
            <w:r w:rsidR="00847E57">
              <w:rPr>
                <w:rFonts w:ascii="Calibri" w:hAnsi="Calibri" w:cs="Calibri"/>
              </w:rPr>
              <w:t xml:space="preserve">of </w:t>
            </w:r>
            <w:r w:rsidRPr="00275905">
              <w:rPr>
                <w:rFonts w:ascii="Calibri" w:hAnsi="Calibri" w:cs="Calibri"/>
              </w:rPr>
              <w:t>enteral nutrition and weaning off parenteral nutrition.</w:t>
            </w:r>
          </w:p>
        </w:tc>
        <w:tc>
          <w:tcPr>
            <w:tcW w:w="0" w:type="auto"/>
            <w:shd w:val="clear" w:color="auto" w:fill="auto"/>
            <w:vAlign w:val="center"/>
          </w:tcPr>
          <w:p w14:paraId="1A6E795E" w14:textId="77777777" w:rsidR="00CE6EE6" w:rsidRPr="00275905" w:rsidRDefault="00176587" w:rsidP="00DF19A8">
            <w:pPr>
              <w:spacing w:before="100" w:beforeAutospacing="1" w:after="100" w:afterAutospacing="1"/>
              <w:ind w:firstLine="1"/>
              <w:jc w:val="center"/>
              <w:rPr>
                <w:rFonts w:ascii="Calibri" w:hAnsi="Calibri" w:cs="Calibri"/>
              </w:rPr>
            </w:pPr>
            <w:r>
              <w:rPr>
                <w:rFonts w:ascii="Calibri" w:hAnsi="Calibri" w:cs="Calibri"/>
              </w:rPr>
              <w:t>x</w:t>
            </w:r>
          </w:p>
        </w:tc>
        <w:tc>
          <w:tcPr>
            <w:tcW w:w="0" w:type="auto"/>
            <w:shd w:val="clear" w:color="auto" w:fill="auto"/>
            <w:vAlign w:val="center"/>
          </w:tcPr>
          <w:p w14:paraId="1B32CA78" w14:textId="77777777" w:rsidR="00CE6EE6" w:rsidRPr="00275905" w:rsidRDefault="00176587" w:rsidP="00DF19A8">
            <w:pPr>
              <w:spacing w:before="100" w:beforeAutospacing="1" w:after="100" w:afterAutospacing="1"/>
              <w:ind w:firstLine="1"/>
              <w:jc w:val="center"/>
              <w:rPr>
                <w:rFonts w:ascii="Calibri" w:hAnsi="Calibri" w:cs="Calibri"/>
              </w:rPr>
            </w:pPr>
            <w:r>
              <w:rPr>
                <w:rFonts w:ascii="Calibri" w:hAnsi="Calibri" w:cs="Calibri"/>
              </w:rPr>
              <w:t>x</w:t>
            </w:r>
          </w:p>
        </w:tc>
        <w:tc>
          <w:tcPr>
            <w:tcW w:w="0" w:type="auto"/>
            <w:shd w:val="clear" w:color="auto" w:fill="auto"/>
            <w:vAlign w:val="center"/>
          </w:tcPr>
          <w:p w14:paraId="068E145F" w14:textId="77777777" w:rsidR="00CE6EE6" w:rsidRPr="00275905" w:rsidRDefault="00CE6EE6" w:rsidP="00DF19A8">
            <w:pPr>
              <w:spacing w:before="100" w:beforeAutospacing="1" w:after="100" w:afterAutospacing="1"/>
              <w:ind w:firstLine="1"/>
              <w:jc w:val="center"/>
              <w:rPr>
                <w:rFonts w:ascii="Calibri" w:hAnsi="Calibri" w:cs="Calibri"/>
              </w:rPr>
            </w:pPr>
          </w:p>
        </w:tc>
        <w:tc>
          <w:tcPr>
            <w:tcW w:w="0" w:type="auto"/>
            <w:shd w:val="clear" w:color="auto" w:fill="auto"/>
            <w:vAlign w:val="center"/>
          </w:tcPr>
          <w:p w14:paraId="13B02B86" w14:textId="77777777" w:rsidR="00CE6EE6" w:rsidRPr="00275905" w:rsidRDefault="00176587" w:rsidP="00DF19A8">
            <w:pPr>
              <w:spacing w:before="100" w:beforeAutospacing="1" w:after="100" w:afterAutospacing="1"/>
              <w:jc w:val="center"/>
              <w:rPr>
                <w:rFonts w:ascii="Calibri" w:hAnsi="Calibri" w:cs="Calibri"/>
              </w:rPr>
            </w:pPr>
            <w:r>
              <w:rPr>
                <w:rFonts w:ascii="Calibri" w:hAnsi="Calibri" w:cs="Calibri"/>
              </w:rPr>
              <w:t>x</w:t>
            </w:r>
          </w:p>
        </w:tc>
        <w:tc>
          <w:tcPr>
            <w:tcW w:w="1607" w:type="dxa"/>
            <w:shd w:val="clear" w:color="auto" w:fill="auto"/>
            <w:vAlign w:val="center"/>
          </w:tcPr>
          <w:p w14:paraId="68827132" w14:textId="77777777" w:rsidR="00CE6EE6" w:rsidRPr="00275905" w:rsidRDefault="00CE6EE6" w:rsidP="00DF19A8">
            <w:pPr>
              <w:spacing w:before="100" w:beforeAutospacing="1" w:after="100" w:afterAutospacing="1"/>
              <w:jc w:val="center"/>
              <w:rPr>
                <w:rFonts w:ascii="Calibri" w:hAnsi="Calibri" w:cs="Calibri"/>
              </w:rPr>
            </w:pPr>
          </w:p>
        </w:tc>
        <w:tc>
          <w:tcPr>
            <w:tcW w:w="0" w:type="auto"/>
            <w:shd w:val="clear" w:color="auto" w:fill="auto"/>
            <w:vAlign w:val="center"/>
          </w:tcPr>
          <w:p w14:paraId="6F3D69DF" w14:textId="77777777" w:rsidR="00CE6EE6" w:rsidRPr="00275905" w:rsidRDefault="00CE6EE6" w:rsidP="00DF19A8">
            <w:pPr>
              <w:spacing w:before="100" w:beforeAutospacing="1" w:after="100" w:afterAutospacing="1"/>
              <w:ind w:firstLine="1"/>
              <w:jc w:val="center"/>
              <w:rPr>
                <w:rFonts w:ascii="Calibri" w:hAnsi="Calibri" w:cs="Calibri"/>
              </w:rPr>
            </w:pPr>
          </w:p>
        </w:tc>
        <w:tc>
          <w:tcPr>
            <w:tcW w:w="0" w:type="auto"/>
            <w:shd w:val="clear" w:color="auto" w:fill="auto"/>
            <w:vAlign w:val="center"/>
          </w:tcPr>
          <w:p w14:paraId="221380A2" w14:textId="77777777" w:rsidR="00CE6EE6" w:rsidRPr="00275905" w:rsidRDefault="00176587" w:rsidP="00DF19A8">
            <w:pPr>
              <w:spacing w:before="100" w:beforeAutospacing="1" w:after="100" w:afterAutospacing="1"/>
              <w:jc w:val="center"/>
              <w:rPr>
                <w:rFonts w:ascii="Calibri" w:hAnsi="Calibri" w:cs="Calibri"/>
              </w:rPr>
            </w:pPr>
            <w:r>
              <w:rPr>
                <w:rFonts w:ascii="Calibri" w:hAnsi="Calibri" w:cs="Calibri"/>
              </w:rPr>
              <w:t>x</w:t>
            </w:r>
          </w:p>
        </w:tc>
      </w:tr>
      <w:tr w:rsidR="008E59B7" w:rsidRPr="00275905" w14:paraId="19382BE4" w14:textId="77777777" w:rsidTr="008E59B7">
        <w:tc>
          <w:tcPr>
            <w:tcW w:w="0" w:type="auto"/>
            <w:shd w:val="clear" w:color="auto" w:fill="auto"/>
          </w:tcPr>
          <w:p w14:paraId="1B7F39AC" w14:textId="77777777" w:rsidR="00CE6EE6" w:rsidRPr="00275905" w:rsidRDefault="00CE6EE6" w:rsidP="00DF19A8">
            <w:pPr>
              <w:spacing w:before="100" w:beforeAutospacing="1" w:after="100" w:afterAutospacing="1"/>
              <w:rPr>
                <w:rFonts w:ascii="Calibri" w:hAnsi="Calibri" w:cs="Calibri"/>
              </w:rPr>
            </w:pPr>
            <w:r w:rsidRPr="00275905">
              <w:rPr>
                <w:rFonts w:ascii="Calibri" w:hAnsi="Calibri" w:cs="Calibri"/>
              </w:rPr>
              <w:t xml:space="preserve">Works as part of a nutritional support team in assessing and managing patients who require </w:t>
            </w:r>
            <w:r w:rsidRPr="00275905">
              <w:rPr>
                <w:rFonts w:ascii="Calibri" w:hAnsi="Calibri" w:cs="Calibri"/>
              </w:rPr>
              <w:lastRenderedPageBreak/>
              <w:t>complex nutritional support in disease conditions, such as IBD, critical illness, liver disease, cardiac disease, cystic fibrosis, feeding disorders and neurodevelopmental disability.</w:t>
            </w:r>
          </w:p>
        </w:tc>
        <w:tc>
          <w:tcPr>
            <w:tcW w:w="0" w:type="auto"/>
            <w:shd w:val="clear" w:color="auto" w:fill="auto"/>
            <w:vAlign w:val="center"/>
          </w:tcPr>
          <w:p w14:paraId="7AD44463" w14:textId="77777777" w:rsidR="00CE6EE6" w:rsidRPr="00275905" w:rsidRDefault="00176587" w:rsidP="00DF19A8">
            <w:pPr>
              <w:spacing w:before="100" w:beforeAutospacing="1" w:after="100" w:afterAutospacing="1"/>
              <w:ind w:firstLine="1"/>
              <w:jc w:val="center"/>
              <w:rPr>
                <w:rFonts w:ascii="Calibri" w:hAnsi="Calibri" w:cs="Calibri"/>
              </w:rPr>
            </w:pPr>
            <w:r>
              <w:rPr>
                <w:rFonts w:ascii="Calibri" w:hAnsi="Calibri" w:cs="Calibri"/>
              </w:rPr>
              <w:lastRenderedPageBreak/>
              <w:t>x</w:t>
            </w:r>
          </w:p>
        </w:tc>
        <w:tc>
          <w:tcPr>
            <w:tcW w:w="0" w:type="auto"/>
            <w:shd w:val="clear" w:color="auto" w:fill="auto"/>
            <w:vAlign w:val="center"/>
          </w:tcPr>
          <w:p w14:paraId="3C50800D" w14:textId="77777777" w:rsidR="00CE6EE6" w:rsidRPr="00275905" w:rsidRDefault="00176587" w:rsidP="00DF19A8">
            <w:pPr>
              <w:spacing w:before="100" w:beforeAutospacing="1" w:after="100" w:afterAutospacing="1"/>
              <w:ind w:firstLine="1"/>
              <w:jc w:val="center"/>
              <w:rPr>
                <w:rFonts w:ascii="Calibri" w:hAnsi="Calibri" w:cs="Calibri"/>
              </w:rPr>
            </w:pPr>
            <w:r>
              <w:rPr>
                <w:rFonts w:ascii="Calibri" w:hAnsi="Calibri" w:cs="Calibri"/>
              </w:rPr>
              <w:t>x</w:t>
            </w:r>
          </w:p>
        </w:tc>
        <w:tc>
          <w:tcPr>
            <w:tcW w:w="0" w:type="auto"/>
            <w:shd w:val="clear" w:color="auto" w:fill="auto"/>
            <w:vAlign w:val="center"/>
          </w:tcPr>
          <w:p w14:paraId="774D56C0" w14:textId="77777777" w:rsidR="00CE6EE6" w:rsidRPr="00275905" w:rsidRDefault="00CE6EE6" w:rsidP="00DF19A8">
            <w:pPr>
              <w:spacing w:before="100" w:beforeAutospacing="1" w:after="100" w:afterAutospacing="1"/>
              <w:ind w:firstLine="1"/>
              <w:jc w:val="center"/>
              <w:rPr>
                <w:rFonts w:ascii="Calibri" w:hAnsi="Calibri" w:cs="Calibri"/>
              </w:rPr>
            </w:pPr>
          </w:p>
        </w:tc>
        <w:tc>
          <w:tcPr>
            <w:tcW w:w="0" w:type="auto"/>
            <w:shd w:val="clear" w:color="auto" w:fill="auto"/>
            <w:vAlign w:val="center"/>
          </w:tcPr>
          <w:p w14:paraId="6D05F065" w14:textId="77777777" w:rsidR="00CE6EE6" w:rsidRPr="00275905" w:rsidRDefault="00CE6EE6" w:rsidP="00DF19A8">
            <w:pPr>
              <w:spacing w:before="100" w:beforeAutospacing="1" w:after="100" w:afterAutospacing="1"/>
              <w:jc w:val="center"/>
              <w:rPr>
                <w:rFonts w:ascii="Calibri" w:hAnsi="Calibri" w:cs="Calibri"/>
              </w:rPr>
            </w:pPr>
          </w:p>
        </w:tc>
        <w:tc>
          <w:tcPr>
            <w:tcW w:w="1607" w:type="dxa"/>
            <w:shd w:val="clear" w:color="auto" w:fill="auto"/>
            <w:vAlign w:val="center"/>
          </w:tcPr>
          <w:p w14:paraId="17E43B38" w14:textId="77777777" w:rsidR="00CE6EE6" w:rsidRPr="00275905" w:rsidRDefault="00176587" w:rsidP="00DF19A8">
            <w:pPr>
              <w:spacing w:before="100" w:beforeAutospacing="1" w:after="100" w:afterAutospacing="1"/>
              <w:jc w:val="center"/>
              <w:rPr>
                <w:rFonts w:ascii="Calibri" w:hAnsi="Calibri" w:cs="Calibri"/>
              </w:rPr>
            </w:pPr>
            <w:r>
              <w:rPr>
                <w:rFonts w:ascii="Calibri" w:hAnsi="Calibri" w:cs="Calibri"/>
              </w:rPr>
              <w:t>x</w:t>
            </w:r>
          </w:p>
        </w:tc>
        <w:tc>
          <w:tcPr>
            <w:tcW w:w="0" w:type="auto"/>
            <w:shd w:val="clear" w:color="auto" w:fill="auto"/>
            <w:vAlign w:val="center"/>
          </w:tcPr>
          <w:p w14:paraId="29C095CF" w14:textId="77777777" w:rsidR="00CE6EE6" w:rsidRPr="00275905" w:rsidRDefault="00CE6EE6" w:rsidP="00DF19A8">
            <w:pPr>
              <w:spacing w:before="100" w:beforeAutospacing="1" w:after="100" w:afterAutospacing="1"/>
              <w:ind w:firstLine="1"/>
              <w:jc w:val="center"/>
              <w:rPr>
                <w:rFonts w:ascii="Calibri" w:hAnsi="Calibri" w:cs="Calibri"/>
              </w:rPr>
            </w:pPr>
          </w:p>
        </w:tc>
        <w:tc>
          <w:tcPr>
            <w:tcW w:w="0" w:type="auto"/>
            <w:shd w:val="clear" w:color="auto" w:fill="auto"/>
            <w:vAlign w:val="center"/>
          </w:tcPr>
          <w:p w14:paraId="5C3FDE18" w14:textId="77777777" w:rsidR="00CE6EE6" w:rsidRPr="00275905" w:rsidRDefault="00176587" w:rsidP="00DF19A8">
            <w:pPr>
              <w:spacing w:before="100" w:beforeAutospacing="1" w:after="100" w:afterAutospacing="1"/>
              <w:jc w:val="center"/>
              <w:rPr>
                <w:rFonts w:ascii="Calibri" w:hAnsi="Calibri" w:cs="Calibri"/>
              </w:rPr>
            </w:pPr>
            <w:r>
              <w:rPr>
                <w:rFonts w:ascii="Calibri" w:hAnsi="Calibri" w:cs="Calibri"/>
              </w:rPr>
              <w:t>x</w:t>
            </w:r>
          </w:p>
        </w:tc>
      </w:tr>
      <w:tr w:rsidR="008E59B7" w:rsidRPr="00275905" w14:paraId="47A40478" w14:textId="77777777" w:rsidTr="008E59B7">
        <w:tc>
          <w:tcPr>
            <w:tcW w:w="0" w:type="auto"/>
            <w:shd w:val="clear" w:color="auto" w:fill="auto"/>
          </w:tcPr>
          <w:p w14:paraId="1AF89642" w14:textId="77777777" w:rsidR="00CE6EE6" w:rsidRPr="00275905" w:rsidRDefault="00FA7E56" w:rsidP="00DF19A8">
            <w:pPr>
              <w:spacing w:before="100" w:beforeAutospacing="1" w:after="100" w:afterAutospacing="1"/>
              <w:rPr>
                <w:rFonts w:ascii="Calibri" w:hAnsi="Calibri" w:cs="Calibri"/>
              </w:rPr>
            </w:pPr>
            <w:r>
              <w:rPr>
                <w:rFonts w:ascii="Calibri" w:hAnsi="Calibri" w:cs="Calibri"/>
              </w:rPr>
              <w:t>Has knowledge about</w:t>
            </w:r>
            <w:r w:rsidRPr="00275905">
              <w:rPr>
                <w:rFonts w:ascii="Calibri" w:hAnsi="Calibri" w:cs="Calibri"/>
              </w:rPr>
              <w:t xml:space="preserve"> </w:t>
            </w:r>
            <w:r w:rsidR="00CE6EE6" w:rsidRPr="00275905">
              <w:rPr>
                <w:rFonts w:ascii="Calibri" w:hAnsi="Calibri" w:cs="Calibri"/>
              </w:rPr>
              <w:t>an individualised nutritional treatment plan in conjunction with dietetic colleagues (including dietary exclusions and substitutions) and monitors specific diseases (e.g., coeliac disease and multiple food allergies).</w:t>
            </w:r>
          </w:p>
        </w:tc>
        <w:tc>
          <w:tcPr>
            <w:tcW w:w="0" w:type="auto"/>
            <w:shd w:val="clear" w:color="auto" w:fill="auto"/>
            <w:vAlign w:val="center"/>
          </w:tcPr>
          <w:p w14:paraId="4DA91FF1" w14:textId="77777777" w:rsidR="00CE6EE6" w:rsidRPr="00275905" w:rsidRDefault="00176587" w:rsidP="00DF19A8">
            <w:pPr>
              <w:spacing w:before="100" w:beforeAutospacing="1" w:after="100" w:afterAutospacing="1"/>
              <w:ind w:firstLine="1"/>
              <w:jc w:val="center"/>
              <w:rPr>
                <w:rFonts w:ascii="Calibri" w:hAnsi="Calibri" w:cs="Calibri"/>
              </w:rPr>
            </w:pPr>
            <w:r>
              <w:rPr>
                <w:rFonts w:ascii="Calibri" w:hAnsi="Calibri" w:cs="Calibri"/>
              </w:rPr>
              <w:t>x</w:t>
            </w:r>
          </w:p>
        </w:tc>
        <w:tc>
          <w:tcPr>
            <w:tcW w:w="0" w:type="auto"/>
            <w:shd w:val="clear" w:color="auto" w:fill="auto"/>
            <w:vAlign w:val="center"/>
          </w:tcPr>
          <w:p w14:paraId="6C3B42B4" w14:textId="77777777" w:rsidR="00CE6EE6" w:rsidRPr="00275905" w:rsidRDefault="00176587" w:rsidP="00DF19A8">
            <w:pPr>
              <w:spacing w:before="100" w:beforeAutospacing="1" w:after="100" w:afterAutospacing="1"/>
              <w:ind w:firstLine="1"/>
              <w:jc w:val="center"/>
              <w:rPr>
                <w:rFonts w:ascii="Calibri" w:hAnsi="Calibri" w:cs="Calibri"/>
              </w:rPr>
            </w:pPr>
            <w:r>
              <w:rPr>
                <w:rFonts w:ascii="Calibri" w:hAnsi="Calibri" w:cs="Calibri"/>
              </w:rPr>
              <w:t>x</w:t>
            </w:r>
          </w:p>
        </w:tc>
        <w:tc>
          <w:tcPr>
            <w:tcW w:w="0" w:type="auto"/>
            <w:shd w:val="clear" w:color="auto" w:fill="auto"/>
            <w:vAlign w:val="center"/>
          </w:tcPr>
          <w:p w14:paraId="387AF1A5" w14:textId="77777777" w:rsidR="00CE6EE6" w:rsidRPr="00275905" w:rsidRDefault="00CE6EE6" w:rsidP="00DF19A8">
            <w:pPr>
              <w:spacing w:before="100" w:beforeAutospacing="1" w:after="100" w:afterAutospacing="1"/>
              <w:ind w:firstLine="1"/>
              <w:jc w:val="center"/>
              <w:rPr>
                <w:rFonts w:ascii="Calibri" w:hAnsi="Calibri" w:cs="Calibri"/>
              </w:rPr>
            </w:pPr>
          </w:p>
        </w:tc>
        <w:tc>
          <w:tcPr>
            <w:tcW w:w="0" w:type="auto"/>
            <w:shd w:val="clear" w:color="auto" w:fill="auto"/>
            <w:vAlign w:val="center"/>
          </w:tcPr>
          <w:p w14:paraId="5F952354" w14:textId="77777777" w:rsidR="00CE6EE6" w:rsidRPr="00275905" w:rsidRDefault="00CE6EE6" w:rsidP="00DF19A8">
            <w:pPr>
              <w:spacing w:before="100" w:beforeAutospacing="1" w:after="100" w:afterAutospacing="1"/>
              <w:jc w:val="center"/>
              <w:rPr>
                <w:rFonts w:ascii="Calibri" w:hAnsi="Calibri" w:cs="Calibri"/>
              </w:rPr>
            </w:pPr>
          </w:p>
        </w:tc>
        <w:tc>
          <w:tcPr>
            <w:tcW w:w="1607" w:type="dxa"/>
            <w:shd w:val="clear" w:color="auto" w:fill="auto"/>
            <w:vAlign w:val="center"/>
          </w:tcPr>
          <w:p w14:paraId="777925EE" w14:textId="77777777" w:rsidR="00CE6EE6" w:rsidRPr="00275905" w:rsidRDefault="00176587" w:rsidP="00DF19A8">
            <w:pPr>
              <w:spacing w:before="100" w:beforeAutospacing="1" w:after="100" w:afterAutospacing="1"/>
              <w:jc w:val="center"/>
              <w:rPr>
                <w:rFonts w:ascii="Calibri" w:hAnsi="Calibri" w:cs="Calibri"/>
              </w:rPr>
            </w:pPr>
            <w:r>
              <w:rPr>
                <w:rFonts w:ascii="Calibri" w:hAnsi="Calibri" w:cs="Calibri"/>
              </w:rPr>
              <w:t>x</w:t>
            </w:r>
          </w:p>
        </w:tc>
        <w:tc>
          <w:tcPr>
            <w:tcW w:w="0" w:type="auto"/>
            <w:shd w:val="clear" w:color="auto" w:fill="auto"/>
            <w:vAlign w:val="center"/>
          </w:tcPr>
          <w:p w14:paraId="7DB1022F" w14:textId="77777777" w:rsidR="00CE6EE6" w:rsidRPr="00275905" w:rsidRDefault="00CE6EE6" w:rsidP="00DF19A8">
            <w:pPr>
              <w:spacing w:before="100" w:beforeAutospacing="1" w:after="100" w:afterAutospacing="1"/>
              <w:ind w:firstLine="1"/>
              <w:jc w:val="center"/>
              <w:rPr>
                <w:rFonts w:ascii="Calibri" w:hAnsi="Calibri" w:cs="Calibri"/>
              </w:rPr>
            </w:pPr>
          </w:p>
        </w:tc>
        <w:tc>
          <w:tcPr>
            <w:tcW w:w="0" w:type="auto"/>
            <w:shd w:val="clear" w:color="auto" w:fill="auto"/>
            <w:vAlign w:val="center"/>
          </w:tcPr>
          <w:p w14:paraId="0AADC67B" w14:textId="77777777" w:rsidR="00CE6EE6" w:rsidRPr="00275905" w:rsidRDefault="00176587" w:rsidP="00DF19A8">
            <w:pPr>
              <w:spacing w:before="100" w:beforeAutospacing="1" w:after="100" w:afterAutospacing="1"/>
              <w:jc w:val="center"/>
              <w:rPr>
                <w:rFonts w:ascii="Calibri" w:hAnsi="Calibri" w:cs="Calibri"/>
              </w:rPr>
            </w:pPr>
            <w:r>
              <w:rPr>
                <w:rFonts w:ascii="Calibri" w:hAnsi="Calibri" w:cs="Calibri"/>
              </w:rPr>
              <w:t>x</w:t>
            </w:r>
          </w:p>
        </w:tc>
      </w:tr>
    </w:tbl>
    <w:p w14:paraId="5E41FB1F" w14:textId="77777777" w:rsidR="00FB2A4E" w:rsidRDefault="00FB2A4E" w:rsidP="00DF19A8">
      <w:pPr>
        <w:spacing w:before="100" w:beforeAutospacing="1" w:after="100" w:afterAutospacing="1"/>
        <w:ind w:left="284" w:hanging="283"/>
        <w:rPr>
          <w:rFonts w:ascii="Calibri" w:hAnsi="Calibri" w:cs="Calibri"/>
        </w:rPr>
      </w:pPr>
    </w:p>
    <w:p w14:paraId="101D4615" w14:textId="3D5A60DC" w:rsidR="00B84BA2" w:rsidRDefault="00B84BA2" w:rsidP="00DF19A8">
      <w:pPr>
        <w:spacing w:before="100" w:beforeAutospacing="1" w:after="100" w:afterAutospacing="1"/>
        <w:ind w:left="284" w:hanging="283"/>
        <w:rPr>
          <w:rFonts w:ascii="Calibri" w:eastAsia="Calibri" w:hAnsi="Calibri" w:cs="Calibri"/>
          <w:noProof/>
          <w:lang w:val="en-US"/>
        </w:rPr>
        <w:sectPr w:rsidR="00B84BA2" w:rsidSect="00EF5BBB">
          <w:pgSz w:w="16838" w:h="11906" w:orient="landscape"/>
          <w:pgMar w:top="1417" w:right="1417" w:bottom="1417" w:left="2291" w:header="708" w:footer="708" w:gutter="0"/>
          <w:cols w:space="708"/>
          <w:titlePg/>
          <w:docGrid w:linePitch="360"/>
        </w:sectPr>
      </w:pPr>
    </w:p>
    <w:p w14:paraId="52576C1B" w14:textId="2677D08F" w:rsidR="002A4CDC" w:rsidRPr="00DF19A8" w:rsidRDefault="002A4CDC" w:rsidP="00DF19A8">
      <w:pPr>
        <w:pStyle w:val="Heading2"/>
        <w:rPr>
          <w:highlight w:val="yellow"/>
        </w:rPr>
      </w:pPr>
      <w:bookmarkStart w:id="69" w:name="_Toc213606557"/>
      <w:r w:rsidRPr="00DF19A8">
        <w:rPr>
          <w:highlight w:val="yellow"/>
        </w:rPr>
        <w:lastRenderedPageBreak/>
        <w:t xml:space="preserve">Training Objectives </w:t>
      </w:r>
      <w:r w:rsidR="004A77E5">
        <w:rPr>
          <w:highlight w:val="yellow"/>
        </w:rPr>
        <w:t xml:space="preserve">for UEMS Specialists </w:t>
      </w:r>
      <w:r w:rsidRPr="00DF19A8">
        <w:rPr>
          <w:highlight w:val="yellow"/>
        </w:rPr>
        <w:t>Pertaining to the Care of Adolescents and Young Adults</w:t>
      </w:r>
      <w:r w:rsidR="0097490D">
        <w:rPr>
          <w:highlight w:val="yellow"/>
        </w:rPr>
        <w:t xml:space="preserve"> with Chronic Disorders</w:t>
      </w:r>
      <w:bookmarkEnd w:id="69"/>
    </w:p>
    <w:p w14:paraId="3A9B2FAD" w14:textId="49EBAB93" w:rsidR="004A77E5" w:rsidRPr="00DF19A8" w:rsidRDefault="004A77E5" w:rsidP="004A77E5">
      <w:pPr>
        <w:widowControl w:val="0"/>
        <w:pBdr>
          <w:top w:val="nil"/>
          <w:left w:val="nil"/>
          <w:bottom w:val="nil"/>
          <w:right w:val="nil"/>
          <w:between w:val="nil"/>
        </w:pBdr>
        <w:spacing w:before="190"/>
        <w:jc w:val="center"/>
        <w:rPr>
          <w:rFonts w:ascii="Calibri" w:eastAsia="Calibri" w:hAnsi="Calibri" w:cs="Calibri"/>
          <w:color w:val="000000"/>
          <w:szCs w:val="28"/>
        </w:rPr>
      </w:pPr>
      <w:r w:rsidRPr="00DF19A8">
        <w:rPr>
          <w:rFonts w:ascii="Calibri" w:eastAsia="Calibri" w:hAnsi="Calibri" w:cs="Calibri"/>
          <w:color w:val="000000"/>
          <w:szCs w:val="28"/>
        </w:rPr>
        <w:t>Version September 2022</w:t>
      </w:r>
    </w:p>
    <w:p w14:paraId="71221179" w14:textId="77777777" w:rsidR="00F41899" w:rsidRDefault="00F41899">
      <w:pPr>
        <w:widowControl w:val="0"/>
        <w:pBdr>
          <w:top w:val="nil"/>
          <w:left w:val="nil"/>
          <w:bottom w:val="nil"/>
          <w:right w:val="nil"/>
          <w:between w:val="nil"/>
        </w:pBdr>
        <w:spacing w:before="190"/>
        <w:jc w:val="center"/>
        <w:rPr>
          <w:rFonts w:ascii="Calibri" w:eastAsia="Calibri" w:hAnsi="Calibri" w:cs="Calibri"/>
          <w:color w:val="000000"/>
          <w:sz w:val="28"/>
          <w:szCs w:val="28"/>
        </w:rPr>
      </w:pPr>
    </w:p>
    <w:p w14:paraId="6E80C527" w14:textId="5A4BDED1" w:rsidR="004A77E5" w:rsidRDefault="004A77E5" w:rsidP="00DF19A8">
      <w:pPr>
        <w:pStyle w:val="Heading3"/>
        <w:rPr>
          <w:rFonts w:eastAsia="Calibri"/>
        </w:rPr>
      </w:pPr>
      <w:bookmarkStart w:id="70" w:name="_Toc213606558"/>
      <w:r>
        <w:rPr>
          <w:rFonts w:eastAsia="Calibri"/>
        </w:rPr>
        <w:t>Context</w:t>
      </w:r>
      <w:bookmarkEnd w:id="70"/>
    </w:p>
    <w:p w14:paraId="5D186A0B" w14:textId="750AEB5B" w:rsidR="004A77E5" w:rsidRDefault="004A77E5" w:rsidP="00DF19A8">
      <w:pPr>
        <w:widowControl w:val="0"/>
        <w:pBdr>
          <w:top w:val="nil"/>
          <w:left w:val="nil"/>
          <w:bottom w:val="nil"/>
          <w:right w:val="nil"/>
          <w:between w:val="nil"/>
        </w:pBdr>
        <w:spacing w:before="120"/>
        <w:ind w:right="81"/>
        <w:rPr>
          <w:rFonts w:ascii="Calibri" w:eastAsia="Calibri" w:hAnsi="Calibri" w:cs="Calibri"/>
          <w:color w:val="000000"/>
        </w:rPr>
      </w:pPr>
      <w:r>
        <w:rPr>
          <w:rFonts w:ascii="Calibri" w:eastAsia="Calibri" w:hAnsi="Calibri" w:cs="Calibri"/>
          <w:color w:val="000000"/>
        </w:rPr>
        <w:t>Worldwide, the specific health needs of adolescents and young adults (AYAs) defined as individuals aged 10 to 24 are increasingly recognized. This phase of exploration and of shaping of one’s identity drives both opportunities and risks, such as improved self-confidence, health enhancing behaviours, or poor therapeutic adherence, lack of long-term vision, which potentially interfere with treatment. Both specialists and primary care practitioners (e.g. in-practice paediatricians, family physicians, school doctors) can play a pivotal role in tailoring their approach to the specific needs of AYAs. This training package has been developed by members of the UEMS Multidisciplinary Joint Committee in Adolescent Medicine and Health (Chair, Prof. P.-A. Michaud, Lausanne, Switzerland), an initiative launched by the European Academy of Pediatrics. The content has been carefully discussed and reviewed by the MJC members, as well as an international group of experts working in the field and belonging to the Euteach training program (www.euteach.com).</w:t>
      </w:r>
    </w:p>
    <w:p w14:paraId="0CA91206" w14:textId="6404782A" w:rsidR="004A77E5" w:rsidRDefault="004A77E5" w:rsidP="00DF19A8">
      <w:pPr>
        <w:widowControl w:val="0"/>
        <w:pBdr>
          <w:top w:val="nil"/>
          <w:left w:val="nil"/>
          <w:bottom w:val="nil"/>
          <w:right w:val="nil"/>
          <w:between w:val="nil"/>
        </w:pBdr>
        <w:spacing w:before="120"/>
        <w:ind w:right="79"/>
        <w:rPr>
          <w:rFonts w:ascii="Calibri" w:eastAsia="Calibri" w:hAnsi="Calibri" w:cs="Calibri"/>
          <w:color w:val="000000"/>
        </w:rPr>
      </w:pPr>
      <w:r>
        <w:rPr>
          <w:rFonts w:ascii="Calibri" w:eastAsia="Calibri" w:hAnsi="Calibri" w:cs="Calibri"/>
          <w:color w:val="000000"/>
        </w:rPr>
        <w:t xml:space="preserve">The present document lists a set of practical, clinically oriented, holistic objectives that should allow all European specialists and primary care providers (paediatricians and family doctors) to respond better to the special health care needs of AYAs. They are competency-based and integrate knowledge, attitude and skills. In this respect, they are inspired by the CanMEDS model, as well as the “EPA” (Entrustable Professional Activities) approach. They can be freely adapted to the specific health care approaches and topics of various UEMS specialties (including paediatricians) and family doctors. Additionally, they should be applied </w:t>
      </w:r>
      <w:r w:rsidR="00DF3E1E">
        <w:rPr>
          <w:rFonts w:ascii="Calibri" w:eastAsia="Calibri" w:hAnsi="Calibri" w:cs="Calibri"/>
          <w:color w:val="000000"/>
        </w:rPr>
        <w:t>considering</w:t>
      </w:r>
      <w:r>
        <w:rPr>
          <w:rFonts w:ascii="Calibri" w:eastAsia="Calibri" w:hAnsi="Calibri" w:cs="Calibri"/>
          <w:color w:val="000000"/>
        </w:rPr>
        <w:t xml:space="preserve"> the variety of cultural and legal frames of European countries. In the near future, it is foreseen to develop an accompanying tutorial (content, slides and videos) to assist trainers in implementing and developing teaching sessions.</w:t>
      </w:r>
    </w:p>
    <w:p w14:paraId="4D25247B" w14:textId="439D3EF1" w:rsidR="004A77E5" w:rsidRDefault="004A77E5" w:rsidP="00DF19A8">
      <w:pPr>
        <w:widowControl w:val="0"/>
        <w:pBdr>
          <w:top w:val="nil"/>
          <w:left w:val="nil"/>
          <w:bottom w:val="nil"/>
          <w:right w:val="nil"/>
          <w:between w:val="nil"/>
        </w:pBdr>
        <w:spacing w:before="120"/>
        <w:rPr>
          <w:rFonts w:ascii="Calibri" w:eastAsia="Calibri" w:hAnsi="Calibri" w:cs="Calibri"/>
          <w:color w:val="000000"/>
        </w:rPr>
      </w:pPr>
    </w:p>
    <w:p w14:paraId="24F55448" w14:textId="51AB168A" w:rsidR="004A77E5" w:rsidRDefault="004A77E5" w:rsidP="00DF19A8">
      <w:pPr>
        <w:widowControl w:val="0"/>
        <w:pBdr>
          <w:top w:val="nil"/>
          <w:left w:val="nil"/>
          <w:bottom w:val="nil"/>
          <w:right w:val="nil"/>
          <w:between w:val="nil"/>
        </w:pBdr>
        <w:spacing w:before="120"/>
        <w:ind w:right="93"/>
        <w:rPr>
          <w:rFonts w:ascii="Calibri" w:eastAsia="Calibri" w:hAnsi="Calibri" w:cs="Calibri"/>
          <w:b/>
          <w:color w:val="000000"/>
          <w:sz w:val="28"/>
          <w:szCs w:val="28"/>
        </w:rPr>
      </w:pPr>
      <w:r>
        <w:rPr>
          <w:rFonts w:ascii="Calibri" w:eastAsia="Calibri" w:hAnsi="Calibri" w:cs="Calibri"/>
          <w:b/>
          <w:color w:val="000000"/>
          <w:sz w:val="28"/>
          <w:szCs w:val="28"/>
        </w:rPr>
        <w:t>The health care provider initiates and conducts the consultation with an AYA patient in a developmentally appropriate way (considering the patient’s puberty stage, age as well as cognitive &amp; affective level)</w:t>
      </w:r>
    </w:p>
    <w:p w14:paraId="72AF2093" w14:textId="02A8C104" w:rsidR="004A77E5" w:rsidRDefault="004A77E5" w:rsidP="00DF19A8">
      <w:pPr>
        <w:widowControl w:val="0"/>
        <w:pBdr>
          <w:top w:val="nil"/>
          <w:left w:val="nil"/>
          <w:bottom w:val="nil"/>
          <w:right w:val="nil"/>
          <w:between w:val="nil"/>
        </w:pBdr>
        <w:spacing w:before="120"/>
        <w:ind w:right="604"/>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Offers a setting that respects privacy and guarantees a trustful, empathetic and respectful relationship with the patient</w:t>
      </w:r>
      <w:r w:rsidR="00F41899">
        <w:rPr>
          <w:rFonts w:ascii="Calibri" w:eastAsia="Calibri" w:hAnsi="Calibri" w:cs="Calibri"/>
          <w:color w:val="000000"/>
        </w:rPr>
        <w:t>.</w:t>
      </w:r>
    </w:p>
    <w:p w14:paraId="4381A01D" w14:textId="3B3F347B" w:rsidR="004A77E5" w:rsidRDefault="004A77E5" w:rsidP="00DF19A8">
      <w:pPr>
        <w:widowControl w:val="0"/>
        <w:pBdr>
          <w:top w:val="nil"/>
          <w:left w:val="nil"/>
          <w:bottom w:val="nil"/>
          <w:right w:val="nil"/>
          <w:between w:val="nil"/>
        </w:pBdr>
        <w:spacing w:before="120"/>
        <w:ind w:right="353"/>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 xml:space="preserve">Explains confidentiality and makes sure to get time alone with the patient for an appropriate part of the consultation. Agrees with the AYA what to disclose or not to </w:t>
      </w:r>
      <w:r>
        <w:rPr>
          <w:rFonts w:ascii="Calibri" w:eastAsia="Calibri" w:hAnsi="Calibri" w:cs="Calibri"/>
          <w:color w:val="000000"/>
        </w:rPr>
        <w:lastRenderedPageBreak/>
        <w:t>disclose to the parent/guardians by the end of the consultation</w:t>
      </w:r>
      <w:r w:rsidR="00F41899">
        <w:rPr>
          <w:rFonts w:ascii="Calibri" w:eastAsia="Calibri" w:hAnsi="Calibri" w:cs="Calibri"/>
          <w:color w:val="000000"/>
        </w:rPr>
        <w:t>.</w:t>
      </w:r>
    </w:p>
    <w:p w14:paraId="5EE843FD" w14:textId="0C0A44EB" w:rsidR="004A77E5" w:rsidRDefault="004A77E5" w:rsidP="00DF19A8">
      <w:pPr>
        <w:widowControl w:val="0"/>
        <w:pBdr>
          <w:top w:val="nil"/>
          <w:left w:val="nil"/>
          <w:bottom w:val="nil"/>
          <w:right w:val="nil"/>
          <w:between w:val="nil"/>
        </w:pBdr>
        <w:spacing w:before="120"/>
        <w:ind w:right="288"/>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Uses developmentally appropriate communication skills: adapts language and wording to the age/cognition, verifies that the patient understands the information</w:t>
      </w:r>
      <w:r w:rsidR="00F41899">
        <w:rPr>
          <w:rFonts w:ascii="Calibri" w:eastAsia="Calibri" w:hAnsi="Calibri" w:cs="Calibri"/>
          <w:color w:val="000000"/>
        </w:rPr>
        <w:t>.</w:t>
      </w:r>
    </w:p>
    <w:p w14:paraId="0F851761" w14:textId="056FC4E4" w:rsidR="004A77E5" w:rsidRDefault="004A77E5" w:rsidP="00DF19A8">
      <w:pPr>
        <w:widowControl w:val="0"/>
        <w:pBdr>
          <w:top w:val="nil"/>
          <w:left w:val="nil"/>
          <w:bottom w:val="nil"/>
          <w:right w:val="nil"/>
          <w:between w:val="nil"/>
        </w:pBdr>
        <w:spacing w:before="120"/>
        <w:ind w:right="248"/>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Clarifies the reason for the consultation and its goal and process. Gives the parents/guardians time to voice their worries</w:t>
      </w:r>
      <w:r w:rsidR="00F41899">
        <w:rPr>
          <w:rFonts w:ascii="Calibri" w:eastAsia="Calibri" w:hAnsi="Calibri" w:cs="Calibri"/>
          <w:color w:val="000000"/>
        </w:rPr>
        <w:t>.</w:t>
      </w:r>
    </w:p>
    <w:p w14:paraId="7FDEAF3D" w14:textId="03FCE8BA" w:rsidR="004A77E5" w:rsidRDefault="004A77E5" w:rsidP="00DF19A8">
      <w:pPr>
        <w:widowControl w:val="0"/>
        <w:pBdr>
          <w:top w:val="nil"/>
          <w:left w:val="nil"/>
          <w:bottom w:val="nil"/>
          <w:right w:val="nil"/>
          <w:between w:val="nil"/>
        </w:pBdr>
        <w:spacing w:before="120"/>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Is attentive to cues for undisclosed problems (“hidden agenda”).</w:t>
      </w:r>
    </w:p>
    <w:p w14:paraId="3F925A9B" w14:textId="77777777" w:rsidR="00F41899" w:rsidRDefault="004A77E5" w:rsidP="00DF19A8">
      <w:pPr>
        <w:widowControl w:val="0"/>
        <w:pBdr>
          <w:top w:val="nil"/>
          <w:left w:val="nil"/>
          <w:bottom w:val="nil"/>
          <w:right w:val="nil"/>
          <w:between w:val="nil"/>
        </w:pBdr>
        <w:spacing w:before="120"/>
        <w:ind w:right="329"/>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Assesses the adolescent’s capacity in autonomous decision making (competence)</w:t>
      </w:r>
      <w:r w:rsidR="00F41899">
        <w:rPr>
          <w:rFonts w:ascii="Calibri" w:eastAsia="Calibri" w:hAnsi="Calibri" w:cs="Calibri"/>
          <w:color w:val="000000"/>
        </w:rPr>
        <w:t>.</w:t>
      </w:r>
    </w:p>
    <w:p w14:paraId="1CF5B08C" w14:textId="2EB68ADF" w:rsidR="004A77E5" w:rsidRDefault="004A77E5" w:rsidP="00DF19A8">
      <w:pPr>
        <w:widowControl w:val="0"/>
        <w:pBdr>
          <w:top w:val="nil"/>
          <w:left w:val="nil"/>
          <w:bottom w:val="nil"/>
          <w:right w:val="nil"/>
          <w:between w:val="nil"/>
        </w:pBdr>
        <w:spacing w:before="120"/>
        <w:ind w:right="329"/>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Involves the parents/guardians in the evaluation, treatment and further measures, balancing the importance of the patient’s privacy and increasing autonomy on one hand, and the communication within the family on the other hand</w:t>
      </w:r>
      <w:r w:rsidR="00F41899">
        <w:rPr>
          <w:rFonts w:ascii="Calibri" w:eastAsia="Calibri" w:hAnsi="Calibri" w:cs="Calibri"/>
          <w:color w:val="000000"/>
        </w:rPr>
        <w:t>.</w:t>
      </w:r>
    </w:p>
    <w:p w14:paraId="1882A83A" w14:textId="4BD60659" w:rsidR="004A77E5" w:rsidRDefault="004A77E5" w:rsidP="00DF19A8">
      <w:pPr>
        <w:widowControl w:val="0"/>
        <w:pBdr>
          <w:top w:val="nil"/>
          <w:left w:val="nil"/>
          <w:bottom w:val="nil"/>
          <w:right w:val="nil"/>
          <w:between w:val="nil"/>
        </w:pBdr>
        <w:spacing w:before="120"/>
        <w:ind w:right="350"/>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Pays attention to the needs of AYAs minority groups, low socio-economic groups, homeless, refugees, LHBTI. Collaborates with trained interpreter when meeting AYA &amp; family of foreign origin/cultural context.</w:t>
      </w:r>
    </w:p>
    <w:p w14:paraId="6CBE607E" w14:textId="77777777" w:rsidR="00F41899" w:rsidRDefault="00F41899" w:rsidP="00DF19A8">
      <w:pPr>
        <w:widowControl w:val="0"/>
        <w:pBdr>
          <w:top w:val="nil"/>
          <w:left w:val="nil"/>
          <w:bottom w:val="nil"/>
          <w:right w:val="nil"/>
          <w:between w:val="nil"/>
        </w:pBdr>
        <w:spacing w:before="120"/>
        <w:ind w:right="350"/>
        <w:rPr>
          <w:rFonts w:ascii="Calibri" w:eastAsia="Calibri" w:hAnsi="Calibri" w:cs="Calibri"/>
          <w:color w:val="000000"/>
        </w:rPr>
      </w:pPr>
    </w:p>
    <w:p w14:paraId="677C89D7" w14:textId="37D6193A" w:rsidR="004A77E5" w:rsidRDefault="004A77E5" w:rsidP="00DF19A8">
      <w:pPr>
        <w:widowControl w:val="0"/>
        <w:pBdr>
          <w:top w:val="nil"/>
          <w:left w:val="nil"/>
          <w:bottom w:val="nil"/>
          <w:right w:val="nil"/>
          <w:between w:val="nil"/>
        </w:pBdr>
        <w:spacing w:before="120"/>
        <w:ind w:right="116"/>
        <w:rPr>
          <w:rFonts w:ascii="Calibri" w:eastAsia="Calibri" w:hAnsi="Calibri" w:cs="Calibri"/>
          <w:i/>
          <w:color w:val="000000"/>
          <w:sz w:val="28"/>
          <w:szCs w:val="28"/>
        </w:rPr>
      </w:pPr>
      <w:r>
        <w:rPr>
          <w:rFonts w:ascii="Calibri" w:eastAsia="Calibri" w:hAnsi="Calibri" w:cs="Calibri"/>
          <w:b/>
          <w:color w:val="000000"/>
          <w:sz w:val="28"/>
          <w:szCs w:val="28"/>
        </w:rPr>
        <w:t xml:space="preserve">The health care provider assesses and responds to the patient's lifestyle/behaviour in a non-judgmental way, paying extra attention to areas prone to be problematic in the age group and the AYA’s resources </w:t>
      </w:r>
      <w:r>
        <w:rPr>
          <w:rFonts w:ascii="Calibri" w:eastAsia="Calibri" w:hAnsi="Calibri" w:cs="Calibri"/>
          <w:i/>
          <w:color w:val="000000"/>
          <w:sz w:val="28"/>
          <w:szCs w:val="28"/>
        </w:rPr>
        <w:t>(The HEADSSS acronym provides useful guidance in this regards)</w:t>
      </w:r>
    </w:p>
    <w:p w14:paraId="1B252FEA" w14:textId="77777777" w:rsidR="00F41899" w:rsidRDefault="004A77E5" w:rsidP="00DF19A8">
      <w:pPr>
        <w:widowControl w:val="0"/>
        <w:pBdr>
          <w:top w:val="nil"/>
          <w:left w:val="nil"/>
          <w:bottom w:val="nil"/>
          <w:right w:val="nil"/>
          <w:between w:val="nil"/>
        </w:pBdr>
        <w:spacing w:before="120"/>
        <w:ind w:right="851"/>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Assesses the patient’s cognitive and affective development and daily functioning</w:t>
      </w:r>
    </w:p>
    <w:p w14:paraId="2FC0F5F7" w14:textId="19638D01" w:rsidR="004A77E5" w:rsidRDefault="004A77E5" w:rsidP="00DF19A8">
      <w:pPr>
        <w:widowControl w:val="0"/>
        <w:pBdr>
          <w:top w:val="nil"/>
          <w:left w:val="nil"/>
          <w:bottom w:val="nil"/>
          <w:right w:val="nil"/>
          <w:between w:val="nil"/>
        </w:pBdr>
        <w:spacing w:before="120"/>
        <w:ind w:right="851"/>
        <w:rPr>
          <w:rFonts w:ascii="Calibri" w:eastAsia="Calibri" w:hAnsi="Calibri" w:cs="Calibri"/>
          <w:color w:val="000000"/>
        </w:rPr>
      </w:pPr>
      <w:r>
        <w:rPr>
          <w:rFonts w:ascii="Calibri" w:eastAsia="Calibri" w:hAnsi="Calibri" w:cs="Calibri"/>
          <w:color w:val="000000"/>
        </w:rPr>
        <w:t xml:space="preserve"> </w:t>
      </w: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Identifies AYA’s personal and environmental resources/protective factors, including the presence of trusted adult(s)</w:t>
      </w:r>
      <w:r w:rsidR="00F41899">
        <w:rPr>
          <w:rFonts w:ascii="Calibri" w:eastAsia="Calibri" w:hAnsi="Calibri" w:cs="Calibri"/>
          <w:color w:val="000000"/>
        </w:rPr>
        <w:t>.</w:t>
      </w:r>
    </w:p>
    <w:p w14:paraId="18A8DE0C" w14:textId="3B8F233B" w:rsidR="004A77E5" w:rsidRDefault="004A77E5" w:rsidP="00DF19A8">
      <w:pPr>
        <w:widowControl w:val="0"/>
        <w:pBdr>
          <w:top w:val="nil"/>
          <w:left w:val="nil"/>
          <w:bottom w:val="nil"/>
          <w:right w:val="nil"/>
          <w:between w:val="nil"/>
        </w:pBdr>
        <w:spacing w:before="120"/>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Discusses daily leisure, diet, sports and social activities</w:t>
      </w:r>
      <w:r w:rsidR="00F41899">
        <w:rPr>
          <w:rFonts w:ascii="Calibri" w:eastAsia="Calibri" w:hAnsi="Calibri" w:cs="Calibri"/>
          <w:color w:val="000000"/>
        </w:rPr>
        <w:t>.</w:t>
      </w:r>
    </w:p>
    <w:p w14:paraId="215B399E" w14:textId="027BE53B" w:rsidR="004A77E5" w:rsidRDefault="004A77E5" w:rsidP="00DF19A8">
      <w:pPr>
        <w:widowControl w:val="0"/>
        <w:pBdr>
          <w:top w:val="nil"/>
          <w:left w:val="nil"/>
          <w:bottom w:val="nil"/>
          <w:right w:val="nil"/>
          <w:between w:val="nil"/>
        </w:pBdr>
        <w:spacing w:before="120"/>
        <w:ind w:right="315"/>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Assesses school/academic performance, screens for learning difficulties and other conditions (developmental/neurocognitive) leading to poor academic outcomes</w:t>
      </w:r>
      <w:r w:rsidR="00F41899">
        <w:rPr>
          <w:rFonts w:ascii="Calibri" w:eastAsia="Calibri" w:hAnsi="Calibri" w:cs="Calibri"/>
          <w:color w:val="000000"/>
        </w:rPr>
        <w:t>.</w:t>
      </w:r>
    </w:p>
    <w:p w14:paraId="43BE3246" w14:textId="278670B8" w:rsidR="004A77E5" w:rsidRDefault="004A77E5" w:rsidP="00DF19A8">
      <w:pPr>
        <w:widowControl w:val="0"/>
        <w:pBdr>
          <w:top w:val="nil"/>
          <w:left w:val="nil"/>
          <w:bottom w:val="nil"/>
          <w:right w:val="nil"/>
          <w:between w:val="nil"/>
        </w:pBdr>
        <w:spacing w:before="120"/>
        <w:ind w:right="686"/>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Screens for overt and covert symptoms of depression and/or anxiety in exploring mood, behaviour and expectations. Identifies self-harm, suicidal ideation and former or planned suicide attempts, as well as any victimization or violence</w:t>
      </w:r>
      <w:r w:rsidR="00F41899">
        <w:rPr>
          <w:rFonts w:ascii="Calibri" w:eastAsia="Calibri" w:hAnsi="Calibri" w:cs="Calibri"/>
          <w:color w:val="000000"/>
        </w:rPr>
        <w:t>.</w:t>
      </w:r>
    </w:p>
    <w:p w14:paraId="729B7308" w14:textId="2CDD6CCF" w:rsidR="004A77E5" w:rsidRDefault="004A77E5" w:rsidP="00DF19A8">
      <w:pPr>
        <w:widowControl w:val="0"/>
        <w:pBdr>
          <w:top w:val="nil"/>
          <w:left w:val="nil"/>
          <w:bottom w:val="nil"/>
          <w:right w:val="nil"/>
          <w:between w:val="nil"/>
        </w:pBdr>
        <w:spacing w:before="120"/>
        <w:ind w:right="237"/>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Explores the value of substance use from the patient’s viewpoint, the patient’s use/misuse of drugs, the associated risk factors, the perceived range of consequences and the preparedness for change</w:t>
      </w:r>
      <w:r w:rsidR="00F41899">
        <w:rPr>
          <w:rFonts w:ascii="Calibri" w:eastAsia="Calibri" w:hAnsi="Calibri" w:cs="Calibri"/>
          <w:color w:val="000000"/>
        </w:rPr>
        <w:t>.</w:t>
      </w:r>
    </w:p>
    <w:p w14:paraId="725E2F04" w14:textId="10E0E7AF" w:rsidR="00F41899" w:rsidRDefault="004A77E5" w:rsidP="00DF19A8">
      <w:pPr>
        <w:widowControl w:val="0"/>
        <w:pBdr>
          <w:top w:val="nil"/>
          <w:left w:val="nil"/>
          <w:bottom w:val="nil"/>
          <w:right w:val="nil"/>
          <w:between w:val="nil"/>
        </w:pBdr>
        <w:spacing w:before="120"/>
        <w:ind w:right="82"/>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Discusses screen/internet/social media misuse and its health consequences</w:t>
      </w:r>
      <w:r w:rsidR="00F41899">
        <w:rPr>
          <w:rFonts w:ascii="Calibri" w:eastAsia="Calibri" w:hAnsi="Calibri" w:cs="Calibri"/>
          <w:color w:val="000000"/>
        </w:rPr>
        <w:t>.</w:t>
      </w:r>
    </w:p>
    <w:p w14:paraId="5098DE4F" w14:textId="45C0D3B0" w:rsidR="004A77E5" w:rsidRDefault="004A77E5" w:rsidP="00DF19A8">
      <w:pPr>
        <w:widowControl w:val="0"/>
        <w:pBdr>
          <w:top w:val="nil"/>
          <w:left w:val="nil"/>
          <w:bottom w:val="nil"/>
          <w:right w:val="nil"/>
          <w:between w:val="nil"/>
        </w:pBdr>
        <w:spacing w:before="120"/>
        <w:ind w:right="82"/>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Respectfully explores sexuality and reproductive life, including questions of gender identity and sexual orientation. Responds appropriately to common situations</w:t>
      </w:r>
      <w:r w:rsidR="00F41899">
        <w:rPr>
          <w:rFonts w:ascii="Calibri" w:eastAsia="Calibri" w:hAnsi="Calibri" w:cs="Calibri"/>
          <w:color w:val="000000"/>
        </w:rPr>
        <w:t>.</w:t>
      </w:r>
    </w:p>
    <w:p w14:paraId="139565D4" w14:textId="3F295A6B" w:rsidR="004A77E5" w:rsidRDefault="004A77E5" w:rsidP="00DF19A8">
      <w:pPr>
        <w:widowControl w:val="0"/>
        <w:pBdr>
          <w:top w:val="nil"/>
          <w:left w:val="nil"/>
          <w:bottom w:val="nil"/>
          <w:right w:val="nil"/>
          <w:between w:val="nil"/>
        </w:pBdr>
        <w:spacing w:before="120"/>
        <w:ind w:right="195"/>
        <w:rPr>
          <w:rFonts w:ascii="Calibri" w:eastAsia="Calibri" w:hAnsi="Calibri" w:cs="Calibri"/>
          <w:color w:val="000000"/>
        </w:rPr>
      </w:pPr>
      <w:r>
        <w:rPr>
          <w:rFonts w:ascii="Segoe UI Symbol" w:eastAsia="Noto Sans Symbols" w:hAnsi="Segoe UI Symbol" w:cs="Segoe UI Symbol"/>
          <w:color w:val="000000"/>
        </w:rPr>
        <w:lastRenderedPageBreak/>
        <w:t>✓</w:t>
      </w:r>
      <w:r>
        <w:rPr>
          <w:rFonts w:ascii="Noto Sans Symbols" w:eastAsia="Noto Sans Symbols" w:hAnsi="Noto Sans Symbols" w:cs="Noto Sans Symbols"/>
          <w:color w:val="000000"/>
        </w:rPr>
        <w:t xml:space="preserve"> </w:t>
      </w:r>
      <w:r>
        <w:rPr>
          <w:rFonts w:ascii="Calibri" w:eastAsia="Calibri" w:hAnsi="Calibri" w:cs="Calibri"/>
          <w:color w:val="000000"/>
        </w:rPr>
        <w:t>Assesses safe/unsafe sexual behaviour and risk for sexually transmitted infection and treats or refers for treatment; identifies need for contraception and responds empathetically to a suspected or verified pregnancy (pregnancy test, referral)</w:t>
      </w:r>
      <w:r w:rsidR="00F41899">
        <w:rPr>
          <w:rFonts w:ascii="Calibri" w:eastAsia="Calibri" w:hAnsi="Calibri" w:cs="Calibri"/>
          <w:color w:val="000000"/>
        </w:rPr>
        <w:t>.</w:t>
      </w:r>
    </w:p>
    <w:p w14:paraId="6570236C" w14:textId="6D6A4097" w:rsidR="004A77E5" w:rsidRDefault="004A77E5" w:rsidP="00DF19A8">
      <w:pPr>
        <w:widowControl w:val="0"/>
        <w:pBdr>
          <w:top w:val="nil"/>
          <w:left w:val="nil"/>
          <w:bottom w:val="nil"/>
          <w:right w:val="nil"/>
          <w:between w:val="nil"/>
        </w:pBdr>
        <w:spacing w:before="120"/>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Opens up for disclosure of subjection to violence and involvement in criminal activity.</w:t>
      </w:r>
    </w:p>
    <w:p w14:paraId="203CE21C" w14:textId="77777777" w:rsidR="00F41899" w:rsidRDefault="00F41899" w:rsidP="00DF19A8">
      <w:pPr>
        <w:widowControl w:val="0"/>
        <w:pBdr>
          <w:top w:val="nil"/>
          <w:left w:val="nil"/>
          <w:bottom w:val="nil"/>
          <w:right w:val="nil"/>
          <w:between w:val="nil"/>
        </w:pBdr>
        <w:spacing w:before="120"/>
        <w:rPr>
          <w:rFonts w:ascii="Calibri" w:eastAsia="Calibri" w:hAnsi="Calibri" w:cs="Calibri"/>
          <w:color w:val="000000"/>
        </w:rPr>
      </w:pPr>
    </w:p>
    <w:p w14:paraId="5041A5A9" w14:textId="25AE4D78" w:rsidR="004A77E5" w:rsidRDefault="004A77E5" w:rsidP="00DF19A8">
      <w:pPr>
        <w:widowControl w:val="0"/>
        <w:pBdr>
          <w:top w:val="nil"/>
          <w:left w:val="nil"/>
          <w:bottom w:val="nil"/>
          <w:right w:val="nil"/>
          <w:between w:val="nil"/>
        </w:pBdr>
        <w:spacing w:before="120"/>
        <w:ind w:right="631"/>
        <w:rPr>
          <w:rFonts w:ascii="Calibri" w:eastAsia="Calibri" w:hAnsi="Calibri" w:cs="Calibri"/>
          <w:b/>
          <w:color w:val="000000"/>
          <w:sz w:val="28"/>
          <w:szCs w:val="28"/>
        </w:rPr>
      </w:pPr>
      <w:r>
        <w:rPr>
          <w:rFonts w:ascii="Calibri" w:eastAsia="Calibri" w:hAnsi="Calibri" w:cs="Calibri"/>
          <w:b/>
          <w:color w:val="000000"/>
          <w:sz w:val="28"/>
          <w:szCs w:val="28"/>
        </w:rPr>
        <w:t xml:space="preserve">The health care provider performs a physical examination </w:t>
      </w:r>
      <w:r w:rsidR="00DF3E1E">
        <w:rPr>
          <w:rFonts w:ascii="Calibri" w:eastAsia="Calibri" w:hAnsi="Calibri" w:cs="Calibri"/>
          <w:b/>
          <w:color w:val="000000"/>
          <w:sz w:val="28"/>
          <w:szCs w:val="28"/>
        </w:rPr>
        <w:t>considering</w:t>
      </w:r>
      <w:r>
        <w:rPr>
          <w:rFonts w:ascii="Calibri" w:eastAsia="Calibri" w:hAnsi="Calibri" w:cs="Calibri"/>
          <w:b/>
          <w:color w:val="000000"/>
          <w:sz w:val="28"/>
          <w:szCs w:val="28"/>
        </w:rPr>
        <w:t xml:space="preserve"> the patient’s growth and development</w:t>
      </w:r>
    </w:p>
    <w:p w14:paraId="017D1AA4" w14:textId="1C3E3524" w:rsidR="004A77E5" w:rsidRDefault="004A77E5" w:rsidP="00DF19A8">
      <w:pPr>
        <w:widowControl w:val="0"/>
        <w:pBdr>
          <w:top w:val="nil"/>
          <w:left w:val="nil"/>
          <w:bottom w:val="nil"/>
          <w:right w:val="nil"/>
          <w:between w:val="nil"/>
        </w:pBdr>
        <w:spacing w:before="120"/>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Explains the process of any physical examination and the reasons for it</w:t>
      </w:r>
      <w:r w:rsidR="00F41899">
        <w:rPr>
          <w:rFonts w:ascii="Calibri" w:eastAsia="Calibri" w:hAnsi="Calibri" w:cs="Calibri"/>
          <w:color w:val="000000"/>
        </w:rPr>
        <w:t>.</w:t>
      </w:r>
    </w:p>
    <w:p w14:paraId="3773BBAD" w14:textId="13F10964" w:rsidR="004A77E5" w:rsidRDefault="004A77E5" w:rsidP="00DF19A8">
      <w:pPr>
        <w:widowControl w:val="0"/>
        <w:pBdr>
          <w:top w:val="nil"/>
          <w:left w:val="nil"/>
          <w:bottom w:val="nil"/>
          <w:right w:val="nil"/>
          <w:between w:val="nil"/>
        </w:pBdr>
        <w:spacing w:before="120"/>
        <w:ind w:right="138"/>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Adapts the examination to the AYA’s complaints/symptoms, physical/sports activity, social and professional background</w:t>
      </w:r>
      <w:r w:rsidR="00F41899">
        <w:rPr>
          <w:rFonts w:ascii="Calibri" w:eastAsia="Calibri" w:hAnsi="Calibri" w:cs="Calibri"/>
          <w:color w:val="000000"/>
        </w:rPr>
        <w:t>.</w:t>
      </w:r>
    </w:p>
    <w:p w14:paraId="6DF3BB3B" w14:textId="2763DD41" w:rsidR="004A77E5" w:rsidRDefault="004A77E5" w:rsidP="00DF19A8">
      <w:pPr>
        <w:widowControl w:val="0"/>
        <w:pBdr>
          <w:top w:val="nil"/>
          <w:left w:val="nil"/>
          <w:bottom w:val="nil"/>
          <w:right w:val="nil"/>
          <w:between w:val="nil"/>
        </w:pBdr>
        <w:spacing w:before="120"/>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Follows a sequence that respects patient comfort and intimacy</w:t>
      </w:r>
      <w:r w:rsidR="00F41899">
        <w:rPr>
          <w:rFonts w:ascii="Calibri" w:eastAsia="Calibri" w:hAnsi="Calibri" w:cs="Calibri"/>
          <w:color w:val="000000"/>
        </w:rPr>
        <w:t>.</w:t>
      </w:r>
    </w:p>
    <w:p w14:paraId="3A62B481" w14:textId="0C75E71C" w:rsidR="004A77E5" w:rsidRDefault="004A77E5" w:rsidP="00DF19A8">
      <w:pPr>
        <w:widowControl w:val="0"/>
        <w:pBdr>
          <w:top w:val="nil"/>
          <w:left w:val="nil"/>
          <w:bottom w:val="nil"/>
          <w:right w:val="nil"/>
          <w:between w:val="nil"/>
        </w:pBdr>
        <w:spacing w:before="120"/>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Evaluates and comments the patient’s pubertal stage (e.g., Tanner stage)</w:t>
      </w:r>
      <w:r w:rsidR="00F41899">
        <w:rPr>
          <w:rFonts w:ascii="Calibri" w:eastAsia="Calibri" w:hAnsi="Calibri" w:cs="Calibri"/>
          <w:color w:val="000000"/>
        </w:rPr>
        <w:t>.</w:t>
      </w:r>
    </w:p>
    <w:p w14:paraId="784CF1B6" w14:textId="6F3B7718" w:rsidR="00F41899" w:rsidRDefault="004A77E5" w:rsidP="00DF19A8">
      <w:pPr>
        <w:widowControl w:val="0"/>
        <w:pBdr>
          <w:top w:val="nil"/>
          <w:left w:val="nil"/>
          <w:bottom w:val="nil"/>
          <w:right w:val="nil"/>
          <w:between w:val="nil"/>
        </w:pBdr>
        <w:spacing w:before="120"/>
        <w:ind w:right="180"/>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Assesses systems that change particularly during puberty (skeletal, sight, skin etc.)</w:t>
      </w:r>
    </w:p>
    <w:p w14:paraId="77B38C41" w14:textId="1C19A143" w:rsidR="004A77E5" w:rsidRDefault="004A77E5" w:rsidP="00DF19A8">
      <w:pPr>
        <w:widowControl w:val="0"/>
        <w:pBdr>
          <w:top w:val="nil"/>
          <w:left w:val="nil"/>
          <w:bottom w:val="nil"/>
          <w:right w:val="nil"/>
          <w:between w:val="nil"/>
        </w:pBdr>
        <w:spacing w:before="120"/>
        <w:ind w:right="180"/>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Investigates body shape’s representations and self-image within the cultural and social context</w:t>
      </w:r>
    </w:p>
    <w:p w14:paraId="1E4C4C5A" w14:textId="77777777" w:rsidR="00F41899" w:rsidRDefault="00F41899" w:rsidP="00DF19A8">
      <w:pPr>
        <w:widowControl w:val="0"/>
        <w:pBdr>
          <w:top w:val="nil"/>
          <w:left w:val="nil"/>
          <w:bottom w:val="nil"/>
          <w:right w:val="nil"/>
          <w:between w:val="nil"/>
        </w:pBdr>
        <w:spacing w:before="120"/>
        <w:ind w:right="180"/>
        <w:rPr>
          <w:rFonts w:ascii="Calibri" w:eastAsia="Calibri" w:hAnsi="Calibri" w:cs="Calibri"/>
          <w:color w:val="000000"/>
        </w:rPr>
      </w:pPr>
    </w:p>
    <w:p w14:paraId="3E18A02F" w14:textId="705FF230" w:rsidR="004A77E5" w:rsidRDefault="004A77E5" w:rsidP="00DF19A8">
      <w:pPr>
        <w:widowControl w:val="0"/>
        <w:pBdr>
          <w:top w:val="nil"/>
          <w:left w:val="nil"/>
          <w:bottom w:val="nil"/>
          <w:right w:val="nil"/>
          <w:between w:val="nil"/>
        </w:pBdr>
        <w:spacing w:before="120"/>
        <w:ind w:right="551"/>
        <w:rPr>
          <w:rFonts w:ascii="Calibri" w:eastAsia="Calibri" w:hAnsi="Calibri" w:cs="Calibri"/>
          <w:b/>
          <w:color w:val="000000"/>
          <w:sz w:val="28"/>
          <w:szCs w:val="28"/>
        </w:rPr>
      </w:pPr>
      <w:r>
        <w:rPr>
          <w:rFonts w:ascii="Calibri" w:eastAsia="Calibri" w:hAnsi="Calibri" w:cs="Calibri"/>
          <w:b/>
          <w:color w:val="000000"/>
          <w:sz w:val="28"/>
          <w:szCs w:val="28"/>
        </w:rPr>
        <w:t>The health care provider provides appropriate care to an AYA living with a chronic condition and facilitates transition and adaptation to adult health care settings</w:t>
      </w:r>
    </w:p>
    <w:p w14:paraId="51C60D9B" w14:textId="45F40B90" w:rsidR="004A77E5" w:rsidRDefault="004A77E5" w:rsidP="00DF19A8">
      <w:pPr>
        <w:widowControl w:val="0"/>
        <w:pBdr>
          <w:top w:val="nil"/>
          <w:left w:val="nil"/>
          <w:bottom w:val="nil"/>
          <w:right w:val="nil"/>
          <w:between w:val="nil"/>
        </w:pBdr>
        <w:spacing w:before="120"/>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Assesses the impact of chronic condition on patient’s daily functioning</w:t>
      </w:r>
      <w:r w:rsidR="00F41899">
        <w:rPr>
          <w:rFonts w:ascii="Calibri" w:eastAsia="Calibri" w:hAnsi="Calibri" w:cs="Calibri"/>
          <w:color w:val="000000"/>
        </w:rPr>
        <w:t>.</w:t>
      </w:r>
    </w:p>
    <w:p w14:paraId="3604C7AE" w14:textId="0960F836" w:rsidR="004A77E5" w:rsidRDefault="004A77E5" w:rsidP="00DF19A8">
      <w:pPr>
        <w:widowControl w:val="0"/>
        <w:pBdr>
          <w:top w:val="nil"/>
          <w:left w:val="nil"/>
          <w:bottom w:val="nil"/>
          <w:right w:val="nil"/>
          <w:between w:val="nil"/>
        </w:pBdr>
        <w:spacing w:before="120"/>
        <w:ind w:right="426"/>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Fosters an inter-professional approach and collaborates with the appropriate resources and people to assist the patient in coping with the chronic condition and life</w:t>
      </w:r>
      <w:r w:rsidR="00F41899">
        <w:rPr>
          <w:rFonts w:ascii="Calibri" w:eastAsia="Calibri" w:hAnsi="Calibri" w:cs="Calibri"/>
          <w:color w:val="000000"/>
        </w:rPr>
        <w:t>.</w:t>
      </w:r>
    </w:p>
    <w:p w14:paraId="706D25EA" w14:textId="248F8943" w:rsidR="004A77E5" w:rsidRDefault="004A77E5" w:rsidP="00DF19A8">
      <w:pPr>
        <w:widowControl w:val="0"/>
        <w:pBdr>
          <w:top w:val="nil"/>
          <w:left w:val="nil"/>
          <w:bottom w:val="nil"/>
          <w:right w:val="nil"/>
          <w:between w:val="nil"/>
        </w:pBdr>
        <w:spacing w:before="120"/>
        <w:ind w:right="256"/>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Promotes optimal adolescent development: minimizes the impact of the chronic condition on education and social life together with interdisciplinary team members</w:t>
      </w:r>
      <w:r w:rsidR="00F41899">
        <w:rPr>
          <w:rFonts w:ascii="Calibri" w:eastAsia="Calibri" w:hAnsi="Calibri" w:cs="Calibri"/>
          <w:color w:val="000000"/>
        </w:rPr>
        <w:t>.</w:t>
      </w:r>
    </w:p>
    <w:p w14:paraId="26547BB1" w14:textId="530B485B" w:rsidR="004A77E5" w:rsidRDefault="004A77E5" w:rsidP="00DF19A8">
      <w:pPr>
        <w:widowControl w:val="0"/>
        <w:pBdr>
          <w:top w:val="nil"/>
          <w:left w:val="nil"/>
          <w:bottom w:val="nil"/>
          <w:right w:val="nil"/>
          <w:between w:val="nil"/>
        </w:pBdr>
        <w:spacing w:before="120"/>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Promotes self-confidence and capacity in managing health and illness</w:t>
      </w:r>
      <w:r w:rsidR="00F41899">
        <w:rPr>
          <w:rFonts w:ascii="Calibri" w:eastAsia="Calibri" w:hAnsi="Calibri" w:cs="Calibri"/>
          <w:color w:val="000000"/>
        </w:rPr>
        <w:t>.</w:t>
      </w:r>
    </w:p>
    <w:p w14:paraId="121A0E8B" w14:textId="699C01F0" w:rsidR="004A77E5" w:rsidRDefault="004A77E5" w:rsidP="00DF19A8">
      <w:pPr>
        <w:widowControl w:val="0"/>
        <w:pBdr>
          <w:top w:val="nil"/>
          <w:left w:val="nil"/>
          <w:bottom w:val="nil"/>
          <w:right w:val="nil"/>
          <w:between w:val="nil"/>
        </w:pBdr>
        <w:spacing w:before="120"/>
        <w:ind w:right="424"/>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Beyond the care of the chronic condition itself, addresses the basic health care needs of the patient; (HEADSSS, immunization, complaints regarding general health)</w:t>
      </w:r>
      <w:r w:rsidR="00F41899">
        <w:rPr>
          <w:rFonts w:ascii="Calibri" w:eastAsia="Calibri" w:hAnsi="Calibri" w:cs="Calibri"/>
          <w:color w:val="000000"/>
        </w:rPr>
        <w:t>.</w:t>
      </w:r>
    </w:p>
    <w:p w14:paraId="0CACAACA" w14:textId="4179042F" w:rsidR="004A77E5" w:rsidRDefault="004A77E5" w:rsidP="00DF19A8">
      <w:pPr>
        <w:widowControl w:val="0"/>
        <w:pBdr>
          <w:top w:val="nil"/>
          <w:left w:val="nil"/>
          <w:bottom w:val="nil"/>
          <w:right w:val="nil"/>
          <w:between w:val="nil"/>
        </w:pBdr>
        <w:spacing w:before="120"/>
        <w:ind w:right="407"/>
        <w:rPr>
          <w:rFonts w:ascii="Calibri" w:eastAsia="Calibri" w:hAnsi="Calibri" w:cs="Calibri"/>
          <w:color w:val="000000"/>
        </w:rPr>
      </w:pPr>
      <w:r>
        <w:rPr>
          <w:rFonts w:ascii="Segoe UI Symbol" w:eastAsia="Noto Sans Symbols" w:hAnsi="Segoe UI Symbol" w:cs="Segoe UI Symbol"/>
          <w:color w:val="000000"/>
        </w:rPr>
        <w:t>✓</w:t>
      </w:r>
      <w:r>
        <w:rPr>
          <w:rFonts w:ascii="Noto Sans Symbols" w:eastAsia="Noto Sans Symbols" w:hAnsi="Noto Sans Symbols" w:cs="Noto Sans Symbols"/>
          <w:color w:val="000000"/>
        </w:rPr>
        <w:t xml:space="preserve"> </w:t>
      </w:r>
      <w:r>
        <w:rPr>
          <w:rFonts w:ascii="Calibri" w:eastAsia="Calibri" w:hAnsi="Calibri" w:cs="Calibri"/>
          <w:color w:val="000000"/>
        </w:rPr>
        <w:t>Participates in the transition process from paediatric to adult health care settings: preferred age for transfer, adolescent’s expectations, available support during transition (e.g. clinical nurse, social worker and psychologist) and joint consultation with both paediatric and adult health care provider. Actively involves the AYA in all decisions regarding transition.</w:t>
      </w:r>
    </w:p>
    <w:p w14:paraId="5AA24FD8" w14:textId="77777777" w:rsidR="00F41899" w:rsidRDefault="00F41899" w:rsidP="00DF19A8">
      <w:pPr>
        <w:widowControl w:val="0"/>
        <w:pBdr>
          <w:top w:val="nil"/>
          <w:left w:val="nil"/>
          <w:bottom w:val="nil"/>
          <w:right w:val="nil"/>
          <w:between w:val="nil"/>
        </w:pBdr>
        <w:spacing w:before="120"/>
        <w:ind w:right="407"/>
        <w:rPr>
          <w:rFonts w:ascii="Calibri" w:eastAsia="Calibri" w:hAnsi="Calibri" w:cs="Calibri"/>
          <w:color w:val="000000"/>
        </w:rPr>
      </w:pPr>
    </w:p>
    <w:p w14:paraId="5720B503" w14:textId="7D781955" w:rsidR="004A77E5" w:rsidRDefault="004A77E5" w:rsidP="00DF19A8">
      <w:pPr>
        <w:pStyle w:val="Heading3"/>
        <w:rPr>
          <w:rFonts w:eastAsia="Calibri"/>
        </w:rPr>
      </w:pPr>
      <w:bookmarkStart w:id="71" w:name="_Toc213606559"/>
      <w:r>
        <w:rPr>
          <w:rFonts w:eastAsia="Calibri"/>
        </w:rPr>
        <w:t>Training tool</w:t>
      </w:r>
      <w:bookmarkEnd w:id="71"/>
    </w:p>
    <w:p w14:paraId="1CCD25AF" w14:textId="0CAA1D87" w:rsidR="004A77E5" w:rsidRDefault="004A77E5" w:rsidP="00DF19A8">
      <w:pPr>
        <w:widowControl w:val="0"/>
        <w:pBdr>
          <w:top w:val="nil"/>
          <w:left w:val="nil"/>
          <w:bottom w:val="nil"/>
          <w:right w:val="nil"/>
          <w:between w:val="nil"/>
        </w:pBdr>
        <w:spacing w:before="120"/>
        <w:ind w:right="151"/>
        <w:rPr>
          <w:rFonts w:ascii="Calibri" w:eastAsia="Calibri" w:hAnsi="Calibri" w:cs="Calibri"/>
          <w:color w:val="000000"/>
        </w:rPr>
      </w:pPr>
      <w:r>
        <w:rPr>
          <w:rFonts w:ascii="Calibri" w:eastAsia="Calibri" w:hAnsi="Calibri" w:cs="Calibri"/>
          <w:color w:val="000000"/>
        </w:rPr>
        <w:t>Teachers and mentors who want to set-up training sessions (bedside, small groups. Lectures) can access to a series of concrete training tools which have been specifically developed by EuTEACH faculties (</w:t>
      </w:r>
      <w:r>
        <w:rPr>
          <w:rFonts w:ascii="Calibri" w:eastAsia="Calibri" w:hAnsi="Calibri" w:cs="Calibri"/>
          <w:color w:val="0000FF"/>
          <w:u w:val="single"/>
        </w:rPr>
        <w:t>www.euteach.com</w:t>
      </w:r>
      <w:r>
        <w:rPr>
          <w:rFonts w:ascii="Calibri" w:eastAsia="Calibri" w:hAnsi="Calibri" w:cs="Calibri"/>
          <w:color w:val="000000"/>
        </w:rPr>
        <w:t xml:space="preserve">) to cover the UEMS training objectives. They can be particularly useful to professionals who are not familiar with the field of adolescent medicine and health. They are </w:t>
      </w:r>
      <w:r>
        <w:rPr>
          <w:rFonts w:ascii="Calibri" w:eastAsia="Calibri" w:hAnsi="Calibri" w:cs="Calibri"/>
          <w:i/>
          <w:color w:val="000000"/>
        </w:rPr>
        <w:t xml:space="preserve">freely accessible </w:t>
      </w:r>
      <w:r>
        <w:rPr>
          <w:rFonts w:ascii="Calibri" w:eastAsia="Calibri" w:hAnsi="Calibri" w:cs="Calibri"/>
          <w:color w:val="000000"/>
        </w:rPr>
        <w:t xml:space="preserve">at the </w:t>
      </w:r>
      <w:r>
        <w:rPr>
          <w:rFonts w:ascii="Calibri" w:eastAsia="Calibri" w:hAnsi="Calibri" w:cs="Calibri"/>
          <w:color w:val="0000FF"/>
          <w:u w:val="single"/>
        </w:rPr>
        <w:t>following link</w:t>
      </w:r>
      <w:r>
        <w:rPr>
          <w:rFonts w:ascii="Calibri" w:eastAsia="Calibri" w:hAnsi="Calibri" w:cs="Calibri"/>
          <w:color w:val="000000"/>
        </w:rPr>
        <w:t>.</w:t>
      </w:r>
    </w:p>
    <w:p w14:paraId="052B6C24" w14:textId="5D92C0DC" w:rsidR="004A77E5" w:rsidRDefault="004A77E5" w:rsidP="00DF19A8">
      <w:pPr>
        <w:widowControl w:val="0"/>
        <w:pBdr>
          <w:top w:val="nil"/>
          <w:left w:val="nil"/>
          <w:bottom w:val="nil"/>
          <w:right w:val="nil"/>
          <w:between w:val="nil"/>
        </w:pBdr>
        <w:spacing w:before="120"/>
        <w:ind w:right="114"/>
        <w:rPr>
          <w:rFonts w:ascii="Calibri" w:eastAsia="Calibri" w:hAnsi="Calibri" w:cs="Calibri"/>
          <w:color w:val="000000"/>
        </w:rPr>
      </w:pPr>
      <w:r>
        <w:rPr>
          <w:rFonts w:ascii="Calibri" w:eastAsia="Calibri" w:hAnsi="Calibri" w:cs="Calibri"/>
          <w:color w:val="000000"/>
        </w:rPr>
        <w:t>In addition, the Euteach website offers a set of educational illustrations as how to organize and deliver effective and interactive training:</w:t>
      </w:r>
    </w:p>
    <w:p w14:paraId="6DE05214" w14:textId="77777777" w:rsidR="004A77E5" w:rsidRDefault="004A77E5" w:rsidP="00DF19A8">
      <w:pPr>
        <w:widowControl w:val="0"/>
        <w:pBdr>
          <w:top w:val="nil"/>
          <w:left w:val="nil"/>
          <w:bottom w:val="nil"/>
          <w:right w:val="nil"/>
          <w:between w:val="nil"/>
        </w:pBdr>
        <w:spacing w:before="120"/>
        <w:rPr>
          <w:rFonts w:ascii="Calibri" w:eastAsia="Calibri" w:hAnsi="Calibri" w:cs="Calibri"/>
          <w:color w:val="0000FF"/>
          <w:u w:val="single"/>
        </w:rPr>
      </w:pPr>
      <w:r>
        <w:rPr>
          <w:rFonts w:ascii="Calibri" w:eastAsia="Calibri" w:hAnsi="Calibri" w:cs="Calibri"/>
          <w:color w:val="0000FF"/>
          <w:u w:val="single"/>
        </w:rPr>
        <w:t>https://www.unil.ch/euteach/home/menuinst/how-to-teach/interactive-teaching-methods.html</w:t>
      </w:r>
    </w:p>
    <w:p w14:paraId="03B2E295" w14:textId="7E1E7457" w:rsidR="00A277CD" w:rsidRPr="00275905" w:rsidRDefault="00A277CD" w:rsidP="00DF19A8">
      <w:pPr>
        <w:rPr>
          <w:rFonts w:ascii="Calibri" w:eastAsia="Calibri" w:hAnsi="Calibri" w:cs="Calibri"/>
          <w:noProof/>
          <w:lang w:val="en-US"/>
        </w:rPr>
      </w:pPr>
    </w:p>
    <w:sectPr w:rsidR="00A277CD" w:rsidRPr="00275905" w:rsidSect="00B84BA2">
      <w:pgSz w:w="11906" w:h="16838"/>
      <w:pgMar w:top="2291"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954DCF" w14:textId="77777777" w:rsidR="000721E9" w:rsidRDefault="000721E9" w:rsidP="0094496F">
      <w:r>
        <w:separator/>
      </w:r>
    </w:p>
  </w:endnote>
  <w:endnote w:type="continuationSeparator" w:id="0">
    <w:p w14:paraId="17855545" w14:textId="77777777" w:rsidR="000721E9" w:rsidRDefault="000721E9" w:rsidP="00944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ebkit-standard">
    <w:altName w:val="Cambria"/>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altName w:val="Arial"/>
    <w:panose1 w:val="020B06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Noto Sans Symbols">
    <w:altName w:val="Calibri"/>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2B21D" w14:textId="77777777" w:rsidR="00E668DD" w:rsidRPr="00FE553D" w:rsidRDefault="00E668DD" w:rsidP="00FE553D">
    <w:pPr>
      <w:pStyle w:val="Header"/>
      <w:pBdr>
        <w:top w:val="single" w:sz="4" w:space="1" w:color="0A4098"/>
      </w:pBdr>
      <w:tabs>
        <w:tab w:val="clear" w:pos="4536"/>
        <w:tab w:val="left" w:pos="0"/>
        <w:tab w:val="center" w:pos="5387"/>
        <w:tab w:val="right" w:pos="9498"/>
      </w:tabs>
      <w:spacing w:before="240"/>
      <w:ind w:left="-425" w:right="-425"/>
      <w:rPr>
        <w:smallCaps/>
        <w:sz w:val="2"/>
      </w:rPr>
    </w:pPr>
  </w:p>
  <w:p w14:paraId="7607FE3D" w14:textId="77777777" w:rsidR="00E668DD" w:rsidRPr="009952F6" w:rsidRDefault="00E668DD" w:rsidP="00FE553D">
    <w:pPr>
      <w:pStyle w:val="Header"/>
      <w:pBdr>
        <w:top w:val="single" w:sz="4" w:space="1" w:color="0A4098"/>
      </w:pBdr>
      <w:tabs>
        <w:tab w:val="clear" w:pos="4536"/>
        <w:tab w:val="left" w:pos="0"/>
        <w:tab w:val="center" w:pos="5387"/>
        <w:tab w:val="right" w:pos="9498"/>
      </w:tabs>
      <w:ind w:left="-425" w:right="-425"/>
      <w:rPr>
        <w:rFonts w:ascii="Calibri" w:hAnsi="Calibri" w:cs="Calibri"/>
        <w:lang w:val="fr-FR"/>
      </w:rPr>
    </w:pPr>
    <w:r>
      <w:rPr>
        <w:smallCaps/>
      </w:rPr>
      <w:tab/>
    </w:r>
    <w:r w:rsidRPr="009952F6">
      <w:rPr>
        <w:rFonts w:ascii="Calibri" w:hAnsi="Calibri" w:cs="Calibri"/>
        <w:smallCaps/>
        <w:lang w:val="fr-FR"/>
      </w:rPr>
      <w:t>Rue de l’Industrie, 24</w:t>
    </w:r>
    <w:r w:rsidRPr="009952F6">
      <w:rPr>
        <w:rFonts w:ascii="Calibri" w:hAnsi="Calibri" w:cs="Calibri"/>
        <w:lang w:val="fr-FR"/>
      </w:rPr>
      <w:t xml:space="preserve"> </w:t>
    </w:r>
    <w:r w:rsidRPr="009952F6">
      <w:rPr>
        <w:rFonts w:ascii="Calibri" w:hAnsi="Calibri" w:cs="Calibri"/>
        <w:lang w:val="fr-FR"/>
      </w:rPr>
      <w:tab/>
    </w:r>
    <w:r w:rsidRPr="009952F6">
      <w:rPr>
        <w:rFonts w:ascii="Calibri" w:hAnsi="Calibri" w:cs="Calibri"/>
        <w:lang w:val="fr-FR"/>
      </w:rPr>
      <w:tab/>
      <w:t>T  +32 2 649 51 64</w:t>
    </w:r>
  </w:p>
  <w:p w14:paraId="2BB16618" w14:textId="77777777" w:rsidR="00E668DD" w:rsidRPr="009952F6" w:rsidRDefault="00E668DD" w:rsidP="003C223F">
    <w:pPr>
      <w:pStyle w:val="Header"/>
      <w:tabs>
        <w:tab w:val="clear" w:pos="4536"/>
        <w:tab w:val="left" w:pos="0"/>
        <w:tab w:val="center" w:pos="5387"/>
        <w:tab w:val="right" w:pos="9498"/>
      </w:tabs>
      <w:ind w:left="-426" w:right="-426"/>
      <w:rPr>
        <w:rFonts w:ascii="Calibri" w:hAnsi="Calibri" w:cs="Calibri"/>
        <w:lang w:val="fr-FR"/>
      </w:rPr>
    </w:pPr>
    <w:r w:rsidRPr="009952F6">
      <w:rPr>
        <w:rFonts w:ascii="Calibri" w:hAnsi="Calibri" w:cs="Calibri"/>
        <w:lang w:val="fr-FR"/>
      </w:rPr>
      <w:tab/>
      <w:t xml:space="preserve">BE- 1040 </w:t>
    </w:r>
    <w:r w:rsidRPr="009952F6">
      <w:rPr>
        <w:rFonts w:ascii="Calibri" w:hAnsi="Calibri" w:cs="Calibri"/>
        <w:caps/>
        <w:lang w:val="fr-FR"/>
      </w:rPr>
      <w:t>Brussels</w:t>
    </w:r>
    <w:r w:rsidRPr="009952F6">
      <w:rPr>
        <w:rFonts w:ascii="Calibri" w:hAnsi="Calibri" w:cs="Calibri"/>
        <w:caps/>
        <w:lang w:val="fr-FR"/>
      </w:rPr>
      <w:tab/>
    </w:r>
    <w:r w:rsidRPr="009952F6">
      <w:rPr>
        <w:rFonts w:ascii="Calibri" w:hAnsi="Calibri" w:cs="Calibri"/>
        <w:caps/>
        <w:lang w:val="fr-FR"/>
      </w:rPr>
      <w:tab/>
      <w:t xml:space="preserve">F  +32 2 640 37 30 </w:t>
    </w:r>
  </w:p>
  <w:p w14:paraId="4FA66AFA" w14:textId="77777777" w:rsidR="00E668DD" w:rsidRPr="009952F6" w:rsidRDefault="00E668DD" w:rsidP="003C223F">
    <w:pPr>
      <w:pStyle w:val="Footer"/>
      <w:tabs>
        <w:tab w:val="left" w:pos="0"/>
        <w:tab w:val="right" w:pos="9498"/>
      </w:tabs>
      <w:ind w:left="-426" w:right="-426"/>
      <w:rPr>
        <w:rFonts w:ascii="Calibri" w:hAnsi="Calibri" w:cs="Calibri"/>
        <w:lang w:val="fr-FR"/>
      </w:rPr>
    </w:pPr>
    <w:r w:rsidRPr="009952F6">
      <w:rPr>
        <w:rFonts w:ascii="Calibri" w:hAnsi="Calibri" w:cs="Calibri"/>
        <w:lang w:val="fr-FR"/>
      </w:rPr>
      <w:tab/>
    </w:r>
    <w:hyperlink r:id="rId1" w:history="1">
      <w:r w:rsidRPr="009952F6">
        <w:rPr>
          <w:rStyle w:val="Hyperlink"/>
          <w:rFonts w:ascii="Calibri" w:hAnsi="Calibri" w:cs="Calibri"/>
          <w:lang w:val="fr-FR"/>
        </w:rPr>
        <w:t>www.uems.eu</w:t>
      </w:r>
    </w:hyperlink>
    <w:r w:rsidRPr="009952F6">
      <w:rPr>
        <w:rFonts w:ascii="Calibri" w:hAnsi="Calibri" w:cs="Calibri"/>
        <w:lang w:val="fr-FR"/>
      </w:rPr>
      <w:t xml:space="preserve"> </w:t>
    </w:r>
    <w:r w:rsidRPr="009952F6">
      <w:rPr>
        <w:rFonts w:ascii="Calibri" w:hAnsi="Calibri" w:cs="Calibri"/>
        <w:color w:val="FF0000"/>
        <w:lang w:val="fr-FR"/>
      </w:rPr>
      <w:tab/>
    </w:r>
    <w:r w:rsidRPr="009952F6">
      <w:rPr>
        <w:rFonts w:ascii="Calibri" w:hAnsi="Calibri" w:cs="Calibri"/>
        <w:color w:val="FF0000"/>
        <w:lang w:val="fr-FR"/>
      </w:rPr>
      <w:tab/>
    </w:r>
    <w:hyperlink r:id="rId2" w:history="1">
      <w:r w:rsidRPr="009952F6">
        <w:rPr>
          <w:rStyle w:val="Hyperlink"/>
          <w:rFonts w:ascii="Calibri" w:hAnsi="Calibri" w:cs="Calibri"/>
          <w:lang w:val="fr-FR"/>
        </w:rPr>
        <w:t>info@uems.eu</w:t>
      </w:r>
    </w:hyperlink>
    <w:r w:rsidRPr="009952F6">
      <w:rPr>
        <w:rFonts w:ascii="Calibri" w:hAnsi="Calibri" w:cs="Calibri"/>
        <w:lang w:val="fr-FR"/>
      </w:rPr>
      <w:t xml:space="preserve"> </w:t>
    </w:r>
  </w:p>
  <w:p w14:paraId="3E62E4DE" w14:textId="77777777" w:rsidR="00E668DD" w:rsidRPr="009952F6" w:rsidRDefault="00E668DD" w:rsidP="00D73650">
    <w:pPr>
      <w:pStyle w:val="Footer"/>
      <w:tabs>
        <w:tab w:val="left" w:pos="0"/>
        <w:tab w:val="right" w:pos="9498"/>
      </w:tabs>
      <w:ind w:left="-426" w:right="-426"/>
      <w:jc w:val="center"/>
      <w:rPr>
        <w:rFonts w:ascii="Calibri" w:hAnsi="Calibri" w:cs="Calibri"/>
        <w:sz w:val="20"/>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9F75D" w14:textId="77777777" w:rsidR="00E668DD" w:rsidRDefault="00E668DD" w:rsidP="00B84BA2">
    <w:pPr>
      <w:pStyle w:val="Header"/>
      <w:pBdr>
        <w:top w:val="single" w:sz="4" w:space="0" w:color="0A4098"/>
      </w:pBdr>
      <w:tabs>
        <w:tab w:val="left" w:pos="0"/>
        <w:tab w:val="center" w:pos="5387"/>
        <w:tab w:val="right" w:pos="9498"/>
      </w:tabs>
      <w:spacing w:before="240"/>
      <w:ind w:left="-425" w:right="-425"/>
      <w:rPr>
        <w:smallCap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E19FB1" w14:textId="77777777" w:rsidR="000721E9" w:rsidRDefault="000721E9" w:rsidP="0094496F">
      <w:r>
        <w:separator/>
      </w:r>
    </w:p>
  </w:footnote>
  <w:footnote w:type="continuationSeparator" w:id="0">
    <w:p w14:paraId="2F1E1C4F" w14:textId="77777777" w:rsidR="000721E9" w:rsidRDefault="000721E9" w:rsidP="009449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57133" w14:textId="77777777" w:rsidR="00E668DD" w:rsidRDefault="00E668DD" w:rsidP="00367AF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59F46647" w14:textId="77777777" w:rsidR="00E668DD" w:rsidRDefault="00E668DD" w:rsidP="00F078E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B59FCE" w14:textId="77777777" w:rsidR="00E668DD" w:rsidRPr="009952F6" w:rsidRDefault="00E668DD" w:rsidP="00367AF3">
    <w:pPr>
      <w:pStyle w:val="Header"/>
      <w:framePr w:wrap="none" w:vAnchor="text" w:hAnchor="margin" w:xAlign="right" w:y="1"/>
      <w:rPr>
        <w:rStyle w:val="PageNumber"/>
        <w:lang w:val="fr-FR"/>
      </w:rPr>
    </w:pPr>
    <w:r>
      <w:rPr>
        <w:rStyle w:val="PageNumber"/>
      </w:rPr>
      <w:fldChar w:fldCharType="begin"/>
    </w:r>
    <w:r w:rsidRPr="009952F6">
      <w:rPr>
        <w:rStyle w:val="PageNumber"/>
        <w:lang w:val="fr-FR"/>
      </w:rPr>
      <w:instrText xml:space="preserve"> PAGE </w:instrText>
    </w:r>
    <w:r>
      <w:rPr>
        <w:rStyle w:val="PageNumber"/>
      </w:rPr>
      <w:fldChar w:fldCharType="separate"/>
    </w:r>
    <w:r w:rsidRPr="009952F6">
      <w:rPr>
        <w:rStyle w:val="PageNumber"/>
        <w:noProof/>
        <w:lang w:val="fr-FR"/>
      </w:rPr>
      <w:t>2</w:t>
    </w:r>
    <w:r>
      <w:rPr>
        <w:rStyle w:val="PageNumber"/>
      </w:rPr>
      <w:fldChar w:fldCharType="end"/>
    </w:r>
  </w:p>
  <w:p w14:paraId="0AC05012" w14:textId="77777777" w:rsidR="00E668DD" w:rsidRPr="009952F6" w:rsidRDefault="00E668DD" w:rsidP="00F078E2">
    <w:pPr>
      <w:pStyle w:val="Header"/>
      <w:tabs>
        <w:tab w:val="clear" w:pos="4536"/>
        <w:tab w:val="clear" w:pos="9072"/>
        <w:tab w:val="center" w:pos="5387"/>
        <w:tab w:val="right" w:pos="8931"/>
      </w:tabs>
      <w:ind w:left="-426" w:right="360"/>
      <w:jc w:val="center"/>
      <w:rPr>
        <w:b/>
        <w:color w:val="0A4098"/>
        <w:spacing w:val="30"/>
        <w:sz w:val="28"/>
        <w:szCs w:val="30"/>
        <w:lang w:val="fr-FR"/>
      </w:rPr>
    </w:pPr>
    <w:r w:rsidRPr="009952F6">
      <w:rPr>
        <w:b/>
        <w:color w:val="0A4098"/>
        <w:spacing w:val="30"/>
        <w:sz w:val="28"/>
        <w:szCs w:val="30"/>
        <w:lang w:val="fr-FR"/>
      </w:rPr>
      <w:t>UNION EUROPÉENNE DES MÉDECINS SPÉCIALISTES</w:t>
    </w:r>
  </w:p>
  <w:p w14:paraId="0ECC78CA" w14:textId="77777777" w:rsidR="00E668DD" w:rsidRPr="009952F6" w:rsidRDefault="00E668DD" w:rsidP="00A44306">
    <w:pPr>
      <w:pStyle w:val="Header"/>
      <w:tabs>
        <w:tab w:val="clear" w:pos="4536"/>
        <w:tab w:val="clear" w:pos="9072"/>
        <w:tab w:val="center" w:pos="5387"/>
        <w:tab w:val="right" w:pos="8931"/>
      </w:tabs>
      <w:ind w:left="-426" w:right="-426"/>
      <w:jc w:val="center"/>
      <w:rPr>
        <w:b/>
        <w:color w:val="0A4098"/>
        <w:spacing w:val="30"/>
        <w:sz w:val="28"/>
        <w:szCs w:val="30"/>
        <w:lang w:val="fr-FR"/>
      </w:rPr>
    </w:pPr>
    <w:r w:rsidRPr="009952F6">
      <w:rPr>
        <w:b/>
        <w:color w:val="0A4098"/>
        <w:spacing w:val="30"/>
        <w:sz w:val="28"/>
        <w:szCs w:val="30"/>
        <w:lang w:val="fr-FR"/>
      </w:rPr>
      <w:t>EUROPEAN UNION OF MEDICAL SPECIALISTS</w:t>
    </w:r>
  </w:p>
  <w:p w14:paraId="5542A457" w14:textId="77777777" w:rsidR="00E668DD" w:rsidRPr="009952F6" w:rsidRDefault="00E668DD" w:rsidP="00A44306">
    <w:pPr>
      <w:pStyle w:val="Header"/>
      <w:tabs>
        <w:tab w:val="clear" w:pos="4536"/>
        <w:tab w:val="clear" w:pos="9072"/>
        <w:tab w:val="center" w:pos="5387"/>
        <w:tab w:val="right" w:pos="8931"/>
      </w:tabs>
      <w:ind w:left="-426" w:right="-426"/>
      <w:jc w:val="center"/>
      <w:rPr>
        <w:i/>
        <w:lang w:val="fr-FR"/>
      </w:rPr>
    </w:pPr>
    <w:r w:rsidRPr="009952F6">
      <w:rPr>
        <w:i/>
        <w:color w:val="0A4098"/>
        <w:sz w:val="18"/>
        <w:lang w:val="fr-FR"/>
      </w:rPr>
      <w:t>Association internationale sans but lucratif – International non-profit organisation</w:t>
    </w:r>
  </w:p>
  <w:p w14:paraId="78A777F7" w14:textId="77777777" w:rsidR="00E668DD" w:rsidRPr="009952F6" w:rsidRDefault="00E668DD" w:rsidP="00A44306">
    <w:pPr>
      <w:pStyle w:val="Header"/>
      <w:pBdr>
        <w:bottom w:val="single" w:sz="4" w:space="4" w:color="0A4098"/>
      </w:pBdr>
      <w:tabs>
        <w:tab w:val="clear" w:pos="4536"/>
        <w:tab w:val="clear" w:pos="9072"/>
        <w:tab w:val="center" w:pos="5387"/>
        <w:tab w:val="right" w:pos="8931"/>
        <w:tab w:val="right" w:pos="9498"/>
      </w:tabs>
      <w:ind w:left="-426" w:right="-426"/>
      <w:rPr>
        <w:sz w:val="12"/>
        <w:lang w:val="fr-FR"/>
      </w:rPr>
    </w:pPr>
  </w:p>
  <w:p w14:paraId="4BB2412E" w14:textId="77777777" w:rsidR="00E668DD" w:rsidRPr="009952F6" w:rsidRDefault="00E668DD" w:rsidP="00A44306">
    <w:pPr>
      <w:pStyle w:val="Header"/>
      <w:tabs>
        <w:tab w:val="clear" w:pos="4536"/>
        <w:tab w:val="center" w:pos="5387"/>
        <w:tab w:val="right" w:pos="8931"/>
      </w:tabs>
      <w:ind w:right="-426"/>
      <w:rPr>
        <w:sz w:val="18"/>
        <w:lang w:val="fr-F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E03BFE" w14:textId="77777777" w:rsidR="00E668DD" w:rsidRPr="009952F6" w:rsidRDefault="00E668DD" w:rsidP="00FE553D">
    <w:pPr>
      <w:pStyle w:val="Header"/>
      <w:tabs>
        <w:tab w:val="clear" w:pos="4536"/>
        <w:tab w:val="clear" w:pos="9072"/>
        <w:tab w:val="center" w:pos="5387"/>
        <w:tab w:val="right" w:pos="9356"/>
      </w:tabs>
      <w:ind w:right="-284" w:firstLine="1701"/>
      <w:jc w:val="right"/>
      <w:rPr>
        <w:rFonts w:ascii="Calibri" w:hAnsi="Calibri" w:cs="Calibri"/>
        <w:b/>
        <w:color w:val="0A4098"/>
        <w:spacing w:val="8"/>
        <w:szCs w:val="34"/>
        <w:lang w:val="fr-FR"/>
      </w:rPr>
    </w:pPr>
    <w:r w:rsidRPr="00944C80">
      <w:rPr>
        <w:noProof/>
        <w:sz w:val="20"/>
      </w:rPr>
      <w:drawing>
        <wp:anchor distT="0" distB="0" distL="114300" distR="114300" simplePos="0" relativeHeight="251657728" behindDoc="1" locked="0" layoutInCell="1" allowOverlap="1" wp14:anchorId="5614808B" wp14:editId="6B943B38">
          <wp:simplePos x="0" y="0"/>
          <wp:positionH relativeFrom="column">
            <wp:posOffset>-229235</wp:posOffset>
          </wp:positionH>
          <wp:positionV relativeFrom="paragraph">
            <wp:posOffset>8255</wp:posOffset>
          </wp:positionV>
          <wp:extent cx="1211580" cy="1211580"/>
          <wp:effectExtent l="0" t="0" r="0" b="0"/>
          <wp:wrapTight wrapText="bothSides">
            <wp:wrapPolygon edited="0">
              <wp:start x="7925" y="0"/>
              <wp:lineTo x="6566" y="226"/>
              <wp:lineTo x="2038" y="3170"/>
              <wp:lineTo x="1358" y="4755"/>
              <wp:lineTo x="0" y="7245"/>
              <wp:lineTo x="0" y="12906"/>
              <wp:lineTo x="226" y="14491"/>
              <wp:lineTo x="2491" y="18566"/>
              <wp:lineTo x="7019" y="21283"/>
              <wp:lineTo x="7925" y="21283"/>
              <wp:lineTo x="13585" y="21283"/>
              <wp:lineTo x="14264" y="21283"/>
              <wp:lineTo x="18792" y="18566"/>
              <wp:lineTo x="21283" y="14491"/>
              <wp:lineTo x="21283" y="7019"/>
              <wp:lineTo x="20151" y="4981"/>
              <wp:lineTo x="19472" y="3170"/>
              <wp:lineTo x="15396" y="679"/>
              <wp:lineTo x="13585" y="0"/>
              <wp:lineTo x="7925" y="0"/>
            </wp:wrapPolygon>
          </wp:wrapTight>
          <wp:docPr id="3" name="Picture 3" descr="Description: Description: Description: C:\Users\User\AppData\Local\Microsoft\Windows\Temporary Internet Files\Content.Word\uems.g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Description: Description: Description: C:\Users\User\AppData\Local\Microsoft\Windows\Temporary Internet Files\Content.Word\uems.gif"/>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1580" cy="1211580"/>
                  </a:xfrm>
                  <a:prstGeom prst="rect">
                    <a:avLst/>
                  </a:prstGeom>
                  <a:noFill/>
                </pic:spPr>
              </pic:pic>
            </a:graphicData>
          </a:graphic>
          <wp14:sizeRelH relativeFrom="page">
            <wp14:pctWidth>0</wp14:pctWidth>
          </wp14:sizeRelH>
          <wp14:sizeRelV relativeFrom="page">
            <wp14:pctHeight>0</wp14:pctHeight>
          </wp14:sizeRelV>
        </wp:anchor>
      </w:drawing>
    </w:r>
    <w:r w:rsidRPr="009952F6">
      <w:rPr>
        <w:rFonts w:ascii="Calibri" w:hAnsi="Calibri" w:cs="Calibri"/>
        <w:b/>
        <w:color w:val="0A4098"/>
        <w:spacing w:val="8"/>
        <w:szCs w:val="34"/>
        <w:lang w:val="fr-FR"/>
      </w:rPr>
      <w:t>UNION EUROPÉENNE DES MÉDECINS SPÉCIALISTES</w:t>
    </w:r>
  </w:p>
  <w:p w14:paraId="716A822C" w14:textId="77777777" w:rsidR="00E668DD" w:rsidRPr="009952F6" w:rsidRDefault="00E668DD" w:rsidP="00487667">
    <w:pPr>
      <w:pStyle w:val="Header"/>
      <w:tabs>
        <w:tab w:val="clear" w:pos="4536"/>
        <w:tab w:val="clear" w:pos="9072"/>
        <w:tab w:val="center" w:pos="5387"/>
        <w:tab w:val="right" w:pos="9356"/>
      </w:tabs>
      <w:ind w:right="-284" w:firstLine="1701"/>
      <w:jc w:val="right"/>
      <w:rPr>
        <w:rFonts w:ascii="Calibri" w:hAnsi="Calibri" w:cs="Calibri"/>
        <w:b/>
        <w:color w:val="0A4098"/>
        <w:spacing w:val="33"/>
        <w:szCs w:val="34"/>
        <w:lang w:val="fr-FR"/>
      </w:rPr>
    </w:pPr>
    <w:r w:rsidRPr="009952F6">
      <w:rPr>
        <w:rFonts w:ascii="Calibri" w:hAnsi="Calibri" w:cs="Calibri"/>
        <w:b/>
        <w:color w:val="0A4098"/>
        <w:spacing w:val="33"/>
        <w:szCs w:val="34"/>
        <w:lang w:val="fr-FR"/>
      </w:rPr>
      <w:tab/>
      <w:t xml:space="preserve">EUROPEAN UNION OF MEDICAL SPECIALISTS </w:t>
    </w:r>
  </w:p>
  <w:p w14:paraId="1E10B86A" w14:textId="77777777" w:rsidR="00E668DD" w:rsidRPr="009952F6" w:rsidRDefault="00E668DD" w:rsidP="00FE553D">
    <w:pPr>
      <w:pStyle w:val="Header"/>
      <w:tabs>
        <w:tab w:val="clear" w:pos="4536"/>
        <w:tab w:val="clear" w:pos="9072"/>
        <w:tab w:val="center" w:pos="5387"/>
        <w:tab w:val="right" w:pos="9356"/>
      </w:tabs>
      <w:ind w:left="1701" w:right="-284" w:firstLine="284"/>
      <w:rPr>
        <w:rFonts w:ascii="Calibri" w:hAnsi="Calibri" w:cs="Calibri"/>
        <w:i/>
        <w:color w:val="0A4098"/>
        <w:sz w:val="20"/>
        <w:lang w:val="fr-FR"/>
      </w:rPr>
    </w:pPr>
    <w:r w:rsidRPr="009952F6">
      <w:rPr>
        <w:rFonts w:ascii="Calibri" w:hAnsi="Calibri" w:cs="Calibri"/>
        <w:i/>
        <w:color w:val="0A4098"/>
        <w:sz w:val="20"/>
        <w:lang w:val="fr-FR"/>
      </w:rPr>
      <w:t xml:space="preserve">Association internationale sans but lucratif </w:t>
    </w:r>
    <w:r w:rsidRPr="009952F6">
      <w:rPr>
        <w:rFonts w:ascii="Calibri" w:hAnsi="Calibri" w:cs="Calibri"/>
        <w:i/>
        <w:color w:val="0A4098"/>
        <w:sz w:val="20"/>
        <w:lang w:val="fr-FR"/>
      </w:rPr>
      <w:tab/>
      <w:t xml:space="preserve">International non-profit organisation </w:t>
    </w:r>
  </w:p>
  <w:p w14:paraId="027F79AD" w14:textId="77777777" w:rsidR="00E668DD" w:rsidRPr="009952F6" w:rsidRDefault="00E668DD" w:rsidP="00FE553D">
    <w:pPr>
      <w:pStyle w:val="Header"/>
      <w:tabs>
        <w:tab w:val="clear" w:pos="4536"/>
        <w:tab w:val="clear" w:pos="9072"/>
        <w:tab w:val="left" w:pos="1985"/>
        <w:tab w:val="center" w:pos="5387"/>
        <w:tab w:val="right" w:pos="9356"/>
        <w:tab w:val="right" w:pos="9498"/>
      </w:tabs>
      <w:spacing w:before="120"/>
      <w:ind w:left="-425" w:right="-425"/>
      <w:rPr>
        <w:rFonts w:ascii="Calibri" w:hAnsi="Calibri" w:cs="Calibri"/>
        <w:lang w:val="fr-FR"/>
      </w:rPr>
    </w:pPr>
    <w:r w:rsidRPr="009952F6">
      <w:rPr>
        <w:rFonts w:ascii="Calibri" w:hAnsi="Calibri" w:cs="Calibri"/>
        <w:smallCaps/>
        <w:lang w:val="fr-FR"/>
      </w:rPr>
      <w:tab/>
      <w:t>Rue de l’Industrie, 24</w:t>
    </w:r>
    <w:r w:rsidRPr="009952F6">
      <w:rPr>
        <w:rFonts w:ascii="Calibri" w:hAnsi="Calibri" w:cs="Calibri"/>
        <w:lang w:val="fr-FR"/>
      </w:rPr>
      <w:t xml:space="preserve"> </w:t>
    </w:r>
    <w:r w:rsidRPr="009952F6">
      <w:rPr>
        <w:rFonts w:ascii="Calibri" w:hAnsi="Calibri" w:cs="Calibri"/>
        <w:lang w:val="fr-FR"/>
      </w:rPr>
      <w:tab/>
    </w:r>
    <w:r w:rsidRPr="009952F6">
      <w:rPr>
        <w:rFonts w:ascii="Calibri" w:hAnsi="Calibri" w:cs="Calibri"/>
        <w:lang w:val="fr-FR"/>
      </w:rPr>
      <w:tab/>
      <w:t>T  +32 2 649 51 64</w:t>
    </w:r>
  </w:p>
  <w:p w14:paraId="6F6B9A0B" w14:textId="77777777" w:rsidR="00E668DD" w:rsidRPr="009952F6" w:rsidRDefault="00E668DD" w:rsidP="00FE553D">
    <w:pPr>
      <w:pStyle w:val="Header"/>
      <w:tabs>
        <w:tab w:val="clear" w:pos="4536"/>
        <w:tab w:val="clear" w:pos="9072"/>
        <w:tab w:val="left" w:pos="1985"/>
        <w:tab w:val="center" w:pos="5387"/>
        <w:tab w:val="right" w:pos="9356"/>
        <w:tab w:val="right" w:pos="9498"/>
      </w:tabs>
      <w:ind w:left="-426" w:right="-426"/>
      <w:rPr>
        <w:rFonts w:ascii="Calibri" w:hAnsi="Calibri" w:cs="Calibri"/>
        <w:lang w:val="fr-FR"/>
      </w:rPr>
    </w:pPr>
    <w:r w:rsidRPr="009952F6">
      <w:rPr>
        <w:rFonts w:ascii="Calibri" w:hAnsi="Calibri" w:cs="Calibri"/>
        <w:lang w:val="fr-FR"/>
      </w:rPr>
      <w:tab/>
      <w:t xml:space="preserve">BE- 1040 </w:t>
    </w:r>
    <w:r w:rsidRPr="009952F6">
      <w:rPr>
        <w:rFonts w:ascii="Calibri" w:hAnsi="Calibri" w:cs="Calibri"/>
        <w:caps/>
        <w:lang w:val="fr-FR"/>
      </w:rPr>
      <w:t>Brussels</w:t>
    </w:r>
    <w:r w:rsidRPr="009952F6">
      <w:rPr>
        <w:rFonts w:ascii="Calibri" w:hAnsi="Calibri" w:cs="Calibri"/>
        <w:caps/>
        <w:lang w:val="fr-FR"/>
      </w:rPr>
      <w:tab/>
    </w:r>
    <w:r w:rsidRPr="009952F6">
      <w:rPr>
        <w:rFonts w:ascii="Calibri" w:hAnsi="Calibri" w:cs="Calibri"/>
        <w:caps/>
        <w:lang w:val="fr-FR"/>
      </w:rPr>
      <w:tab/>
      <w:t xml:space="preserve">F  +32 2 640 37 30 </w:t>
    </w:r>
  </w:p>
  <w:p w14:paraId="0E017AAF" w14:textId="77777777" w:rsidR="00E668DD" w:rsidRPr="009952F6" w:rsidRDefault="00E668DD" w:rsidP="00FE553D">
    <w:pPr>
      <w:pStyle w:val="Footer"/>
      <w:tabs>
        <w:tab w:val="clear" w:pos="9072"/>
        <w:tab w:val="left" w:pos="1985"/>
        <w:tab w:val="right" w:pos="9356"/>
        <w:tab w:val="right" w:pos="9498"/>
      </w:tabs>
      <w:ind w:left="-426" w:right="-426"/>
      <w:rPr>
        <w:rFonts w:ascii="Calibri" w:hAnsi="Calibri" w:cs="Calibri"/>
        <w:lang w:val="fr-FR"/>
      </w:rPr>
    </w:pPr>
    <w:r w:rsidRPr="009952F6">
      <w:rPr>
        <w:rFonts w:ascii="Calibri" w:hAnsi="Calibri" w:cs="Calibri"/>
        <w:lang w:val="fr-FR"/>
      </w:rPr>
      <w:tab/>
    </w:r>
    <w:hyperlink r:id="rId2" w:history="1">
      <w:r w:rsidRPr="009952F6">
        <w:rPr>
          <w:rStyle w:val="Hyperlink"/>
          <w:rFonts w:ascii="Calibri" w:hAnsi="Calibri" w:cs="Calibri"/>
          <w:lang w:val="fr-FR"/>
        </w:rPr>
        <w:t>www.uems.eu</w:t>
      </w:r>
    </w:hyperlink>
    <w:r w:rsidRPr="009952F6">
      <w:rPr>
        <w:rFonts w:ascii="Calibri" w:hAnsi="Calibri" w:cs="Calibri"/>
        <w:color w:val="FF0000"/>
        <w:lang w:val="fr-FR"/>
      </w:rPr>
      <w:t xml:space="preserve"> </w:t>
    </w:r>
    <w:r w:rsidRPr="009952F6">
      <w:rPr>
        <w:rFonts w:ascii="Calibri" w:hAnsi="Calibri" w:cs="Calibri"/>
        <w:color w:val="FF0000"/>
        <w:lang w:val="fr-FR"/>
      </w:rPr>
      <w:tab/>
    </w:r>
    <w:r w:rsidRPr="009952F6">
      <w:rPr>
        <w:rFonts w:ascii="Calibri" w:hAnsi="Calibri" w:cs="Calibri"/>
        <w:color w:val="FF0000"/>
        <w:lang w:val="fr-FR"/>
      </w:rPr>
      <w:tab/>
    </w:r>
    <w:hyperlink r:id="rId3" w:history="1">
      <w:r w:rsidRPr="009952F6">
        <w:rPr>
          <w:rStyle w:val="Hyperlink"/>
          <w:rFonts w:ascii="Calibri" w:hAnsi="Calibri" w:cs="Calibri"/>
          <w:lang w:val="fr-FR"/>
        </w:rPr>
        <w:t>info@uems.eu</w:t>
      </w:r>
    </w:hyperlink>
  </w:p>
  <w:p w14:paraId="69CC3828" w14:textId="77777777" w:rsidR="00E668DD" w:rsidRPr="009952F6" w:rsidRDefault="00E668DD" w:rsidP="00487667">
    <w:pPr>
      <w:pStyle w:val="Header"/>
      <w:pBdr>
        <w:bottom w:val="single" w:sz="4" w:space="4" w:color="0A4098"/>
      </w:pBdr>
      <w:tabs>
        <w:tab w:val="clear" w:pos="4536"/>
        <w:tab w:val="clear" w:pos="9072"/>
        <w:tab w:val="center" w:pos="5387"/>
        <w:tab w:val="right" w:pos="9498"/>
      </w:tabs>
      <w:ind w:left="-426" w:right="-426"/>
      <w:rPr>
        <w:rFonts w:ascii="Calibri" w:hAnsi="Calibri" w:cs="Calibri"/>
        <w:sz w:val="12"/>
        <w:lang w:val="fr-FR"/>
      </w:rPr>
    </w:pPr>
  </w:p>
  <w:p w14:paraId="5A93334B" w14:textId="77777777" w:rsidR="00E668DD" w:rsidRPr="009952F6" w:rsidRDefault="00E668DD">
    <w:pPr>
      <w:pStyle w:val="Header"/>
      <w:rPr>
        <w:lang w:val="fr-FR"/>
      </w:rPr>
    </w:pPr>
  </w:p>
  <w:p w14:paraId="5C239923" w14:textId="77777777" w:rsidR="00E668DD" w:rsidRPr="009952F6" w:rsidRDefault="00E668DD" w:rsidP="008E281E">
    <w:pPr>
      <w:pStyle w:val="Header"/>
      <w:jc w:val="right"/>
      <w:rPr>
        <w:b/>
        <w:sz w:val="28"/>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894EE873"/>
    <w:lvl w:ilvl="0">
      <w:start w:val="1"/>
      <w:numFmt w:val="decimal"/>
      <w:lvlText w:val="%1."/>
      <w:lvlJc w:val="left"/>
      <w:pPr>
        <w:tabs>
          <w:tab w:val="num" w:pos="360"/>
        </w:tabs>
        <w:ind w:left="360" w:firstLine="0"/>
      </w:pPr>
      <w:rPr>
        <w:rFonts w:ascii="Helvetica" w:eastAsia="Arial Unicode MS" w:hAnsi="Helvetica" w:hint="default"/>
        <w:b w:val="0"/>
        <w:i w:val="0"/>
        <w:caps w:val="0"/>
        <w:smallCaps w:val="0"/>
        <w:strike w:val="0"/>
        <w:dstrike w:val="0"/>
        <w:color w:val="000000"/>
        <w:kern w:val="0"/>
        <w:position w:val="0"/>
        <w:sz w:val="24"/>
        <w:u w:val="none"/>
        <w:vertAlign w:val="baseline"/>
        <w:rtl w:val="0"/>
        <w:em w:val="none"/>
        <w14:textOutline w14:w="0" w14:cap="rnd" w14:cmpd="sng" w14:algn="ctr">
          <w14:noFill/>
          <w14:prstDash w14:val="solid"/>
          <w14:bevel/>
        </w14:textOutline>
      </w:rPr>
    </w:lvl>
    <w:lvl w:ilvl="1">
      <w:start w:val="1"/>
      <w:numFmt w:val="decimal"/>
      <w:lvlText w:val="%2."/>
      <w:lvlJc w:val="left"/>
      <w:pPr>
        <w:tabs>
          <w:tab w:val="num" w:pos="360"/>
        </w:tabs>
        <w:ind w:left="360" w:firstLine="360"/>
      </w:pPr>
      <w:rPr>
        <w:rFonts w:ascii="Helvetica" w:eastAsia="Arial Unicode MS" w:hAnsi="Helvetica" w:hint="default"/>
        <w:b w:val="0"/>
        <w:i w:val="0"/>
        <w:caps w:val="0"/>
        <w:smallCaps w:val="0"/>
        <w:strike w:val="0"/>
        <w:dstrike w:val="0"/>
        <w:color w:val="000000"/>
        <w:kern w:val="0"/>
        <w:position w:val="0"/>
        <w:sz w:val="24"/>
        <w:u w:val="none"/>
        <w:vertAlign w:val="baseline"/>
        <w:rtl w:val="0"/>
        <w:em w:val="none"/>
        <w14:textOutline w14:w="0" w14:cap="rnd" w14:cmpd="sng" w14:algn="ctr">
          <w14:noFill/>
          <w14:prstDash w14:val="solid"/>
          <w14:bevel/>
        </w14:textOutline>
      </w:rPr>
    </w:lvl>
    <w:lvl w:ilvl="2">
      <w:start w:val="1"/>
      <w:numFmt w:val="decimal"/>
      <w:lvlText w:val="%3."/>
      <w:lvlJc w:val="left"/>
      <w:pPr>
        <w:tabs>
          <w:tab w:val="num" w:pos="360"/>
        </w:tabs>
        <w:ind w:left="360" w:firstLine="720"/>
      </w:pPr>
      <w:rPr>
        <w:rFonts w:ascii="Helvetica" w:eastAsia="Arial Unicode MS" w:hAnsi="Helvetica" w:hint="default"/>
        <w:b w:val="0"/>
        <w:i w:val="0"/>
        <w:caps w:val="0"/>
        <w:smallCaps w:val="0"/>
        <w:strike w:val="0"/>
        <w:dstrike w:val="0"/>
        <w:color w:val="000000"/>
        <w:kern w:val="0"/>
        <w:position w:val="0"/>
        <w:sz w:val="24"/>
        <w:u w:val="none"/>
        <w:vertAlign w:val="baseline"/>
        <w:rtl w:val="0"/>
        <w:em w:val="none"/>
        <w14:textOutline w14:w="0" w14:cap="rnd" w14:cmpd="sng" w14:algn="ctr">
          <w14:noFill/>
          <w14:prstDash w14:val="solid"/>
          <w14:bevel/>
        </w14:textOutline>
      </w:rPr>
    </w:lvl>
    <w:lvl w:ilvl="3">
      <w:start w:val="1"/>
      <w:numFmt w:val="decimal"/>
      <w:lvlText w:val="%4."/>
      <w:lvlJc w:val="left"/>
      <w:pPr>
        <w:tabs>
          <w:tab w:val="num" w:pos="360"/>
        </w:tabs>
        <w:ind w:left="360" w:firstLine="1080"/>
      </w:pPr>
      <w:rPr>
        <w:rFonts w:ascii="Helvetica" w:eastAsia="Arial Unicode MS" w:hAnsi="Helvetica" w:hint="default"/>
        <w:b w:val="0"/>
        <w:i w:val="0"/>
        <w:caps w:val="0"/>
        <w:smallCaps w:val="0"/>
        <w:strike w:val="0"/>
        <w:dstrike w:val="0"/>
        <w:color w:val="000000"/>
        <w:kern w:val="0"/>
        <w:position w:val="0"/>
        <w:sz w:val="24"/>
        <w:u w:val="none"/>
        <w:vertAlign w:val="baseline"/>
        <w:rtl w:val="0"/>
        <w:em w:val="none"/>
        <w14:textOutline w14:w="0" w14:cap="rnd" w14:cmpd="sng" w14:algn="ctr">
          <w14:noFill/>
          <w14:prstDash w14:val="solid"/>
          <w14:bevel/>
        </w14:textOutline>
      </w:rPr>
    </w:lvl>
    <w:lvl w:ilvl="4">
      <w:start w:val="1"/>
      <w:numFmt w:val="decimal"/>
      <w:lvlText w:val="%5."/>
      <w:lvlJc w:val="left"/>
      <w:pPr>
        <w:tabs>
          <w:tab w:val="num" w:pos="360"/>
        </w:tabs>
        <w:ind w:left="360" w:firstLine="1440"/>
      </w:pPr>
      <w:rPr>
        <w:rFonts w:ascii="Helvetica" w:eastAsia="Arial Unicode MS" w:hAnsi="Helvetica" w:hint="default"/>
        <w:b w:val="0"/>
        <w:i w:val="0"/>
        <w:caps w:val="0"/>
        <w:smallCaps w:val="0"/>
        <w:strike w:val="0"/>
        <w:dstrike w:val="0"/>
        <w:color w:val="000000"/>
        <w:kern w:val="0"/>
        <w:position w:val="0"/>
        <w:sz w:val="24"/>
        <w:u w:val="none"/>
        <w:vertAlign w:val="baseline"/>
        <w:rtl w:val="0"/>
        <w:em w:val="none"/>
        <w14:textOutline w14:w="0" w14:cap="rnd" w14:cmpd="sng" w14:algn="ctr">
          <w14:noFill/>
          <w14:prstDash w14:val="solid"/>
          <w14:bevel/>
        </w14:textOutline>
      </w:rPr>
    </w:lvl>
    <w:lvl w:ilvl="5">
      <w:start w:val="1"/>
      <w:numFmt w:val="decimal"/>
      <w:lvlText w:val="%6."/>
      <w:lvlJc w:val="left"/>
      <w:pPr>
        <w:tabs>
          <w:tab w:val="num" w:pos="360"/>
        </w:tabs>
        <w:ind w:left="360" w:firstLine="1800"/>
      </w:pPr>
      <w:rPr>
        <w:rFonts w:ascii="Helvetica" w:eastAsia="Arial Unicode MS" w:hAnsi="Helvetica" w:hint="default"/>
        <w:b w:val="0"/>
        <w:i w:val="0"/>
        <w:caps w:val="0"/>
        <w:smallCaps w:val="0"/>
        <w:strike w:val="0"/>
        <w:dstrike w:val="0"/>
        <w:color w:val="000000"/>
        <w:kern w:val="0"/>
        <w:position w:val="0"/>
        <w:sz w:val="24"/>
        <w:u w:val="none"/>
        <w:vertAlign w:val="baseline"/>
        <w:rtl w:val="0"/>
        <w:em w:val="none"/>
        <w14:textOutline w14:w="0" w14:cap="rnd" w14:cmpd="sng" w14:algn="ctr">
          <w14:noFill/>
          <w14:prstDash w14:val="solid"/>
          <w14:bevel/>
        </w14:textOutline>
      </w:rPr>
    </w:lvl>
    <w:lvl w:ilvl="6">
      <w:start w:val="1"/>
      <w:numFmt w:val="decimal"/>
      <w:lvlText w:val="%7."/>
      <w:lvlJc w:val="left"/>
      <w:pPr>
        <w:tabs>
          <w:tab w:val="num" w:pos="360"/>
        </w:tabs>
        <w:ind w:left="360" w:firstLine="2160"/>
      </w:pPr>
      <w:rPr>
        <w:rFonts w:ascii="Helvetica" w:eastAsia="Arial Unicode MS" w:hAnsi="Helvetica" w:hint="default"/>
        <w:b w:val="0"/>
        <w:i w:val="0"/>
        <w:caps w:val="0"/>
        <w:smallCaps w:val="0"/>
        <w:strike w:val="0"/>
        <w:dstrike w:val="0"/>
        <w:color w:val="000000"/>
        <w:kern w:val="0"/>
        <w:position w:val="0"/>
        <w:sz w:val="24"/>
        <w:u w:val="none"/>
        <w:vertAlign w:val="baseline"/>
        <w:rtl w:val="0"/>
        <w:em w:val="none"/>
        <w14:textOutline w14:w="0" w14:cap="rnd" w14:cmpd="sng" w14:algn="ctr">
          <w14:noFill/>
          <w14:prstDash w14:val="solid"/>
          <w14:bevel/>
        </w14:textOutline>
      </w:rPr>
    </w:lvl>
    <w:lvl w:ilvl="7">
      <w:start w:val="1"/>
      <w:numFmt w:val="decimal"/>
      <w:lvlText w:val="%8."/>
      <w:lvlJc w:val="left"/>
      <w:pPr>
        <w:tabs>
          <w:tab w:val="num" w:pos="360"/>
        </w:tabs>
        <w:ind w:left="360" w:firstLine="2520"/>
      </w:pPr>
      <w:rPr>
        <w:rFonts w:ascii="Helvetica" w:eastAsia="Arial Unicode MS" w:hAnsi="Helvetica" w:hint="default"/>
        <w:b w:val="0"/>
        <w:i w:val="0"/>
        <w:caps w:val="0"/>
        <w:smallCaps w:val="0"/>
        <w:strike w:val="0"/>
        <w:dstrike w:val="0"/>
        <w:color w:val="000000"/>
        <w:kern w:val="0"/>
        <w:position w:val="0"/>
        <w:sz w:val="24"/>
        <w:u w:val="none"/>
        <w:vertAlign w:val="baseline"/>
        <w:rtl w:val="0"/>
        <w:em w:val="none"/>
        <w14:textOutline w14:w="0" w14:cap="rnd" w14:cmpd="sng" w14:algn="ctr">
          <w14:noFill/>
          <w14:prstDash w14:val="solid"/>
          <w14:bevel/>
        </w14:textOutline>
      </w:rPr>
    </w:lvl>
    <w:lvl w:ilvl="8">
      <w:start w:val="1"/>
      <w:numFmt w:val="decimal"/>
      <w:lvlText w:val="%9."/>
      <w:lvlJc w:val="left"/>
      <w:pPr>
        <w:tabs>
          <w:tab w:val="num" w:pos="360"/>
        </w:tabs>
        <w:ind w:left="360" w:firstLine="2880"/>
      </w:pPr>
      <w:rPr>
        <w:rFonts w:ascii="Helvetica" w:eastAsia="Arial Unicode MS" w:hAnsi="Helvetica" w:hint="default"/>
        <w:b w:val="0"/>
        <w:i w:val="0"/>
        <w:caps w:val="0"/>
        <w:smallCaps w:val="0"/>
        <w:strike w:val="0"/>
        <w:dstrike w:val="0"/>
        <w:color w:val="000000"/>
        <w:kern w:val="0"/>
        <w:position w:val="0"/>
        <w:sz w:val="24"/>
        <w:u w:val="none"/>
        <w:vertAlign w:val="baseline"/>
        <w:rtl w:val="0"/>
        <w:em w:val="none"/>
        <w14:textOutline w14:w="0" w14:cap="rnd" w14:cmpd="sng" w14:algn="ctr">
          <w14:noFill/>
          <w14:prstDash w14:val="solid"/>
          <w14:bevel/>
        </w14:textOutline>
      </w:rPr>
    </w:lvl>
  </w:abstractNum>
  <w:abstractNum w:abstractNumId="1" w15:restartNumberingAfterBreak="0">
    <w:nsid w:val="00000002"/>
    <w:multiLevelType w:val="multilevel"/>
    <w:tmpl w:val="5930D910"/>
    <w:name w:val="WW8Num1"/>
    <w:lvl w:ilvl="0">
      <w:start w:val="1"/>
      <w:numFmt w:val="decimal"/>
      <w:lvlText w:val="%1."/>
      <w:lvlJc w:val="left"/>
      <w:pPr>
        <w:tabs>
          <w:tab w:val="num" w:pos="1065"/>
        </w:tabs>
        <w:ind w:left="1065" w:firstLine="0"/>
      </w:pPr>
      <w:rPr>
        <w:rFonts w:hint="default"/>
        <w:b/>
        <w:i w:val="0"/>
        <w:caps w:val="0"/>
        <w:smallCaps w:val="0"/>
        <w:strike w:val="0"/>
        <w:dstrike w:val="0"/>
        <w:color w:val="000000"/>
        <w:kern w:val="0"/>
        <w:position w:val="0"/>
        <w:sz w:val="24"/>
        <w:u w:val="none"/>
        <w:vertAlign w:val="baseline"/>
        <w:em w:val="none"/>
      </w:rPr>
    </w:lvl>
    <w:lvl w:ilvl="1">
      <w:start w:val="1"/>
      <w:numFmt w:val="decimal"/>
      <w:lvlText w:val="%2."/>
      <w:lvlJc w:val="left"/>
      <w:pPr>
        <w:tabs>
          <w:tab w:val="num" w:pos="1065"/>
        </w:tabs>
        <w:ind w:left="1065" w:firstLine="360"/>
      </w:pPr>
      <w:rPr>
        <w:rFonts w:ascii="Helvetica" w:eastAsia="Arial Unicode MS" w:hAnsi="Helvetica" w:cs="Helvetica" w:hint="default"/>
        <w:b w:val="0"/>
        <w:i w:val="0"/>
        <w:caps w:val="0"/>
        <w:smallCaps w:val="0"/>
        <w:strike w:val="0"/>
        <w:dstrike w:val="0"/>
        <w:color w:val="000000"/>
        <w:kern w:val="0"/>
        <w:position w:val="0"/>
        <w:sz w:val="24"/>
        <w:u w:val="none"/>
        <w:vertAlign w:val="baseline"/>
        <w:em w:val="none"/>
      </w:rPr>
    </w:lvl>
    <w:lvl w:ilvl="2">
      <w:start w:val="1"/>
      <w:numFmt w:val="decimal"/>
      <w:lvlText w:val="%3."/>
      <w:lvlJc w:val="left"/>
      <w:pPr>
        <w:tabs>
          <w:tab w:val="num" w:pos="1065"/>
        </w:tabs>
        <w:ind w:left="1065" w:firstLine="720"/>
      </w:pPr>
      <w:rPr>
        <w:rFonts w:ascii="Helvetica" w:eastAsia="Arial Unicode MS" w:hAnsi="Helvetica" w:cs="Helvetica" w:hint="default"/>
        <w:b w:val="0"/>
        <w:i w:val="0"/>
        <w:caps w:val="0"/>
        <w:smallCaps w:val="0"/>
        <w:strike w:val="0"/>
        <w:dstrike w:val="0"/>
        <w:color w:val="000000"/>
        <w:kern w:val="0"/>
        <w:position w:val="0"/>
        <w:sz w:val="24"/>
        <w:u w:val="none"/>
        <w:vertAlign w:val="baseline"/>
        <w:em w:val="none"/>
      </w:rPr>
    </w:lvl>
    <w:lvl w:ilvl="3">
      <w:start w:val="1"/>
      <w:numFmt w:val="decimal"/>
      <w:lvlText w:val="%4."/>
      <w:lvlJc w:val="left"/>
      <w:pPr>
        <w:tabs>
          <w:tab w:val="num" w:pos="1065"/>
        </w:tabs>
        <w:ind w:left="1065" w:firstLine="1080"/>
      </w:pPr>
      <w:rPr>
        <w:rFonts w:ascii="Helvetica" w:eastAsia="Arial Unicode MS" w:hAnsi="Helvetica" w:cs="Helvetica" w:hint="default"/>
        <w:b w:val="0"/>
        <w:i w:val="0"/>
        <w:caps w:val="0"/>
        <w:smallCaps w:val="0"/>
        <w:strike w:val="0"/>
        <w:dstrike w:val="0"/>
        <w:color w:val="000000"/>
        <w:kern w:val="0"/>
        <w:position w:val="0"/>
        <w:sz w:val="24"/>
        <w:u w:val="none"/>
        <w:vertAlign w:val="baseline"/>
        <w:em w:val="none"/>
      </w:rPr>
    </w:lvl>
    <w:lvl w:ilvl="4">
      <w:start w:val="1"/>
      <w:numFmt w:val="decimal"/>
      <w:lvlText w:val="%5."/>
      <w:lvlJc w:val="left"/>
      <w:pPr>
        <w:tabs>
          <w:tab w:val="num" w:pos="1065"/>
        </w:tabs>
        <w:ind w:left="1065" w:firstLine="1440"/>
      </w:pPr>
      <w:rPr>
        <w:rFonts w:ascii="Helvetica" w:eastAsia="Arial Unicode MS" w:hAnsi="Helvetica" w:cs="Helvetica" w:hint="default"/>
        <w:b w:val="0"/>
        <w:i w:val="0"/>
        <w:caps w:val="0"/>
        <w:smallCaps w:val="0"/>
        <w:strike w:val="0"/>
        <w:dstrike w:val="0"/>
        <w:color w:val="000000"/>
        <w:kern w:val="0"/>
        <w:position w:val="0"/>
        <w:sz w:val="24"/>
        <w:u w:val="none"/>
        <w:vertAlign w:val="baseline"/>
        <w:em w:val="none"/>
      </w:rPr>
    </w:lvl>
    <w:lvl w:ilvl="5">
      <w:start w:val="1"/>
      <w:numFmt w:val="decimal"/>
      <w:lvlText w:val="%6."/>
      <w:lvlJc w:val="left"/>
      <w:pPr>
        <w:tabs>
          <w:tab w:val="num" w:pos="1065"/>
        </w:tabs>
        <w:ind w:left="1065" w:firstLine="1800"/>
      </w:pPr>
      <w:rPr>
        <w:rFonts w:ascii="Helvetica" w:eastAsia="Arial Unicode MS" w:hAnsi="Helvetica" w:cs="Helvetica" w:hint="default"/>
        <w:b w:val="0"/>
        <w:i w:val="0"/>
        <w:caps w:val="0"/>
        <w:smallCaps w:val="0"/>
        <w:strike w:val="0"/>
        <w:dstrike w:val="0"/>
        <w:color w:val="000000"/>
        <w:kern w:val="0"/>
        <w:position w:val="0"/>
        <w:sz w:val="24"/>
        <w:u w:val="none"/>
        <w:vertAlign w:val="baseline"/>
        <w:em w:val="none"/>
      </w:rPr>
    </w:lvl>
    <w:lvl w:ilvl="6">
      <w:start w:val="1"/>
      <w:numFmt w:val="decimal"/>
      <w:lvlText w:val="%7."/>
      <w:lvlJc w:val="left"/>
      <w:pPr>
        <w:tabs>
          <w:tab w:val="num" w:pos="1065"/>
        </w:tabs>
        <w:ind w:left="1065" w:firstLine="2160"/>
      </w:pPr>
      <w:rPr>
        <w:rFonts w:ascii="Helvetica" w:eastAsia="Arial Unicode MS" w:hAnsi="Helvetica" w:cs="Helvetica" w:hint="default"/>
        <w:b w:val="0"/>
        <w:i w:val="0"/>
        <w:caps w:val="0"/>
        <w:smallCaps w:val="0"/>
        <w:strike w:val="0"/>
        <w:dstrike w:val="0"/>
        <w:color w:val="000000"/>
        <w:kern w:val="0"/>
        <w:position w:val="0"/>
        <w:sz w:val="24"/>
        <w:u w:val="none"/>
        <w:vertAlign w:val="baseline"/>
        <w:em w:val="none"/>
      </w:rPr>
    </w:lvl>
    <w:lvl w:ilvl="7">
      <w:start w:val="1"/>
      <w:numFmt w:val="decimal"/>
      <w:lvlText w:val="%8."/>
      <w:lvlJc w:val="left"/>
      <w:pPr>
        <w:tabs>
          <w:tab w:val="num" w:pos="1065"/>
        </w:tabs>
        <w:ind w:left="1065" w:firstLine="2520"/>
      </w:pPr>
      <w:rPr>
        <w:rFonts w:ascii="Helvetica" w:eastAsia="Arial Unicode MS" w:hAnsi="Helvetica" w:cs="Helvetica" w:hint="default"/>
        <w:b w:val="0"/>
        <w:i w:val="0"/>
        <w:caps w:val="0"/>
        <w:smallCaps w:val="0"/>
        <w:strike w:val="0"/>
        <w:dstrike w:val="0"/>
        <w:color w:val="000000"/>
        <w:kern w:val="0"/>
        <w:position w:val="0"/>
        <w:sz w:val="24"/>
        <w:u w:val="none"/>
        <w:vertAlign w:val="baseline"/>
        <w:em w:val="none"/>
      </w:rPr>
    </w:lvl>
    <w:lvl w:ilvl="8">
      <w:start w:val="1"/>
      <w:numFmt w:val="decimal"/>
      <w:lvlText w:val="%9."/>
      <w:lvlJc w:val="left"/>
      <w:pPr>
        <w:tabs>
          <w:tab w:val="num" w:pos="1065"/>
        </w:tabs>
        <w:ind w:left="1065" w:firstLine="2880"/>
      </w:pPr>
      <w:rPr>
        <w:rFonts w:ascii="Helvetica" w:eastAsia="Arial Unicode MS" w:hAnsi="Helvetica" w:cs="Helvetica" w:hint="default"/>
        <w:b w:val="0"/>
        <w:i w:val="0"/>
        <w:caps w:val="0"/>
        <w:smallCaps w:val="0"/>
        <w:strike w:val="0"/>
        <w:dstrike w:val="0"/>
        <w:color w:val="000000"/>
        <w:kern w:val="0"/>
        <w:position w:val="0"/>
        <w:sz w:val="24"/>
        <w:u w:val="none"/>
        <w:vertAlign w:val="baseline"/>
        <w:em w:val="none"/>
      </w:rPr>
    </w:lvl>
  </w:abstractNum>
  <w:abstractNum w:abstractNumId="2" w15:restartNumberingAfterBreak="0">
    <w:nsid w:val="002D675B"/>
    <w:multiLevelType w:val="multilevel"/>
    <w:tmpl w:val="BB925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2964DD"/>
    <w:multiLevelType w:val="hybridMultilevel"/>
    <w:tmpl w:val="8CA63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353B51"/>
    <w:multiLevelType w:val="hybridMultilevel"/>
    <w:tmpl w:val="E098C65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15:restartNumberingAfterBreak="0">
    <w:nsid w:val="03EE73D3"/>
    <w:multiLevelType w:val="hybridMultilevel"/>
    <w:tmpl w:val="90384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BE12DB"/>
    <w:multiLevelType w:val="hybridMultilevel"/>
    <w:tmpl w:val="6E148B88"/>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7" w15:restartNumberingAfterBreak="0">
    <w:nsid w:val="05DF711F"/>
    <w:multiLevelType w:val="hybridMultilevel"/>
    <w:tmpl w:val="0880583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5F21FC"/>
    <w:multiLevelType w:val="hybridMultilevel"/>
    <w:tmpl w:val="AD9EFE80"/>
    <w:lvl w:ilvl="0" w:tplc="8C447BD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06A179B6"/>
    <w:multiLevelType w:val="hybridMultilevel"/>
    <w:tmpl w:val="76DAE968"/>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0" w15:restartNumberingAfterBreak="0">
    <w:nsid w:val="06A815CD"/>
    <w:multiLevelType w:val="hybridMultilevel"/>
    <w:tmpl w:val="2AB49BFA"/>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09C634AF"/>
    <w:multiLevelType w:val="hybridMultilevel"/>
    <w:tmpl w:val="D5328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9CD39B6"/>
    <w:multiLevelType w:val="hybridMultilevel"/>
    <w:tmpl w:val="5A8077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B131429"/>
    <w:multiLevelType w:val="hybridMultilevel"/>
    <w:tmpl w:val="33D603A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B5C7712"/>
    <w:multiLevelType w:val="hybridMultilevel"/>
    <w:tmpl w:val="8BD88952"/>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0C45575D"/>
    <w:multiLevelType w:val="hybridMultilevel"/>
    <w:tmpl w:val="B3B836D8"/>
    <w:lvl w:ilvl="0" w:tplc="0407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D400C17"/>
    <w:multiLevelType w:val="hybridMultilevel"/>
    <w:tmpl w:val="097AEA0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0D4A0823"/>
    <w:multiLevelType w:val="hybridMultilevel"/>
    <w:tmpl w:val="02A821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0E922B36"/>
    <w:multiLevelType w:val="hybridMultilevel"/>
    <w:tmpl w:val="FD3CB39C"/>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9" w15:restartNumberingAfterBreak="0">
    <w:nsid w:val="0FE73E02"/>
    <w:multiLevelType w:val="hybridMultilevel"/>
    <w:tmpl w:val="0234F26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08B4E8F"/>
    <w:multiLevelType w:val="hybridMultilevel"/>
    <w:tmpl w:val="9F24A51A"/>
    <w:lvl w:ilvl="0" w:tplc="7B96A3E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10AF2A13"/>
    <w:multiLevelType w:val="hybridMultilevel"/>
    <w:tmpl w:val="70109188"/>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2" w15:restartNumberingAfterBreak="0">
    <w:nsid w:val="12144A6F"/>
    <w:multiLevelType w:val="hybridMultilevel"/>
    <w:tmpl w:val="3F3EAF12"/>
    <w:lvl w:ilvl="0" w:tplc="E6F87BB4">
      <w:start w:val="1"/>
      <w:numFmt w:val="decimal"/>
      <w:lvlText w:val="%1."/>
      <w:lvlJc w:val="left"/>
      <w:pPr>
        <w:ind w:left="720" w:hanging="360"/>
      </w:pPr>
      <w:rPr>
        <w:rFonts w:ascii="-webkit-standard" w:hAnsi="-webkit-standard" w:hint="default"/>
        <w:color w:val="000000"/>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2E81174"/>
    <w:multiLevelType w:val="hybridMultilevel"/>
    <w:tmpl w:val="7262B230"/>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4" w15:restartNumberingAfterBreak="0">
    <w:nsid w:val="131A728C"/>
    <w:multiLevelType w:val="hybridMultilevel"/>
    <w:tmpl w:val="8CB6B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36E03D6"/>
    <w:multiLevelType w:val="hybridMultilevel"/>
    <w:tmpl w:val="C26C6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3740F80"/>
    <w:multiLevelType w:val="hybridMultilevel"/>
    <w:tmpl w:val="995003D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14303941"/>
    <w:multiLevelType w:val="hybridMultilevel"/>
    <w:tmpl w:val="90B6287E"/>
    <w:lvl w:ilvl="0" w:tplc="04090019">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15:restartNumberingAfterBreak="0">
    <w:nsid w:val="147B5505"/>
    <w:multiLevelType w:val="hybridMultilevel"/>
    <w:tmpl w:val="A6DCE49E"/>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9" w15:restartNumberingAfterBreak="0">
    <w:nsid w:val="1528531D"/>
    <w:multiLevelType w:val="hybridMultilevel"/>
    <w:tmpl w:val="AEB02C36"/>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15A63AE3"/>
    <w:multiLevelType w:val="hybridMultilevel"/>
    <w:tmpl w:val="15DE4DB8"/>
    <w:lvl w:ilvl="0" w:tplc="2BCC8D38">
      <w:numFmt w:val="bullet"/>
      <w:lvlText w:val="-"/>
      <w:lvlJc w:val="left"/>
      <w:pPr>
        <w:ind w:left="1069" w:hanging="360"/>
      </w:pPr>
      <w:rPr>
        <w:rFonts w:ascii="Calibri" w:eastAsia="Times New Roman" w:hAnsi="Calibri" w:cs="Calibri"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1" w15:restartNumberingAfterBreak="0">
    <w:nsid w:val="16C53622"/>
    <w:multiLevelType w:val="hybridMultilevel"/>
    <w:tmpl w:val="027A82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77B7192"/>
    <w:multiLevelType w:val="hybridMultilevel"/>
    <w:tmpl w:val="68E81478"/>
    <w:lvl w:ilvl="0" w:tplc="0413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179C7903"/>
    <w:multiLevelType w:val="hybridMultilevel"/>
    <w:tmpl w:val="787CA7D8"/>
    <w:lvl w:ilvl="0" w:tplc="E1201FDA">
      <w:start w:val="1"/>
      <w:numFmt w:val="lowerLetter"/>
      <w:lvlText w:val="%1."/>
      <w:lvlJc w:val="left"/>
      <w:pPr>
        <w:ind w:left="720" w:hanging="360"/>
      </w:pPr>
      <w:rPr>
        <w:rFonts w:ascii="-webkit-standard" w:hAnsi="-webkit-standard" w:hint="default"/>
        <w:color w:val="000000"/>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98F3116"/>
    <w:multiLevelType w:val="hybridMultilevel"/>
    <w:tmpl w:val="508C7976"/>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5" w15:restartNumberingAfterBreak="0">
    <w:nsid w:val="19E51251"/>
    <w:multiLevelType w:val="hybridMultilevel"/>
    <w:tmpl w:val="9484F5AA"/>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9F040E9"/>
    <w:multiLevelType w:val="hybridMultilevel"/>
    <w:tmpl w:val="EAC08CEE"/>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7" w15:restartNumberingAfterBreak="0">
    <w:nsid w:val="1A1A151F"/>
    <w:multiLevelType w:val="hybridMultilevel"/>
    <w:tmpl w:val="10F4D08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720" w:hanging="360"/>
      </w:pPr>
      <w:rPr>
        <w:rFonts w:ascii="Courier New" w:hAnsi="Courier New" w:cs="Courier New" w:hint="default"/>
      </w:rPr>
    </w:lvl>
    <w:lvl w:ilvl="2" w:tplc="041A0005" w:tentative="1">
      <w:start w:val="1"/>
      <w:numFmt w:val="bullet"/>
      <w:lvlText w:val=""/>
      <w:lvlJc w:val="left"/>
      <w:pPr>
        <w:ind w:left="1440" w:hanging="360"/>
      </w:pPr>
      <w:rPr>
        <w:rFonts w:ascii="Wingdings" w:hAnsi="Wingdings" w:hint="default"/>
      </w:rPr>
    </w:lvl>
    <w:lvl w:ilvl="3" w:tplc="041A0001" w:tentative="1">
      <w:start w:val="1"/>
      <w:numFmt w:val="bullet"/>
      <w:lvlText w:val=""/>
      <w:lvlJc w:val="left"/>
      <w:pPr>
        <w:ind w:left="2160" w:hanging="360"/>
      </w:pPr>
      <w:rPr>
        <w:rFonts w:ascii="Symbol" w:hAnsi="Symbol" w:hint="default"/>
      </w:rPr>
    </w:lvl>
    <w:lvl w:ilvl="4" w:tplc="041A0003" w:tentative="1">
      <w:start w:val="1"/>
      <w:numFmt w:val="bullet"/>
      <w:lvlText w:val="o"/>
      <w:lvlJc w:val="left"/>
      <w:pPr>
        <w:ind w:left="2880" w:hanging="360"/>
      </w:pPr>
      <w:rPr>
        <w:rFonts w:ascii="Courier New" w:hAnsi="Courier New" w:cs="Courier New" w:hint="default"/>
      </w:rPr>
    </w:lvl>
    <w:lvl w:ilvl="5" w:tplc="041A0005" w:tentative="1">
      <w:start w:val="1"/>
      <w:numFmt w:val="bullet"/>
      <w:lvlText w:val=""/>
      <w:lvlJc w:val="left"/>
      <w:pPr>
        <w:ind w:left="3600" w:hanging="360"/>
      </w:pPr>
      <w:rPr>
        <w:rFonts w:ascii="Wingdings" w:hAnsi="Wingdings" w:hint="default"/>
      </w:rPr>
    </w:lvl>
    <w:lvl w:ilvl="6" w:tplc="041A0001" w:tentative="1">
      <w:start w:val="1"/>
      <w:numFmt w:val="bullet"/>
      <w:lvlText w:val=""/>
      <w:lvlJc w:val="left"/>
      <w:pPr>
        <w:ind w:left="4320" w:hanging="360"/>
      </w:pPr>
      <w:rPr>
        <w:rFonts w:ascii="Symbol" w:hAnsi="Symbol" w:hint="default"/>
      </w:rPr>
    </w:lvl>
    <w:lvl w:ilvl="7" w:tplc="041A0003" w:tentative="1">
      <w:start w:val="1"/>
      <w:numFmt w:val="bullet"/>
      <w:lvlText w:val="o"/>
      <w:lvlJc w:val="left"/>
      <w:pPr>
        <w:ind w:left="5040" w:hanging="360"/>
      </w:pPr>
      <w:rPr>
        <w:rFonts w:ascii="Courier New" w:hAnsi="Courier New" w:cs="Courier New" w:hint="default"/>
      </w:rPr>
    </w:lvl>
    <w:lvl w:ilvl="8" w:tplc="041A0005" w:tentative="1">
      <w:start w:val="1"/>
      <w:numFmt w:val="bullet"/>
      <w:lvlText w:val=""/>
      <w:lvlJc w:val="left"/>
      <w:pPr>
        <w:ind w:left="5760" w:hanging="360"/>
      </w:pPr>
      <w:rPr>
        <w:rFonts w:ascii="Wingdings" w:hAnsi="Wingdings" w:hint="default"/>
      </w:rPr>
    </w:lvl>
  </w:abstractNum>
  <w:abstractNum w:abstractNumId="38" w15:restartNumberingAfterBreak="0">
    <w:nsid w:val="1B623757"/>
    <w:multiLevelType w:val="hybridMultilevel"/>
    <w:tmpl w:val="89F4CE6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1BA672C4"/>
    <w:multiLevelType w:val="hybridMultilevel"/>
    <w:tmpl w:val="9782FBDE"/>
    <w:lvl w:ilvl="0" w:tplc="DE2E040C">
      <w:start w:val="1"/>
      <w:numFmt w:val="lowerLetter"/>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1BC51D52"/>
    <w:multiLevelType w:val="hybridMultilevel"/>
    <w:tmpl w:val="2CECB1D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1" w15:restartNumberingAfterBreak="0">
    <w:nsid w:val="1BF71662"/>
    <w:multiLevelType w:val="hybridMultilevel"/>
    <w:tmpl w:val="CB286BC6"/>
    <w:lvl w:ilvl="0" w:tplc="0407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BF71BAE"/>
    <w:multiLevelType w:val="hybridMultilevel"/>
    <w:tmpl w:val="3BF23B3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C080B09"/>
    <w:multiLevelType w:val="hybridMultilevel"/>
    <w:tmpl w:val="26865242"/>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4" w15:restartNumberingAfterBreak="0">
    <w:nsid w:val="1C2032CA"/>
    <w:multiLevelType w:val="hybridMultilevel"/>
    <w:tmpl w:val="437EAD8E"/>
    <w:lvl w:ilvl="0" w:tplc="3D7062EA">
      <w:start w:val="1"/>
      <w:numFmt w:val="decimal"/>
      <w:lvlText w:val="%1."/>
      <w:lvlJc w:val="left"/>
      <w:pPr>
        <w:ind w:left="720" w:hanging="360"/>
      </w:pPr>
      <w:rPr>
        <w:rFonts w:asciiTheme="minorHAnsi" w:hAnsiTheme="minorHAnsi"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13C42AE"/>
    <w:multiLevelType w:val="hybridMultilevel"/>
    <w:tmpl w:val="9EACDDD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23C7F32"/>
    <w:multiLevelType w:val="hybridMultilevel"/>
    <w:tmpl w:val="73A8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2AF5A5B"/>
    <w:multiLevelType w:val="hybridMultilevel"/>
    <w:tmpl w:val="1D50FD0E"/>
    <w:lvl w:ilvl="0" w:tplc="399439DA">
      <w:start w:val="4"/>
      <w:numFmt w:val="bullet"/>
      <w:lvlText w:val="-"/>
      <w:lvlJc w:val="left"/>
      <w:pPr>
        <w:ind w:left="362" w:hanging="360"/>
      </w:pPr>
      <w:rPr>
        <w:rFonts w:ascii="Calibri" w:eastAsia="Calibri" w:hAnsi="Calibri" w:cs="Calibri" w:hint="default"/>
      </w:rPr>
    </w:lvl>
    <w:lvl w:ilvl="1" w:tplc="04090003" w:tentative="1">
      <w:start w:val="1"/>
      <w:numFmt w:val="bullet"/>
      <w:lvlText w:val="o"/>
      <w:lvlJc w:val="left"/>
      <w:pPr>
        <w:ind w:left="1441" w:hanging="360"/>
      </w:pPr>
      <w:rPr>
        <w:rFonts w:ascii="Courier New" w:hAnsi="Courier New" w:cs="Courier New" w:hint="default"/>
      </w:rPr>
    </w:lvl>
    <w:lvl w:ilvl="2" w:tplc="04090005" w:tentative="1">
      <w:start w:val="1"/>
      <w:numFmt w:val="bullet"/>
      <w:lvlText w:val=""/>
      <w:lvlJc w:val="left"/>
      <w:pPr>
        <w:ind w:left="2161" w:hanging="360"/>
      </w:pPr>
      <w:rPr>
        <w:rFonts w:ascii="Wingdings" w:hAnsi="Wingdings" w:hint="default"/>
      </w:rPr>
    </w:lvl>
    <w:lvl w:ilvl="3" w:tplc="04090001" w:tentative="1">
      <w:start w:val="1"/>
      <w:numFmt w:val="bullet"/>
      <w:lvlText w:val=""/>
      <w:lvlJc w:val="left"/>
      <w:pPr>
        <w:ind w:left="2881" w:hanging="360"/>
      </w:pPr>
      <w:rPr>
        <w:rFonts w:ascii="Symbol" w:hAnsi="Symbol" w:hint="default"/>
      </w:rPr>
    </w:lvl>
    <w:lvl w:ilvl="4" w:tplc="04090003" w:tentative="1">
      <w:start w:val="1"/>
      <w:numFmt w:val="bullet"/>
      <w:lvlText w:val="o"/>
      <w:lvlJc w:val="left"/>
      <w:pPr>
        <w:ind w:left="3601" w:hanging="360"/>
      </w:pPr>
      <w:rPr>
        <w:rFonts w:ascii="Courier New" w:hAnsi="Courier New" w:cs="Courier New" w:hint="default"/>
      </w:rPr>
    </w:lvl>
    <w:lvl w:ilvl="5" w:tplc="04090005" w:tentative="1">
      <w:start w:val="1"/>
      <w:numFmt w:val="bullet"/>
      <w:lvlText w:val=""/>
      <w:lvlJc w:val="left"/>
      <w:pPr>
        <w:ind w:left="4321" w:hanging="360"/>
      </w:pPr>
      <w:rPr>
        <w:rFonts w:ascii="Wingdings" w:hAnsi="Wingdings" w:hint="default"/>
      </w:rPr>
    </w:lvl>
    <w:lvl w:ilvl="6" w:tplc="04090001" w:tentative="1">
      <w:start w:val="1"/>
      <w:numFmt w:val="bullet"/>
      <w:lvlText w:val=""/>
      <w:lvlJc w:val="left"/>
      <w:pPr>
        <w:ind w:left="5041" w:hanging="360"/>
      </w:pPr>
      <w:rPr>
        <w:rFonts w:ascii="Symbol" w:hAnsi="Symbol" w:hint="default"/>
      </w:rPr>
    </w:lvl>
    <w:lvl w:ilvl="7" w:tplc="04090003" w:tentative="1">
      <w:start w:val="1"/>
      <w:numFmt w:val="bullet"/>
      <w:lvlText w:val="o"/>
      <w:lvlJc w:val="left"/>
      <w:pPr>
        <w:ind w:left="5761" w:hanging="360"/>
      </w:pPr>
      <w:rPr>
        <w:rFonts w:ascii="Courier New" w:hAnsi="Courier New" w:cs="Courier New" w:hint="default"/>
      </w:rPr>
    </w:lvl>
    <w:lvl w:ilvl="8" w:tplc="04090005" w:tentative="1">
      <w:start w:val="1"/>
      <w:numFmt w:val="bullet"/>
      <w:lvlText w:val=""/>
      <w:lvlJc w:val="left"/>
      <w:pPr>
        <w:ind w:left="6481" w:hanging="360"/>
      </w:pPr>
      <w:rPr>
        <w:rFonts w:ascii="Wingdings" w:hAnsi="Wingdings" w:hint="default"/>
      </w:rPr>
    </w:lvl>
  </w:abstractNum>
  <w:abstractNum w:abstractNumId="48" w15:restartNumberingAfterBreak="0">
    <w:nsid w:val="22FF418F"/>
    <w:multiLevelType w:val="hybridMultilevel"/>
    <w:tmpl w:val="AE0C802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3343794"/>
    <w:multiLevelType w:val="hybridMultilevel"/>
    <w:tmpl w:val="DB284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3360355"/>
    <w:multiLevelType w:val="hybridMultilevel"/>
    <w:tmpl w:val="E23825CC"/>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1" w15:restartNumberingAfterBreak="0">
    <w:nsid w:val="24E9479E"/>
    <w:multiLevelType w:val="hybridMultilevel"/>
    <w:tmpl w:val="84F054F0"/>
    <w:lvl w:ilvl="0" w:tplc="5D088BFA">
      <w:start w:val="4"/>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52" w15:restartNumberingAfterBreak="0">
    <w:nsid w:val="25C81695"/>
    <w:multiLevelType w:val="hybridMultilevel"/>
    <w:tmpl w:val="A7C6FB10"/>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3" w15:restartNumberingAfterBreak="0">
    <w:nsid w:val="25E60FE9"/>
    <w:multiLevelType w:val="hybridMultilevel"/>
    <w:tmpl w:val="9FF630BA"/>
    <w:lvl w:ilvl="0" w:tplc="0407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78E2A7A"/>
    <w:multiLevelType w:val="hybridMultilevel"/>
    <w:tmpl w:val="93E8A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7D268AE"/>
    <w:multiLevelType w:val="hybridMultilevel"/>
    <w:tmpl w:val="771031AC"/>
    <w:lvl w:ilvl="0" w:tplc="0409000F">
      <w:start w:val="1"/>
      <w:numFmt w:val="decimal"/>
      <w:lvlText w:val="%1."/>
      <w:lvlJc w:val="left"/>
      <w:pPr>
        <w:ind w:left="-492" w:hanging="360"/>
      </w:pPr>
    </w:lvl>
    <w:lvl w:ilvl="1" w:tplc="04090019" w:tentative="1">
      <w:start w:val="1"/>
      <w:numFmt w:val="lowerLetter"/>
      <w:lvlText w:val="%2."/>
      <w:lvlJc w:val="left"/>
      <w:pPr>
        <w:ind w:left="228" w:hanging="360"/>
      </w:pPr>
    </w:lvl>
    <w:lvl w:ilvl="2" w:tplc="0409001B" w:tentative="1">
      <w:start w:val="1"/>
      <w:numFmt w:val="lowerRoman"/>
      <w:lvlText w:val="%3."/>
      <w:lvlJc w:val="right"/>
      <w:pPr>
        <w:ind w:left="948" w:hanging="180"/>
      </w:pPr>
    </w:lvl>
    <w:lvl w:ilvl="3" w:tplc="0409000F" w:tentative="1">
      <w:start w:val="1"/>
      <w:numFmt w:val="decimal"/>
      <w:lvlText w:val="%4."/>
      <w:lvlJc w:val="left"/>
      <w:pPr>
        <w:ind w:left="1668" w:hanging="360"/>
      </w:pPr>
    </w:lvl>
    <w:lvl w:ilvl="4" w:tplc="04090019" w:tentative="1">
      <w:start w:val="1"/>
      <w:numFmt w:val="lowerLetter"/>
      <w:lvlText w:val="%5."/>
      <w:lvlJc w:val="left"/>
      <w:pPr>
        <w:ind w:left="2388" w:hanging="360"/>
      </w:pPr>
    </w:lvl>
    <w:lvl w:ilvl="5" w:tplc="0409001B" w:tentative="1">
      <w:start w:val="1"/>
      <w:numFmt w:val="lowerRoman"/>
      <w:lvlText w:val="%6."/>
      <w:lvlJc w:val="right"/>
      <w:pPr>
        <w:ind w:left="3108" w:hanging="180"/>
      </w:pPr>
    </w:lvl>
    <w:lvl w:ilvl="6" w:tplc="0409000F" w:tentative="1">
      <w:start w:val="1"/>
      <w:numFmt w:val="decimal"/>
      <w:lvlText w:val="%7."/>
      <w:lvlJc w:val="left"/>
      <w:pPr>
        <w:ind w:left="3828" w:hanging="360"/>
      </w:pPr>
    </w:lvl>
    <w:lvl w:ilvl="7" w:tplc="04090019" w:tentative="1">
      <w:start w:val="1"/>
      <w:numFmt w:val="lowerLetter"/>
      <w:lvlText w:val="%8."/>
      <w:lvlJc w:val="left"/>
      <w:pPr>
        <w:ind w:left="4548" w:hanging="360"/>
      </w:pPr>
    </w:lvl>
    <w:lvl w:ilvl="8" w:tplc="0409001B" w:tentative="1">
      <w:start w:val="1"/>
      <w:numFmt w:val="lowerRoman"/>
      <w:lvlText w:val="%9."/>
      <w:lvlJc w:val="right"/>
      <w:pPr>
        <w:ind w:left="5268" w:hanging="180"/>
      </w:pPr>
    </w:lvl>
  </w:abstractNum>
  <w:abstractNum w:abstractNumId="56" w15:restartNumberingAfterBreak="0">
    <w:nsid w:val="287F3B42"/>
    <w:multiLevelType w:val="hybridMultilevel"/>
    <w:tmpl w:val="1A4C4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8906579"/>
    <w:multiLevelType w:val="hybridMultilevel"/>
    <w:tmpl w:val="399EB400"/>
    <w:lvl w:ilvl="0" w:tplc="04130001">
      <w:start w:val="1"/>
      <w:numFmt w:val="bullet"/>
      <w:lvlText w:val=""/>
      <w:lvlJc w:val="left"/>
      <w:pPr>
        <w:ind w:left="721" w:hanging="360"/>
      </w:pPr>
      <w:rPr>
        <w:rFonts w:ascii="Symbol" w:hAnsi="Symbol" w:hint="default"/>
      </w:rPr>
    </w:lvl>
    <w:lvl w:ilvl="1" w:tplc="04090003" w:tentative="1">
      <w:start w:val="1"/>
      <w:numFmt w:val="bullet"/>
      <w:lvlText w:val="o"/>
      <w:lvlJc w:val="left"/>
      <w:pPr>
        <w:ind w:left="1441" w:hanging="360"/>
      </w:pPr>
      <w:rPr>
        <w:rFonts w:ascii="Courier New" w:hAnsi="Courier New" w:cs="Courier New" w:hint="default"/>
      </w:rPr>
    </w:lvl>
    <w:lvl w:ilvl="2" w:tplc="04090005" w:tentative="1">
      <w:start w:val="1"/>
      <w:numFmt w:val="bullet"/>
      <w:lvlText w:val=""/>
      <w:lvlJc w:val="left"/>
      <w:pPr>
        <w:ind w:left="2161" w:hanging="360"/>
      </w:pPr>
      <w:rPr>
        <w:rFonts w:ascii="Wingdings" w:hAnsi="Wingdings" w:hint="default"/>
      </w:rPr>
    </w:lvl>
    <w:lvl w:ilvl="3" w:tplc="04090001" w:tentative="1">
      <w:start w:val="1"/>
      <w:numFmt w:val="bullet"/>
      <w:lvlText w:val=""/>
      <w:lvlJc w:val="left"/>
      <w:pPr>
        <w:ind w:left="2881" w:hanging="360"/>
      </w:pPr>
      <w:rPr>
        <w:rFonts w:ascii="Symbol" w:hAnsi="Symbol" w:hint="default"/>
      </w:rPr>
    </w:lvl>
    <w:lvl w:ilvl="4" w:tplc="04090003" w:tentative="1">
      <w:start w:val="1"/>
      <w:numFmt w:val="bullet"/>
      <w:lvlText w:val="o"/>
      <w:lvlJc w:val="left"/>
      <w:pPr>
        <w:ind w:left="3601" w:hanging="360"/>
      </w:pPr>
      <w:rPr>
        <w:rFonts w:ascii="Courier New" w:hAnsi="Courier New" w:cs="Courier New" w:hint="default"/>
      </w:rPr>
    </w:lvl>
    <w:lvl w:ilvl="5" w:tplc="04090005" w:tentative="1">
      <w:start w:val="1"/>
      <w:numFmt w:val="bullet"/>
      <w:lvlText w:val=""/>
      <w:lvlJc w:val="left"/>
      <w:pPr>
        <w:ind w:left="4321" w:hanging="360"/>
      </w:pPr>
      <w:rPr>
        <w:rFonts w:ascii="Wingdings" w:hAnsi="Wingdings" w:hint="default"/>
      </w:rPr>
    </w:lvl>
    <w:lvl w:ilvl="6" w:tplc="04090001" w:tentative="1">
      <w:start w:val="1"/>
      <w:numFmt w:val="bullet"/>
      <w:lvlText w:val=""/>
      <w:lvlJc w:val="left"/>
      <w:pPr>
        <w:ind w:left="5041" w:hanging="360"/>
      </w:pPr>
      <w:rPr>
        <w:rFonts w:ascii="Symbol" w:hAnsi="Symbol" w:hint="default"/>
      </w:rPr>
    </w:lvl>
    <w:lvl w:ilvl="7" w:tplc="04090003" w:tentative="1">
      <w:start w:val="1"/>
      <w:numFmt w:val="bullet"/>
      <w:lvlText w:val="o"/>
      <w:lvlJc w:val="left"/>
      <w:pPr>
        <w:ind w:left="5761" w:hanging="360"/>
      </w:pPr>
      <w:rPr>
        <w:rFonts w:ascii="Courier New" w:hAnsi="Courier New" w:cs="Courier New" w:hint="default"/>
      </w:rPr>
    </w:lvl>
    <w:lvl w:ilvl="8" w:tplc="04090005" w:tentative="1">
      <w:start w:val="1"/>
      <w:numFmt w:val="bullet"/>
      <w:lvlText w:val=""/>
      <w:lvlJc w:val="left"/>
      <w:pPr>
        <w:ind w:left="6481" w:hanging="360"/>
      </w:pPr>
      <w:rPr>
        <w:rFonts w:ascii="Wingdings" w:hAnsi="Wingdings" w:hint="default"/>
      </w:rPr>
    </w:lvl>
  </w:abstractNum>
  <w:abstractNum w:abstractNumId="58" w15:restartNumberingAfterBreak="0">
    <w:nsid w:val="2A832E01"/>
    <w:multiLevelType w:val="hybridMultilevel"/>
    <w:tmpl w:val="4FDE7970"/>
    <w:lvl w:ilvl="0" w:tplc="0407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1652ED7"/>
    <w:multiLevelType w:val="hybridMultilevel"/>
    <w:tmpl w:val="721C3172"/>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60" w15:restartNumberingAfterBreak="0">
    <w:nsid w:val="31EC56F6"/>
    <w:multiLevelType w:val="hybridMultilevel"/>
    <w:tmpl w:val="B93A5AE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31EC594E"/>
    <w:multiLevelType w:val="hybridMultilevel"/>
    <w:tmpl w:val="C078604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6396717"/>
    <w:multiLevelType w:val="hybridMultilevel"/>
    <w:tmpl w:val="73C48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66F0C0B"/>
    <w:multiLevelType w:val="hybridMultilevel"/>
    <w:tmpl w:val="CE007334"/>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64" w15:restartNumberingAfterBreak="0">
    <w:nsid w:val="36B32396"/>
    <w:multiLevelType w:val="hybridMultilevel"/>
    <w:tmpl w:val="721C3172"/>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65" w15:restartNumberingAfterBreak="0">
    <w:nsid w:val="373E10A8"/>
    <w:multiLevelType w:val="hybridMultilevel"/>
    <w:tmpl w:val="81D44B2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75E4FE9"/>
    <w:multiLevelType w:val="hybridMultilevel"/>
    <w:tmpl w:val="B5DC47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7B83EFF"/>
    <w:multiLevelType w:val="hybridMultilevel"/>
    <w:tmpl w:val="076C1C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7E45874"/>
    <w:multiLevelType w:val="hybridMultilevel"/>
    <w:tmpl w:val="3F922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88E67E2"/>
    <w:multiLevelType w:val="hybridMultilevel"/>
    <w:tmpl w:val="68FE698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70" w15:restartNumberingAfterBreak="0">
    <w:nsid w:val="3A4121C4"/>
    <w:multiLevelType w:val="hybridMultilevel"/>
    <w:tmpl w:val="10A4CF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B3E0800"/>
    <w:multiLevelType w:val="hybridMultilevel"/>
    <w:tmpl w:val="42984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DC033E4"/>
    <w:multiLevelType w:val="hybridMultilevel"/>
    <w:tmpl w:val="03C60C7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3" w15:restartNumberingAfterBreak="0">
    <w:nsid w:val="3EC97375"/>
    <w:multiLevelType w:val="multilevel"/>
    <w:tmpl w:val="56E29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F2242E5"/>
    <w:multiLevelType w:val="hybridMultilevel"/>
    <w:tmpl w:val="1228F50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0937E7C"/>
    <w:multiLevelType w:val="hybridMultilevel"/>
    <w:tmpl w:val="778CADF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6" w15:restartNumberingAfterBreak="0">
    <w:nsid w:val="428816EF"/>
    <w:multiLevelType w:val="hybridMultilevel"/>
    <w:tmpl w:val="25BE60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2BE410B"/>
    <w:multiLevelType w:val="hybridMultilevel"/>
    <w:tmpl w:val="1C262094"/>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8" w15:restartNumberingAfterBreak="0">
    <w:nsid w:val="4365350E"/>
    <w:multiLevelType w:val="hybridMultilevel"/>
    <w:tmpl w:val="FC5AA844"/>
    <w:lvl w:ilvl="0" w:tplc="F23CA4CE">
      <w:start w:val="1"/>
      <w:numFmt w:val="upperRoman"/>
      <w:lvlText w:val="%1."/>
      <w:lvlJc w:val="left"/>
      <w:pPr>
        <w:ind w:left="720" w:hanging="720"/>
      </w:pPr>
      <w:rPr>
        <w:rFonts w:hint="default"/>
        <w:u w:val="single"/>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9" w15:restartNumberingAfterBreak="0">
    <w:nsid w:val="445F2AA7"/>
    <w:multiLevelType w:val="hybridMultilevel"/>
    <w:tmpl w:val="10DC08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5284795"/>
    <w:multiLevelType w:val="hybridMultilevel"/>
    <w:tmpl w:val="B4D6285C"/>
    <w:lvl w:ilvl="0" w:tplc="041A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81" w15:restartNumberingAfterBreak="0">
    <w:nsid w:val="46602711"/>
    <w:multiLevelType w:val="multilevel"/>
    <w:tmpl w:val="D4880BAE"/>
    <w:lvl w:ilvl="0">
      <w:start w:val="1"/>
      <w:numFmt w:val="upperRoman"/>
      <w:lvlText w:val="%1."/>
      <w:lvlJc w:val="righ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2" w15:restartNumberingAfterBreak="0">
    <w:nsid w:val="469D43AC"/>
    <w:multiLevelType w:val="hybridMultilevel"/>
    <w:tmpl w:val="9C1A0CA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3" w15:restartNumberingAfterBreak="0">
    <w:nsid w:val="470A1CDD"/>
    <w:multiLevelType w:val="hybridMultilevel"/>
    <w:tmpl w:val="F3F0FC6C"/>
    <w:lvl w:ilvl="0" w:tplc="04090001">
      <w:start w:val="1"/>
      <w:numFmt w:val="bullet"/>
      <w:lvlText w:val=""/>
      <w:lvlJc w:val="left"/>
      <w:pPr>
        <w:ind w:left="721" w:hanging="360"/>
      </w:pPr>
      <w:rPr>
        <w:rFonts w:ascii="Symbol" w:hAnsi="Symbol" w:hint="default"/>
      </w:rPr>
    </w:lvl>
    <w:lvl w:ilvl="1" w:tplc="04090003" w:tentative="1">
      <w:start w:val="1"/>
      <w:numFmt w:val="bullet"/>
      <w:lvlText w:val="o"/>
      <w:lvlJc w:val="left"/>
      <w:pPr>
        <w:ind w:left="1441" w:hanging="360"/>
      </w:pPr>
      <w:rPr>
        <w:rFonts w:ascii="Courier New" w:hAnsi="Courier New" w:cs="Courier New" w:hint="default"/>
      </w:rPr>
    </w:lvl>
    <w:lvl w:ilvl="2" w:tplc="04090005" w:tentative="1">
      <w:start w:val="1"/>
      <w:numFmt w:val="bullet"/>
      <w:lvlText w:val=""/>
      <w:lvlJc w:val="left"/>
      <w:pPr>
        <w:ind w:left="2161" w:hanging="360"/>
      </w:pPr>
      <w:rPr>
        <w:rFonts w:ascii="Wingdings" w:hAnsi="Wingdings" w:hint="default"/>
      </w:rPr>
    </w:lvl>
    <w:lvl w:ilvl="3" w:tplc="04090001" w:tentative="1">
      <w:start w:val="1"/>
      <w:numFmt w:val="bullet"/>
      <w:lvlText w:val=""/>
      <w:lvlJc w:val="left"/>
      <w:pPr>
        <w:ind w:left="2881" w:hanging="360"/>
      </w:pPr>
      <w:rPr>
        <w:rFonts w:ascii="Symbol" w:hAnsi="Symbol" w:hint="default"/>
      </w:rPr>
    </w:lvl>
    <w:lvl w:ilvl="4" w:tplc="04090003" w:tentative="1">
      <w:start w:val="1"/>
      <w:numFmt w:val="bullet"/>
      <w:lvlText w:val="o"/>
      <w:lvlJc w:val="left"/>
      <w:pPr>
        <w:ind w:left="3601" w:hanging="360"/>
      </w:pPr>
      <w:rPr>
        <w:rFonts w:ascii="Courier New" w:hAnsi="Courier New" w:cs="Courier New" w:hint="default"/>
      </w:rPr>
    </w:lvl>
    <w:lvl w:ilvl="5" w:tplc="04090005" w:tentative="1">
      <w:start w:val="1"/>
      <w:numFmt w:val="bullet"/>
      <w:lvlText w:val=""/>
      <w:lvlJc w:val="left"/>
      <w:pPr>
        <w:ind w:left="4321" w:hanging="360"/>
      </w:pPr>
      <w:rPr>
        <w:rFonts w:ascii="Wingdings" w:hAnsi="Wingdings" w:hint="default"/>
      </w:rPr>
    </w:lvl>
    <w:lvl w:ilvl="6" w:tplc="04090001" w:tentative="1">
      <w:start w:val="1"/>
      <w:numFmt w:val="bullet"/>
      <w:lvlText w:val=""/>
      <w:lvlJc w:val="left"/>
      <w:pPr>
        <w:ind w:left="5041" w:hanging="360"/>
      </w:pPr>
      <w:rPr>
        <w:rFonts w:ascii="Symbol" w:hAnsi="Symbol" w:hint="default"/>
      </w:rPr>
    </w:lvl>
    <w:lvl w:ilvl="7" w:tplc="04090003" w:tentative="1">
      <w:start w:val="1"/>
      <w:numFmt w:val="bullet"/>
      <w:lvlText w:val="o"/>
      <w:lvlJc w:val="left"/>
      <w:pPr>
        <w:ind w:left="5761" w:hanging="360"/>
      </w:pPr>
      <w:rPr>
        <w:rFonts w:ascii="Courier New" w:hAnsi="Courier New" w:cs="Courier New" w:hint="default"/>
      </w:rPr>
    </w:lvl>
    <w:lvl w:ilvl="8" w:tplc="04090005" w:tentative="1">
      <w:start w:val="1"/>
      <w:numFmt w:val="bullet"/>
      <w:lvlText w:val=""/>
      <w:lvlJc w:val="left"/>
      <w:pPr>
        <w:ind w:left="6481" w:hanging="360"/>
      </w:pPr>
      <w:rPr>
        <w:rFonts w:ascii="Wingdings" w:hAnsi="Wingdings" w:hint="default"/>
      </w:rPr>
    </w:lvl>
  </w:abstractNum>
  <w:abstractNum w:abstractNumId="84" w15:restartNumberingAfterBreak="0">
    <w:nsid w:val="47FC5560"/>
    <w:multiLevelType w:val="hybridMultilevel"/>
    <w:tmpl w:val="2D56A2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8022D56"/>
    <w:multiLevelType w:val="hybridMultilevel"/>
    <w:tmpl w:val="F9F6EA5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6" w15:restartNumberingAfterBreak="0">
    <w:nsid w:val="495636CA"/>
    <w:multiLevelType w:val="hybridMultilevel"/>
    <w:tmpl w:val="E0DA906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7" w15:restartNumberingAfterBreak="0">
    <w:nsid w:val="49DB2A4D"/>
    <w:multiLevelType w:val="hybridMultilevel"/>
    <w:tmpl w:val="15B8AD7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AD644B3"/>
    <w:multiLevelType w:val="hybridMultilevel"/>
    <w:tmpl w:val="B55620D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89" w15:restartNumberingAfterBreak="0">
    <w:nsid w:val="4B442F47"/>
    <w:multiLevelType w:val="hybridMultilevel"/>
    <w:tmpl w:val="B4DAA0D2"/>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4B4F5616"/>
    <w:multiLevelType w:val="hybridMultilevel"/>
    <w:tmpl w:val="B4607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4F4C6618"/>
    <w:multiLevelType w:val="hybridMultilevel"/>
    <w:tmpl w:val="70109188"/>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92" w15:restartNumberingAfterBreak="0">
    <w:nsid w:val="524D0AD2"/>
    <w:multiLevelType w:val="hybridMultilevel"/>
    <w:tmpl w:val="A2F646C4"/>
    <w:lvl w:ilvl="0" w:tplc="041A0001">
      <w:start w:val="1"/>
      <w:numFmt w:val="bullet"/>
      <w:lvlText w:val=""/>
      <w:lvlJc w:val="left"/>
      <w:pPr>
        <w:ind w:left="360" w:hanging="360"/>
      </w:pPr>
      <w:rPr>
        <w:rFonts w:ascii="Symbol" w:hAnsi="Symbol" w:hint="default"/>
      </w:r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93" w15:restartNumberingAfterBreak="0">
    <w:nsid w:val="53662B13"/>
    <w:multiLevelType w:val="hybridMultilevel"/>
    <w:tmpl w:val="538A64A6"/>
    <w:lvl w:ilvl="0" w:tplc="041A0001">
      <w:start w:val="1"/>
      <w:numFmt w:val="bullet"/>
      <w:lvlText w:val=""/>
      <w:lvlJc w:val="left"/>
      <w:pPr>
        <w:ind w:left="720" w:hanging="360"/>
      </w:pPr>
      <w:rPr>
        <w:rFonts w:ascii="Symbol" w:hAnsi="Symbol" w:hint="default"/>
      </w:rPr>
    </w:lvl>
    <w:lvl w:ilvl="1" w:tplc="041A0019">
      <w:start w:val="1"/>
      <w:numFmt w:val="lowerLetter"/>
      <w:lvlText w:val="%2."/>
      <w:lvlJc w:val="left"/>
      <w:pPr>
        <w:ind w:left="1440" w:hanging="360"/>
      </w:pPr>
    </w:lvl>
    <w:lvl w:ilvl="2" w:tplc="041A0001">
      <w:start w:val="1"/>
      <w:numFmt w:val="bullet"/>
      <w:lvlText w:val=""/>
      <w:lvlJc w:val="left"/>
      <w:pPr>
        <w:ind w:left="2160" w:hanging="180"/>
      </w:pPr>
      <w:rPr>
        <w:rFonts w:ascii="Symbol" w:hAnsi="Symbol" w:hint="default"/>
      </w:r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4" w15:restartNumberingAfterBreak="0">
    <w:nsid w:val="547D109C"/>
    <w:multiLevelType w:val="hybridMultilevel"/>
    <w:tmpl w:val="CC402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4B55F66"/>
    <w:multiLevelType w:val="hybridMultilevel"/>
    <w:tmpl w:val="621C372E"/>
    <w:lvl w:ilvl="0" w:tplc="601EFC8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53C32C7"/>
    <w:multiLevelType w:val="hybridMultilevel"/>
    <w:tmpl w:val="87D0DC1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6291D81"/>
    <w:multiLevelType w:val="hybridMultilevel"/>
    <w:tmpl w:val="43F68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6460930"/>
    <w:multiLevelType w:val="hybridMultilevel"/>
    <w:tmpl w:val="518494E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670596B"/>
    <w:multiLevelType w:val="hybridMultilevel"/>
    <w:tmpl w:val="4632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6C05D19"/>
    <w:multiLevelType w:val="hybridMultilevel"/>
    <w:tmpl w:val="C1BCC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79818C9"/>
    <w:multiLevelType w:val="hybridMultilevel"/>
    <w:tmpl w:val="2228CC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7B91EEA"/>
    <w:multiLevelType w:val="hybridMultilevel"/>
    <w:tmpl w:val="5CD27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588770E3"/>
    <w:multiLevelType w:val="hybridMultilevel"/>
    <w:tmpl w:val="C062296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589E7853"/>
    <w:multiLevelType w:val="hybridMultilevel"/>
    <w:tmpl w:val="A992F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58B13E54"/>
    <w:multiLevelType w:val="multilevel"/>
    <w:tmpl w:val="E24AB280"/>
    <w:lvl w:ilvl="0">
      <w:start w:val="1"/>
      <w:numFmt w:val="decimal"/>
      <w:pStyle w:val="INumbered"/>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6" w15:restartNumberingAfterBreak="0">
    <w:nsid w:val="58BD25E6"/>
    <w:multiLevelType w:val="hybridMultilevel"/>
    <w:tmpl w:val="B5B8FC1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90013">
      <w:start w:val="1"/>
      <w:numFmt w:val="upperRoman"/>
      <w:lvlText w:val="%4."/>
      <w:lvlJc w:val="right"/>
      <w:pPr>
        <w:ind w:left="72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7" w15:restartNumberingAfterBreak="0">
    <w:nsid w:val="5A6F2564"/>
    <w:multiLevelType w:val="hybridMultilevel"/>
    <w:tmpl w:val="71181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5B545F03"/>
    <w:multiLevelType w:val="hybridMultilevel"/>
    <w:tmpl w:val="6B287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B6F0600"/>
    <w:multiLevelType w:val="hybridMultilevel"/>
    <w:tmpl w:val="AD44ABE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5BC56FAC"/>
    <w:multiLevelType w:val="hybridMultilevel"/>
    <w:tmpl w:val="C4769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5C683D9A"/>
    <w:multiLevelType w:val="hybridMultilevel"/>
    <w:tmpl w:val="E8B85A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5D68236C"/>
    <w:multiLevelType w:val="hybridMultilevel"/>
    <w:tmpl w:val="35B24D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5DC35416"/>
    <w:multiLevelType w:val="hybridMultilevel"/>
    <w:tmpl w:val="2CF06A20"/>
    <w:lvl w:ilvl="0" w:tplc="041A0001">
      <w:start w:val="1"/>
      <w:numFmt w:val="bullet"/>
      <w:lvlText w:val=""/>
      <w:lvlJc w:val="left"/>
      <w:pPr>
        <w:ind w:left="1080" w:hanging="360"/>
      </w:pPr>
      <w:rPr>
        <w:rFonts w:ascii="Symbol" w:hAnsi="Symbol" w:hint="default"/>
      </w:rPr>
    </w:lvl>
    <w:lvl w:ilvl="1" w:tplc="041A0003">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14" w15:restartNumberingAfterBreak="0">
    <w:nsid w:val="5FF8787A"/>
    <w:multiLevelType w:val="hybridMultilevel"/>
    <w:tmpl w:val="58E84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0557215"/>
    <w:multiLevelType w:val="hybridMultilevel"/>
    <w:tmpl w:val="DA801AF8"/>
    <w:lvl w:ilvl="0" w:tplc="041A0001">
      <w:start w:val="1"/>
      <w:numFmt w:val="bullet"/>
      <w:lvlText w:val=""/>
      <w:lvlJc w:val="left"/>
      <w:pPr>
        <w:ind w:left="360" w:hanging="360"/>
      </w:pPr>
      <w:rPr>
        <w:rFonts w:ascii="Symbol" w:hAnsi="Symbol" w:hint="default"/>
      </w:r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16" w15:restartNumberingAfterBreak="0">
    <w:nsid w:val="605D0E7D"/>
    <w:multiLevelType w:val="hybridMultilevel"/>
    <w:tmpl w:val="FF1A3A6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7" w15:restartNumberingAfterBreak="0">
    <w:nsid w:val="660B7ABC"/>
    <w:multiLevelType w:val="hybridMultilevel"/>
    <w:tmpl w:val="92AE8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64B24F7"/>
    <w:multiLevelType w:val="hybridMultilevel"/>
    <w:tmpl w:val="68FE698A"/>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19" w15:restartNumberingAfterBreak="0">
    <w:nsid w:val="665C32ED"/>
    <w:multiLevelType w:val="hybridMultilevel"/>
    <w:tmpl w:val="99D4FDD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65E0056"/>
    <w:multiLevelType w:val="hybridMultilevel"/>
    <w:tmpl w:val="4D6A4864"/>
    <w:lvl w:ilvl="0" w:tplc="A520705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66E65EED"/>
    <w:multiLevelType w:val="hybridMultilevel"/>
    <w:tmpl w:val="FC64373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22" w15:restartNumberingAfterBreak="0">
    <w:nsid w:val="670E593A"/>
    <w:multiLevelType w:val="hybridMultilevel"/>
    <w:tmpl w:val="F886D86C"/>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23" w15:restartNumberingAfterBreak="0">
    <w:nsid w:val="68041F83"/>
    <w:multiLevelType w:val="hybridMultilevel"/>
    <w:tmpl w:val="627CC808"/>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4" w15:restartNumberingAfterBreak="0">
    <w:nsid w:val="68682495"/>
    <w:multiLevelType w:val="hybridMultilevel"/>
    <w:tmpl w:val="C58408FA"/>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5" w15:restartNumberingAfterBreak="0">
    <w:nsid w:val="68B40AFF"/>
    <w:multiLevelType w:val="hybridMultilevel"/>
    <w:tmpl w:val="24286BC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68D90C7D"/>
    <w:multiLevelType w:val="hybridMultilevel"/>
    <w:tmpl w:val="AF32A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6A3A044F"/>
    <w:multiLevelType w:val="hybridMultilevel"/>
    <w:tmpl w:val="7AACA064"/>
    <w:lvl w:ilvl="0" w:tplc="893C6A9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8" w15:restartNumberingAfterBreak="0">
    <w:nsid w:val="6A8F49A8"/>
    <w:multiLevelType w:val="hybridMultilevel"/>
    <w:tmpl w:val="B0BCA578"/>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29" w15:restartNumberingAfterBreak="0">
    <w:nsid w:val="6AA10017"/>
    <w:multiLevelType w:val="hybridMultilevel"/>
    <w:tmpl w:val="2CF41282"/>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0" w15:restartNumberingAfterBreak="0">
    <w:nsid w:val="6BC06AF3"/>
    <w:multiLevelType w:val="hybridMultilevel"/>
    <w:tmpl w:val="19449586"/>
    <w:lvl w:ilvl="0" w:tplc="B4EAED8E">
      <w:start w:val="1"/>
      <w:numFmt w:val="lowerLetter"/>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6C041917"/>
    <w:multiLevelType w:val="hybridMultilevel"/>
    <w:tmpl w:val="892E2DC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2" w15:restartNumberingAfterBreak="0">
    <w:nsid w:val="6CFD0349"/>
    <w:multiLevelType w:val="hybridMultilevel"/>
    <w:tmpl w:val="571C35E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3" w15:restartNumberingAfterBreak="0">
    <w:nsid w:val="701B7921"/>
    <w:multiLevelType w:val="hybridMultilevel"/>
    <w:tmpl w:val="C3563D8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34" w15:restartNumberingAfterBreak="0">
    <w:nsid w:val="723A77E0"/>
    <w:multiLevelType w:val="hybridMultilevel"/>
    <w:tmpl w:val="86D04EE8"/>
    <w:lvl w:ilvl="0" w:tplc="E236DF20">
      <w:start w:val="1"/>
      <w:numFmt w:val="lowerLetter"/>
      <w:lvlText w:val="%1."/>
      <w:lvlJc w:val="left"/>
      <w:pPr>
        <w:ind w:left="720" w:hanging="360"/>
      </w:pPr>
      <w:rPr>
        <w:rFonts w:hint="default"/>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2655AAE"/>
    <w:multiLevelType w:val="hybridMultilevel"/>
    <w:tmpl w:val="3836F8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2B3104D"/>
    <w:multiLevelType w:val="hybridMultilevel"/>
    <w:tmpl w:val="BF5CD2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7" w15:restartNumberingAfterBreak="0">
    <w:nsid w:val="72CF2F8D"/>
    <w:multiLevelType w:val="hybridMultilevel"/>
    <w:tmpl w:val="A7C6FB10"/>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38" w15:restartNumberingAfterBreak="0">
    <w:nsid w:val="730A0D6B"/>
    <w:multiLevelType w:val="hybridMultilevel"/>
    <w:tmpl w:val="F82E8D80"/>
    <w:lvl w:ilvl="0" w:tplc="041A0001">
      <w:start w:val="1"/>
      <w:numFmt w:val="bullet"/>
      <w:lvlText w:val=""/>
      <w:lvlJc w:val="left"/>
      <w:pPr>
        <w:ind w:left="1069" w:hanging="360"/>
      </w:pPr>
      <w:rPr>
        <w:rFonts w:ascii="Symbol" w:hAnsi="Symbol" w:hint="default"/>
      </w:rPr>
    </w:lvl>
    <w:lvl w:ilvl="1" w:tplc="041A0003" w:tentative="1">
      <w:start w:val="1"/>
      <w:numFmt w:val="bullet"/>
      <w:lvlText w:val="o"/>
      <w:lvlJc w:val="left"/>
      <w:pPr>
        <w:ind w:left="1789" w:hanging="360"/>
      </w:pPr>
      <w:rPr>
        <w:rFonts w:ascii="Courier New" w:hAnsi="Courier New" w:cs="Courier New" w:hint="default"/>
      </w:rPr>
    </w:lvl>
    <w:lvl w:ilvl="2" w:tplc="041A0005" w:tentative="1">
      <w:start w:val="1"/>
      <w:numFmt w:val="bullet"/>
      <w:lvlText w:val=""/>
      <w:lvlJc w:val="left"/>
      <w:pPr>
        <w:ind w:left="2509" w:hanging="360"/>
      </w:pPr>
      <w:rPr>
        <w:rFonts w:ascii="Wingdings" w:hAnsi="Wingdings" w:hint="default"/>
      </w:rPr>
    </w:lvl>
    <w:lvl w:ilvl="3" w:tplc="041A0001" w:tentative="1">
      <w:start w:val="1"/>
      <w:numFmt w:val="bullet"/>
      <w:lvlText w:val=""/>
      <w:lvlJc w:val="left"/>
      <w:pPr>
        <w:ind w:left="3229" w:hanging="360"/>
      </w:pPr>
      <w:rPr>
        <w:rFonts w:ascii="Symbol" w:hAnsi="Symbol" w:hint="default"/>
      </w:rPr>
    </w:lvl>
    <w:lvl w:ilvl="4" w:tplc="041A0003" w:tentative="1">
      <w:start w:val="1"/>
      <w:numFmt w:val="bullet"/>
      <w:lvlText w:val="o"/>
      <w:lvlJc w:val="left"/>
      <w:pPr>
        <w:ind w:left="3949" w:hanging="360"/>
      </w:pPr>
      <w:rPr>
        <w:rFonts w:ascii="Courier New" w:hAnsi="Courier New" w:cs="Courier New" w:hint="default"/>
      </w:rPr>
    </w:lvl>
    <w:lvl w:ilvl="5" w:tplc="041A0005" w:tentative="1">
      <w:start w:val="1"/>
      <w:numFmt w:val="bullet"/>
      <w:lvlText w:val=""/>
      <w:lvlJc w:val="left"/>
      <w:pPr>
        <w:ind w:left="4669" w:hanging="360"/>
      </w:pPr>
      <w:rPr>
        <w:rFonts w:ascii="Wingdings" w:hAnsi="Wingdings" w:hint="default"/>
      </w:rPr>
    </w:lvl>
    <w:lvl w:ilvl="6" w:tplc="041A0001" w:tentative="1">
      <w:start w:val="1"/>
      <w:numFmt w:val="bullet"/>
      <w:lvlText w:val=""/>
      <w:lvlJc w:val="left"/>
      <w:pPr>
        <w:ind w:left="5389" w:hanging="360"/>
      </w:pPr>
      <w:rPr>
        <w:rFonts w:ascii="Symbol" w:hAnsi="Symbol" w:hint="default"/>
      </w:rPr>
    </w:lvl>
    <w:lvl w:ilvl="7" w:tplc="041A0003" w:tentative="1">
      <w:start w:val="1"/>
      <w:numFmt w:val="bullet"/>
      <w:lvlText w:val="o"/>
      <w:lvlJc w:val="left"/>
      <w:pPr>
        <w:ind w:left="6109" w:hanging="360"/>
      </w:pPr>
      <w:rPr>
        <w:rFonts w:ascii="Courier New" w:hAnsi="Courier New" w:cs="Courier New" w:hint="default"/>
      </w:rPr>
    </w:lvl>
    <w:lvl w:ilvl="8" w:tplc="041A0005" w:tentative="1">
      <w:start w:val="1"/>
      <w:numFmt w:val="bullet"/>
      <w:lvlText w:val=""/>
      <w:lvlJc w:val="left"/>
      <w:pPr>
        <w:ind w:left="6829" w:hanging="360"/>
      </w:pPr>
      <w:rPr>
        <w:rFonts w:ascii="Wingdings" w:hAnsi="Wingdings" w:hint="default"/>
      </w:rPr>
    </w:lvl>
  </w:abstractNum>
  <w:abstractNum w:abstractNumId="139" w15:restartNumberingAfterBreak="0">
    <w:nsid w:val="73AD0FF5"/>
    <w:multiLevelType w:val="hybridMultilevel"/>
    <w:tmpl w:val="A7D2CD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75DA7B04"/>
    <w:multiLevelType w:val="hybridMultilevel"/>
    <w:tmpl w:val="EADA518C"/>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41" w15:restartNumberingAfterBreak="0">
    <w:nsid w:val="7636351D"/>
    <w:multiLevelType w:val="hybridMultilevel"/>
    <w:tmpl w:val="20EA2DD6"/>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42" w15:restartNumberingAfterBreak="0">
    <w:nsid w:val="77276513"/>
    <w:multiLevelType w:val="hybridMultilevel"/>
    <w:tmpl w:val="95FC5424"/>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43" w15:restartNumberingAfterBreak="0">
    <w:nsid w:val="78147009"/>
    <w:multiLevelType w:val="hybridMultilevel"/>
    <w:tmpl w:val="B09CF3E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78DF5CB9"/>
    <w:multiLevelType w:val="hybridMultilevel"/>
    <w:tmpl w:val="80C6C7C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79550F31"/>
    <w:multiLevelType w:val="hybridMultilevel"/>
    <w:tmpl w:val="184C918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6" w15:restartNumberingAfterBreak="0">
    <w:nsid w:val="79835C2D"/>
    <w:multiLevelType w:val="hybridMultilevel"/>
    <w:tmpl w:val="D59A1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7A393852"/>
    <w:multiLevelType w:val="hybridMultilevel"/>
    <w:tmpl w:val="9D5673B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7A805DCF"/>
    <w:multiLevelType w:val="hybridMultilevel"/>
    <w:tmpl w:val="0E84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7AD638BE"/>
    <w:multiLevelType w:val="hybridMultilevel"/>
    <w:tmpl w:val="24CCE822"/>
    <w:lvl w:ilvl="0" w:tplc="FFFFFFFF">
      <w:start w:val="1"/>
      <w:numFmt w:val="lowerRoman"/>
      <w:lvlText w:val="%1."/>
      <w:lvlJc w:val="right"/>
      <w:pPr>
        <w:ind w:left="3938" w:hanging="360"/>
      </w:pPr>
    </w:lvl>
    <w:lvl w:ilvl="1" w:tplc="FFFFFFFF" w:tentative="1">
      <w:start w:val="1"/>
      <w:numFmt w:val="lowerLetter"/>
      <w:lvlText w:val="%2."/>
      <w:lvlJc w:val="left"/>
      <w:pPr>
        <w:ind w:left="4658" w:hanging="360"/>
      </w:pPr>
    </w:lvl>
    <w:lvl w:ilvl="2" w:tplc="FFFFFFFF" w:tentative="1">
      <w:start w:val="1"/>
      <w:numFmt w:val="lowerRoman"/>
      <w:lvlText w:val="%3."/>
      <w:lvlJc w:val="right"/>
      <w:pPr>
        <w:ind w:left="5378" w:hanging="180"/>
      </w:pPr>
    </w:lvl>
    <w:lvl w:ilvl="3" w:tplc="FFFFFFFF" w:tentative="1">
      <w:start w:val="1"/>
      <w:numFmt w:val="decimal"/>
      <w:lvlText w:val="%4."/>
      <w:lvlJc w:val="left"/>
      <w:pPr>
        <w:ind w:left="6098" w:hanging="360"/>
      </w:pPr>
    </w:lvl>
    <w:lvl w:ilvl="4" w:tplc="FFFFFFFF" w:tentative="1">
      <w:start w:val="1"/>
      <w:numFmt w:val="lowerLetter"/>
      <w:lvlText w:val="%5."/>
      <w:lvlJc w:val="left"/>
      <w:pPr>
        <w:ind w:left="6818" w:hanging="360"/>
      </w:pPr>
    </w:lvl>
    <w:lvl w:ilvl="5" w:tplc="FFFFFFFF" w:tentative="1">
      <w:start w:val="1"/>
      <w:numFmt w:val="lowerRoman"/>
      <w:lvlText w:val="%6."/>
      <w:lvlJc w:val="right"/>
      <w:pPr>
        <w:ind w:left="7538" w:hanging="180"/>
      </w:pPr>
    </w:lvl>
    <w:lvl w:ilvl="6" w:tplc="FFFFFFFF" w:tentative="1">
      <w:start w:val="1"/>
      <w:numFmt w:val="decimal"/>
      <w:lvlText w:val="%7."/>
      <w:lvlJc w:val="left"/>
      <w:pPr>
        <w:ind w:left="8258" w:hanging="360"/>
      </w:pPr>
    </w:lvl>
    <w:lvl w:ilvl="7" w:tplc="FFFFFFFF" w:tentative="1">
      <w:start w:val="1"/>
      <w:numFmt w:val="lowerLetter"/>
      <w:lvlText w:val="%8."/>
      <w:lvlJc w:val="left"/>
      <w:pPr>
        <w:ind w:left="8978" w:hanging="360"/>
      </w:pPr>
    </w:lvl>
    <w:lvl w:ilvl="8" w:tplc="FFFFFFFF" w:tentative="1">
      <w:start w:val="1"/>
      <w:numFmt w:val="lowerRoman"/>
      <w:lvlText w:val="%9."/>
      <w:lvlJc w:val="right"/>
      <w:pPr>
        <w:ind w:left="9698" w:hanging="180"/>
      </w:pPr>
    </w:lvl>
  </w:abstractNum>
  <w:abstractNum w:abstractNumId="150" w15:restartNumberingAfterBreak="0">
    <w:nsid w:val="7B374BB2"/>
    <w:multiLevelType w:val="hybridMultilevel"/>
    <w:tmpl w:val="2CECB1D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51" w15:restartNumberingAfterBreak="0">
    <w:nsid w:val="7B6074C1"/>
    <w:multiLevelType w:val="hybridMultilevel"/>
    <w:tmpl w:val="4208941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2" w15:restartNumberingAfterBreak="0">
    <w:nsid w:val="7C0F1EE7"/>
    <w:multiLevelType w:val="hybridMultilevel"/>
    <w:tmpl w:val="A9162D20"/>
    <w:lvl w:ilvl="0" w:tplc="399439DA">
      <w:start w:val="4"/>
      <w:numFmt w:val="bullet"/>
      <w:lvlText w:val="-"/>
      <w:lvlJc w:val="left"/>
      <w:pPr>
        <w:ind w:left="361" w:hanging="360"/>
      </w:pPr>
      <w:rPr>
        <w:rFonts w:ascii="Calibri" w:eastAsia="Calibri" w:hAnsi="Calibri" w:cs="Calibri" w:hint="default"/>
      </w:rPr>
    </w:lvl>
    <w:lvl w:ilvl="1" w:tplc="04090003" w:tentative="1">
      <w:start w:val="1"/>
      <w:numFmt w:val="bullet"/>
      <w:lvlText w:val="o"/>
      <w:lvlJc w:val="left"/>
      <w:pPr>
        <w:ind w:left="1081" w:hanging="360"/>
      </w:pPr>
      <w:rPr>
        <w:rFonts w:ascii="Courier New" w:hAnsi="Courier New" w:cs="Courier New" w:hint="default"/>
      </w:rPr>
    </w:lvl>
    <w:lvl w:ilvl="2" w:tplc="04090005" w:tentative="1">
      <w:start w:val="1"/>
      <w:numFmt w:val="bullet"/>
      <w:lvlText w:val=""/>
      <w:lvlJc w:val="left"/>
      <w:pPr>
        <w:ind w:left="1801" w:hanging="360"/>
      </w:pPr>
      <w:rPr>
        <w:rFonts w:ascii="Wingdings" w:hAnsi="Wingdings" w:hint="default"/>
      </w:rPr>
    </w:lvl>
    <w:lvl w:ilvl="3" w:tplc="04090001" w:tentative="1">
      <w:start w:val="1"/>
      <w:numFmt w:val="bullet"/>
      <w:lvlText w:val=""/>
      <w:lvlJc w:val="left"/>
      <w:pPr>
        <w:ind w:left="2521" w:hanging="360"/>
      </w:pPr>
      <w:rPr>
        <w:rFonts w:ascii="Symbol" w:hAnsi="Symbol" w:hint="default"/>
      </w:rPr>
    </w:lvl>
    <w:lvl w:ilvl="4" w:tplc="04090003" w:tentative="1">
      <w:start w:val="1"/>
      <w:numFmt w:val="bullet"/>
      <w:lvlText w:val="o"/>
      <w:lvlJc w:val="left"/>
      <w:pPr>
        <w:ind w:left="3241" w:hanging="360"/>
      </w:pPr>
      <w:rPr>
        <w:rFonts w:ascii="Courier New" w:hAnsi="Courier New" w:cs="Courier New" w:hint="default"/>
      </w:rPr>
    </w:lvl>
    <w:lvl w:ilvl="5" w:tplc="04090005" w:tentative="1">
      <w:start w:val="1"/>
      <w:numFmt w:val="bullet"/>
      <w:lvlText w:val=""/>
      <w:lvlJc w:val="left"/>
      <w:pPr>
        <w:ind w:left="3961" w:hanging="360"/>
      </w:pPr>
      <w:rPr>
        <w:rFonts w:ascii="Wingdings" w:hAnsi="Wingdings" w:hint="default"/>
      </w:rPr>
    </w:lvl>
    <w:lvl w:ilvl="6" w:tplc="04090001" w:tentative="1">
      <w:start w:val="1"/>
      <w:numFmt w:val="bullet"/>
      <w:lvlText w:val=""/>
      <w:lvlJc w:val="left"/>
      <w:pPr>
        <w:ind w:left="4681" w:hanging="360"/>
      </w:pPr>
      <w:rPr>
        <w:rFonts w:ascii="Symbol" w:hAnsi="Symbol" w:hint="default"/>
      </w:rPr>
    </w:lvl>
    <w:lvl w:ilvl="7" w:tplc="04090003" w:tentative="1">
      <w:start w:val="1"/>
      <w:numFmt w:val="bullet"/>
      <w:lvlText w:val="o"/>
      <w:lvlJc w:val="left"/>
      <w:pPr>
        <w:ind w:left="5401" w:hanging="360"/>
      </w:pPr>
      <w:rPr>
        <w:rFonts w:ascii="Courier New" w:hAnsi="Courier New" w:cs="Courier New" w:hint="default"/>
      </w:rPr>
    </w:lvl>
    <w:lvl w:ilvl="8" w:tplc="04090005" w:tentative="1">
      <w:start w:val="1"/>
      <w:numFmt w:val="bullet"/>
      <w:lvlText w:val=""/>
      <w:lvlJc w:val="left"/>
      <w:pPr>
        <w:ind w:left="6121" w:hanging="360"/>
      </w:pPr>
      <w:rPr>
        <w:rFonts w:ascii="Wingdings" w:hAnsi="Wingdings" w:hint="default"/>
      </w:rPr>
    </w:lvl>
  </w:abstractNum>
  <w:abstractNum w:abstractNumId="153" w15:restartNumberingAfterBreak="0">
    <w:nsid w:val="7CAE6689"/>
    <w:multiLevelType w:val="hybridMultilevel"/>
    <w:tmpl w:val="BC1E6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7D767A9D"/>
    <w:multiLevelType w:val="hybridMultilevel"/>
    <w:tmpl w:val="4F107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7F344C91"/>
    <w:multiLevelType w:val="hybridMultilevel"/>
    <w:tmpl w:val="4222A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5"/>
  </w:num>
  <w:num w:numId="2">
    <w:abstractNumId w:val="0"/>
  </w:num>
  <w:num w:numId="3">
    <w:abstractNumId w:val="129"/>
  </w:num>
  <w:num w:numId="4">
    <w:abstractNumId w:val="25"/>
  </w:num>
  <w:num w:numId="5">
    <w:abstractNumId w:val="80"/>
  </w:num>
  <w:num w:numId="6">
    <w:abstractNumId w:val="138"/>
  </w:num>
  <w:num w:numId="7">
    <w:abstractNumId w:val="39"/>
  </w:num>
  <w:num w:numId="8">
    <w:abstractNumId w:val="4"/>
  </w:num>
  <w:num w:numId="9">
    <w:abstractNumId w:val="69"/>
  </w:num>
  <w:num w:numId="10">
    <w:abstractNumId w:val="137"/>
  </w:num>
  <w:num w:numId="11">
    <w:abstractNumId w:val="59"/>
  </w:num>
  <w:num w:numId="12">
    <w:abstractNumId w:val="40"/>
  </w:num>
  <w:num w:numId="13">
    <w:abstractNumId w:val="82"/>
  </w:num>
  <w:num w:numId="14">
    <w:abstractNumId w:val="72"/>
  </w:num>
  <w:num w:numId="15">
    <w:abstractNumId w:val="118"/>
  </w:num>
  <w:num w:numId="16">
    <w:abstractNumId w:val="123"/>
  </w:num>
  <w:num w:numId="17">
    <w:abstractNumId w:val="115"/>
  </w:num>
  <w:num w:numId="18">
    <w:abstractNumId w:val="93"/>
  </w:num>
  <w:num w:numId="19">
    <w:abstractNumId w:val="92"/>
  </w:num>
  <w:num w:numId="20">
    <w:abstractNumId w:val="86"/>
  </w:num>
  <w:num w:numId="21">
    <w:abstractNumId w:val="38"/>
  </w:num>
  <w:num w:numId="22">
    <w:abstractNumId w:val="34"/>
  </w:num>
  <w:num w:numId="23">
    <w:abstractNumId w:val="37"/>
  </w:num>
  <w:num w:numId="24">
    <w:abstractNumId w:val="140"/>
  </w:num>
  <w:num w:numId="25">
    <w:abstractNumId w:val="10"/>
  </w:num>
  <w:num w:numId="26">
    <w:abstractNumId w:val="23"/>
  </w:num>
  <w:num w:numId="27">
    <w:abstractNumId w:val="122"/>
  </w:num>
  <w:num w:numId="28">
    <w:abstractNumId w:val="85"/>
  </w:num>
  <w:num w:numId="29">
    <w:abstractNumId w:val="6"/>
  </w:num>
  <w:num w:numId="30">
    <w:abstractNumId w:val="77"/>
  </w:num>
  <w:num w:numId="31">
    <w:abstractNumId w:val="132"/>
  </w:num>
  <w:num w:numId="32">
    <w:abstractNumId w:val="63"/>
  </w:num>
  <w:num w:numId="33">
    <w:abstractNumId w:val="21"/>
  </w:num>
  <w:num w:numId="34">
    <w:abstractNumId w:val="18"/>
  </w:num>
  <w:num w:numId="35">
    <w:abstractNumId w:val="145"/>
  </w:num>
  <w:num w:numId="36">
    <w:abstractNumId w:val="91"/>
  </w:num>
  <w:num w:numId="37">
    <w:abstractNumId w:val="29"/>
  </w:num>
  <w:num w:numId="38">
    <w:abstractNumId w:val="64"/>
  </w:num>
  <w:num w:numId="39">
    <w:abstractNumId w:val="50"/>
  </w:num>
  <w:num w:numId="40">
    <w:abstractNumId w:val="88"/>
  </w:num>
  <w:num w:numId="41">
    <w:abstractNumId w:val="14"/>
  </w:num>
  <w:num w:numId="42">
    <w:abstractNumId w:val="9"/>
  </w:num>
  <w:num w:numId="43">
    <w:abstractNumId w:val="128"/>
  </w:num>
  <w:num w:numId="44">
    <w:abstractNumId w:val="16"/>
  </w:num>
  <w:num w:numId="45">
    <w:abstractNumId w:val="28"/>
  </w:num>
  <w:num w:numId="46">
    <w:abstractNumId w:val="113"/>
  </w:num>
  <w:num w:numId="47">
    <w:abstractNumId w:val="141"/>
  </w:num>
  <w:num w:numId="48">
    <w:abstractNumId w:val="36"/>
  </w:num>
  <w:num w:numId="49">
    <w:abstractNumId w:val="142"/>
  </w:num>
  <w:num w:numId="50">
    <w:abstractNumId w:val="43"/>
  </w:num>
  <w:num w:numId="51">
    <w:abstractNumId w:val="133"/>
  </w:num>
  <w:num w:numId="52">
    <w:abstractNumId w:val="121"/>
  </w:num>
  <w:num w:numId="53">
    <w:abstractNumId w:val="52"/>
  </w:num>
  <w:num w:numId="54">
    <w:abstractNumId w:val="150"/>
  </w:num>
  <w:num w:numId="55">
    <w:abstractNumId w:val="1"/>
  </w:num>
  <w:num w:numId="56">
    <w:abstractNumId w:val="30"/>
  </w:num>
  <w:num w:numId="57">
    <w:abstractNumId w:val="51"/>
  </w:num>
  <w:num w:numId="58">
    <w:abstractNumId w:val="116"/>
  </w:num>
  <w:num w:numId="59">
    <w:abstractNumId w:val="78"/>
  </w:num>
  <w:num w:numId="60">
    <w:abstractNumId w:val="139"/>
  </w:num>
  <w:num w:numId="61">
    <w:abstractNumId w:val="151"/>
  </w:num>
  <w:num w:numId="62">
    <w:abstractNumId w:val="149"/>
  </w:num>
  <w:num w:numId="63">
    <w:abstractNumId w:val="33"/>
  </w:num>
  <w:num w:numId="64">
    <w:abstractNumId w:val="22"/>
  </w:num>
  <w:num w:numId="65">
    <w:abstractNumId w:val="81"/>
  </w:num>
  <w:num w:numId="66">
    <w:abstractNumId w:val="119"/>
  </w:num>
  <w:num w:numId="67">
    <w:abstractNumId w:val="19"/>
  </w:num>
  <w:num w:numId="68">
    <w:abstractNumId w:val="106"/>
  </w:num>
  <w:num w:numId="69">
    <w:abstractNumId w:val="74"/>
  </w:num>
  <w:num w:numId="70">
    <w:abstractNumId w:val="84"/>
  </w:num>
  <w:num w:numId="71">
    <w:abstractNumId w:val="98"/>
  </w:num>
  <w:num w:numId="72">
    <w:abstractNumId w:val="7"/>
  </w:num>
  <w:num w:numId="73">
    <w:abstractNumId w:val="143"/>
  </w:num>
  <w:num w:numId="74">
    <w:abstractNumId w:val="58"/>
  </w:num>
  <w:num w:numId="75">
    <w:abstractNumId w:val="55"/>
  </w:num>
  <w:num w:numId="76">
    <w:abstractNumId w:val="48"/>
  </w:num>
  <w:num w:numId="77">
    <w:abstractNumId w:val="13"/>
  </w:num>
  <w:num w:numId="78">
    <w:abstractNumId w:val="17"/>
  </w:num>
  <w:num w:numId="79">
    <w:abstractNumId w:val="147"/>
  </w:num>
  <w:num w:numId="80">
    <w:abstractNumId w:val="135"/>
  </w:num>
  <w:num w:numId="81">
    <w:abstractNumId w:val="12"/>
  </w:num>
  <w:num w:numId="82">
    <w:abstractNumId w:val="87"/>
  </w:num>
  <w:num w:numId="83">
    <w:abstractNumId w:val="124"/>
  </w:num>
  <w:num w:numId="84">
    <w:abstractNumId w:val="31"/>
  </w:num>
  <w:num w:numId="85">
    <w:abstractNumId w:val="42"/>
  </w:num>
  <w:num w:numId="86">
    <w:abstractNumId w:val="131"/>
  </w:num>
  <w:num w:numId="87">
    <w:abstractNumId w:val="79"/>
  </w:num>
  <w:num w:numId="88">
    <w:abstractNumId w:val="89"/>
  </w:num>
  <w:num w:numId="89">
    <w:abstractNumId w:val="32"/>
  </w:num>
  <w:num w:numId="90">
    <w:abstractNumId w:val="45"/>
  </w:num>
  <w:num w:numId="91">
    <w:abstractNumId w:val="96"/>
  </w:num>
  <w:num w:numId="92">
    <w:abstractNumId w:val="109"/>
  </w:num>
  <w:num w:numId="93">
    <w:abstractNumId w:val="134"/>
  </w:num>
  <w:num w:numId="94">
    <w:abstractNumId w:val="65"/>
  </w:num>
  <w:num w:numId="95">
    <w:abstractNumId w:val="35"/>
  </w:num>
  <w:num w:numId="96">
    <w:abstractNumId w:val="15"/>
  </w:num>
  <w:num w:numId="97">
    <w:abstractNumId w:val="103"/>
  </w:num>
  <w:num w:numId="98">
    <w:abstractNumId w:val="57"/>
  </w:num>
  <w:num w:numId="99">
    <w:abstractNumId w:val="152"/>
  </w:num>
  <w:num w:numId="100">
    <w:abstractNumId w:val="47"/>
  </w:num>
  <w:num w:numId="101">
    <w:abstractNumId w:val="83"/>
  </w:num>
  <w:num w:numId="102">
    <w:abstractNumId w:val="101"/>
  </w:num>
  <w:num w:numId="103">
    <w:abstractNumId w:val="76"/>
  </w:num>
  <w:num w:numId="104">
    <w:abstractNumId w:val="111"/>
  </w:num>
  <w:num w:numId="105">
    <w:abstractNumId w:val="144"/>
  </w:num>
  <w:num w:numId="106">
    <w:abstractNumId w:val="125"/>
  </w:num>
  <w:num w:numId="107">
    <w:abstractNumId w:val="112"/>
  </w:num>
  <w:num w:numId="108">
    <w:abstractNumId w:val="66"/>
  </w:num>
  <w:num w:numId="109">
    <w:abstractNumId w:val="41"/>
  </w:num>
  <w:num w:numId="110">
    <w:abstractNumId w:val="70"/>
  </w:num>
  <w:num w:numId="111">
    <w:abstractNumId w:val="61"/>
  </w:num>
  <w:num w:numId="112">
    <w:abstractNumId w:val="136"/>
  </w:num>
  <w:num w:numId="113">
    <w:abstractNumId w:val="44"/>
  </w:num>
  <w:num w:numId="114">
    <w:abstractNumId w:val="130"/>
  </w:num>
  <w:num w:numId="115">
    <w:abstractNumId w:val="60"/>
  </w:num>
  <w:num w:numId="116">
    <w:abstractNumId w:val="20"/>
  </w:num>
  <w:num w:numId="117">
    <w:abstractNumId w:val="27"/>
  </w:num>
  <w:num w:numId="118">
    <w:abstractNumId w:val="8"/>
  </w:num>
  <w:num w:numId="119">
    <w:abstractNumId w:val="127"/>
  </w:num>
  <w:num w:numId="120">
    <w:abstractNumId w:val="95"/>
  </w:num>
  <w:num w:numId="121">
    <w:abstractNumId w:val="53"/>
  </w:num>
  <w:num w:numId="122">
    <w:abstractNumId w:val="73"/>
  </w:num>
  <w:num w:numId="123">
    <w:abstractNumId w:val="75"/>
  </w:num>
  <w:num w:numId="124">
    <w:abstractNumId w:val="154"/>
  </w:num>
  <w:num w:numId="125">
    <w:abstractNumId w:val="46"/>
  </w:num>
  <w:num w:numId="126">
    <w:abstractNumId w:val="114"/>
  </w:num>
  <w:num w:numId="127">
    <w:abstractNumId w:val="56"/>
  </w:num>
  <w:num w:numId="128">
    <w:abstractNumId w:val="24"/>
  </w:num>
  <w:num w:numId="129">
    <w:abstractNumId w:val="100"/>
  </w:num>
  <w:num w:numId="130">
    <w:abstractNumId w:val="146"/>
  </w:num>
  <w:num w:numId="131">
    <w:abstractNumId w:val="49"/>
  </w:num>
  <w:num w:numId="132">
    <w:abstractNumId w:val="94"/>
  </w:num>
  <w:num w:numId="133">
    <w:abstractNumId w:val="62"/>
  </w:num>
  <w:num w:numId="134">
    <w:abstractNumId w:val="99"/>
  </w:num>
  <w:num w:numId="135">
    <w:abstractNumId w:val="71"/>
  </w:num>
  <w:num w:numId="136">
    <w:abstractNumId w:val="155"/>
  </w:num>
  <w:num w:numId="137">
    <w:abstractNumId w:val="107"/>
  </w:num>
  <w:num w:numId="138">
    <w:abstractNumId w:val="97"/>
  </w:num>
  <w:num w:numId="139">
    <w:abstractNumId w:val="90"/>
  </w:num>
  <w:num w:numId="140">
    <w:abstractNumId w:val="104"/>
  </w:num>
  <w:num w:numId="141">
    <w:abstractNumId w:val="110"/>
  </w:num>
  <w:num w:numId="142">
    <w:abstractNumId w:val="68"/>
  </w:num>
  <w:num w:numId="143">
    <w:abstractNumId w:val="108"/>
  </w:num>
  <w:num w:numId="144">
    <w:abstractNumId w:val="11"/>
  </w:num>
  <w:num w:numId="145">
    <w:abstractNumId w:val="3"/>
  </w:num>
  <w:num w:numId="146">
    <w:abstractNumId w:val="67"/>
  </w:num>
  <w:num w:numId="147">
    <w:abstractNumId w:val="102"/>
  </w:num>
  <w:num w:numId="148">
    <w:abstractNumId w:val="126"/>
  </w:num>
  <w:num w:numId="149">
    <w:abstractNumId w:val="153"/>
  </w:num>
  <w:num w:numId="150">
    <w:abstractNumId w:val="120"/>
  </w:num>
  <w:num w:numId="151">
    <w:abstractNumId w:val="26"/>
  </w:num>
  <w:num w:numId="152">
    <w:abstractNumId w:val="5"/>
  </w:num>
  <w:num w:numId="153">
    <w:abstractNumId w:val="117"/>
  </w:num>
  <w:num w:numId="154">
    <w:abstractNumId w:val="148"/>
  </w:num>
  <w:num w:numId="155">
    <w:abstractNumId w:val="54"/>
  </w:num>
  <w:num w:numId="156">
    <w:abstractNumId w:val="2"/>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proofState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2DF"/>
    <w:rsid w:val="0000074F"/>
    <w:rsid w:val="00002225"/>
    <w:rsid w:val="000022C1"/>
    <w:rsid w:val="00002BAF"/>
    <w:rsid w:val="00011AD0"/>
    <w:rsid w:val="00012314"/>
    <w:rsid w:val="0001548F"/>
    <w:rsid w:val="00016EE1"/>
    <w:rsid w:val="0002369D"/>
    <w:rsid w:val="00023C55"/>
    <w:rsid w:val="000343F5"/>
    <w:rsid w:val="00036C90"/>
    <w:rsid w:val="00042FC3"/>
    <w:rsid w:val="00050EDE"/>
    <w:rsid w:val="0005454B"/>
    <w:rsid w:val="00064CF1"/>
    <w:rsid w:val="0006765C"/>
    <w:rsid w:val="000721E9"/>
    <w:rsid w:val="00076D57"/>
    <w:rsid w:val="00082971"/>
    <w:rsid w:val="00085FEB"/>
    <w:rsid w:val="000A0B76"/>
    <w:rsid w:val="000A7D36"/>
    <w:rsid w:val="000B1231"/>
    <w:rsid w:val="000B3751"/>
    <w:rsid w:val="000B57E3"/>
    <w:rsid w:val="000D0D19"/>
    <w:rsid w:val="000E0B3F"/>
    <w:rsid w:val="000E2B88"/>
    <w:rsid w:val="000E3B08"/>
    <w:rsid w:val="000F78A0"/>
    <w:rsid w:val="00101197"/>
    <w:rsid w:val="00101C03"/>
    <w:rsid w:val="00114F1C"/>
    <w:rsid w:val="00116339"/>
    <w:rsid w:val="0012135B"/>
    <w:rsid w:val="00121D45"/>
    <w:rsid w:val="001220DD"/>
    <w:rsid w:val="0012437C"/>
    <w:rsid w:val="001300ED"/>
    <w:rsid w:val="00130BE0"/>
    <w:rsid w:val="00131770"/>
    <w:rsid w:val="00134BE3"/>
    <w:rsid w:val="00135913"/>
    <w:rsid w:val="00140BDC"/>
    <w:rsid w:val="00144F43"/>
    <w:rsid w:val="00146A90"/>
    <w:rsid w:val="00147F81"/>
    <w:rsid w:val="00150FBC"/>
    <w:rsid w:val="00154E9A"/>
    <w:rsid w:val="00157926"/>
    <w:rsid w:val="00160ACD"/>
    <w:rsid w:val="00164944"/>
    <w:rsid w:val="00165611"/>
    <w:rsid w:val="0016720C"/>
    <w:rsid w:val="00167B78"/>
    <w:rsid w:val="00170879"/>
    <w:rsid w:val="00171123"/>
    <w:rsid w:val="00175B8C"/>
    <w:rsid w:val="00176587"/>
    <w:rsid w:val="001769D8"/>
    <w:rsid w:val="00182C03"/>
    <w:rsid w:val="00191EE0"/>
    <w:rsid w:val="001940C8"/>
    <w:rsid w:val="001A1535"/>
    <w:rsid w:val="001A1803"/>
    <w:rsid w:val="001A3257"/>
    <w:rsid w:val="001B038D"/>
    <w:rsid w:val="001B56DE"/>
    <w:rsid w:val="001C17A9"/>
    <w:rsid w:val="001C6589"/>
    <w:rsid w:val="001C7300"/>
    <w:rsid w:val="001C7C38"/>
    <w:rsid w:val="001D28BF"/>
    <w:rsid w:val="001D4C23"/>
    <w:rsid w:val="001D4DC1"/>
    <w:rsid w:val="001D4E8D"/>
    <w:rsid w:val="001D63BF"/>
    <w:rsid w:val="001E6BA1"/>
    <w:rsid w:val="001E6D63"/>
    <w:rsid w:val="001F2D5F"/>
    <w:rsid w:val="001F62DF"/>
    <w:rsid w:val="002018D9"/>
    <w:rsid w:val="002053D2"/>
    <w:rsid w:val="00207127"/>
    <w:rsid w:val="00216495"/>
    <w:rsid w:val="00217DBA"/>
    <w:rsid w:val="00223AF7"/>
    <w:rsid w:val="00227A2E"/>
    <w:rsid w:val="002354CC"/>
    <w:rsid w:val="00241297"/>
    <w:rsid w:val="00241F0B"/>
    <w:rsid w:val="00243982"/>
    <w:rsid w:val="002505DD"/>
    <w:rsid w:val="002538B5"/>
    <w:rsid w:val="0025492E"/>
    <w:rsid w:val="002628C1"/>
    <w:rsid w:val="00270246"/>
    <w:rsid w:val="00271559"/>
    <w:rsid w:val="00275905"/>
    <w:rsid w:val="002774B7"/>
    <w:rsid w:val="00277E41"/>
    <w:rsid w:val="0028174F"/>
    <w:rsid w:val="00283B7D"/>
    <w:rsid w:val="00292227"/>
    <w:rsid w:val="00293123"/>
    <w:rsid w:val="002A20B2"/>
    <w:rsid w:val="002A242F"/>
    <w:rsid w:val="002A4CDC"/>
    <w:rsid w:val="002B0ECC"/>
    <w:rsid w:val="002B1515"/>
    <w:rsid w:val="002B2593"/>
    <w:rsid w:val="002B4B94"/>
    <w:rsid w:val="002B4FFB"/>
    <w:rsid w:val="002B76AC"/>
    <w:rsid w:val="002C18ED"/>
    <w:rsid w:val="002E020C"/>
    <w:rsid w:val="002E39BF"/>
    <w:rsid w:val="002E3FC9"/>
    <w:rsid w:val="002E4FA5"/>
    <w:rsid w:val="002F1EBA"/>
    <w:rsid w:val="0030182A"/>
    <w:rsid w:val="00301C2B"/>
    <w:rsid w:val="00301DAE"/>
    <w:rsid w:val="00304522"/>
    <w:rsid w:val="003052D8"/>
    <w:rsid w:val="00323428"/>
    <w:rsid w:val="0032505B"/>
    <w:rsid w:val="00334106"/>
    <w:rsid w:val="00334984"/>
    <w:rsid w:val="00335F46"/>
    <w:rsid w:val="0034697C"/>
    <w:rsid w:val="00346C62"/>
    <w:rsid w:val="00347661"/>
    <w:rsid w:val="003504E7"/>
    <w:rsid w:val="00350C3C"/>
    <w:rsid w:val="00352A3A"/>
    <w:rsid w:val="003564F4"/>
    <w:rsid w:val="00357DE8"/>
    <w:rsid w:val="00360569"/>
    <w:rsid w:val="003607AB"/>
    <w:rsid w:val="003634FE"/>
    <w:rsid w:val="003639E1"/>
    <w:rsid w:val="003671D3"/>
    <w:rsid w:val="00367AF3"/>
    <w:rsid w:val="00373605"/>
    <w:rsid w:val="00376CA0"/>
    <w:rsid w:val="0037707B"/>
    <w:rsid w:val="00377364"/>
    <w:rsid w:val="003775FC"/>
    <w:rsid w:val="003804C3"/>
    <w:rsid w:val="00381188"/>
    <w:rsid w:val="00381D5F"/>
    <w:rsid w:val="00381F93"/>
    <w:rsid w:val="003842AE"/>
    <w:rsid w:val="0038555C"/>
    <w:rsid w:val="003864FE"/>
    <w:rsid w:val="00387400"/>
    <w:rsid w:val="00390C58"/>
    <w:rsid w:val="00391EDD"/>
    <w:rsid w:val="00393DDA"/>
    <w:rsid w:val="0039673E"/>
    <w:rsid w:val="003A00C3"/>
    <w:rsid w:val="003A02D4"/>
    <w:rsid w:val="003A0A45"/>
    <w:rsid w:val="003A2B9A"/>
    <w:rsid w:val="003A656D"/>
    <w:rsid w:val="003A7A10"/>
    <w:rsid w:val="003B1135"/>
    <w:rsid w:val="003C223F"/>
    <w:rsid w:val="003C4CBB"/>
    <w:rsid w:val="003C66A6"/>
    <w:rsid w:val="003D05D2"/>
    <w:rsid w:val="003D1BBD"/>
    <w:rsid w:val="003D682C"/>
    <w:rsid w:val="003D7BAB"/>
    <w:rsid w:val="003E6121"/>
    <w:rsid w:val="003F0523"/>
    <w:rsid w:val="003F4F48"/>
    <w:rsid w:val="00401FB2"/>
    <w:rsid w:val="004049CC"/>
    <w:rsid w:val="00415AF6"/>
    <w:rsid w:val="00423A2D"/>
    <w:rsid w:val="00431930"/>
    <w:rsid w:val="004438CA"/>
    <w:rsid w:val="004470A4"/>
    <w:rsid w:val="00452C10"/>
    <w:rsid w:val="00462BF6"/>
    <w:rsid w:val="00470508"/>
    <w:rsid w:val="00471ECE"/>
    <w:rsid w:val="0047628F"/>
    <w:rsid w:val="00481D45"/>
    <w:rsid w:val="00483EC5"/>
    <w:rsid w:val="00485665"/>
    <w:rsid w:val="00486B1F"/>
    <w:rsid w:val="00487667"/>
    <w:rsid w:val="00491E5F"/>
    <w:rsid w:val="0049445A"/>
    <w:rsid w:val="004A1A09"/>
    <w:rsid w:val="004A3A1E"/>
    <w:rsid w:val="004A77E5"/>
    <w:rsid w:val="004B37BC"/>
    <w:rsid w:val="004B5861"/>
    <w:rsid w:val="004C0890"/>
    <w:rsid w:val="004C0A09"/>
    <w:rsid w:val="004C5984"/>
    <w:rsid w:val="004C6AE5"/>
    <w:rsid w:val="004C6D24"/>
    <w:rsid w:val="004D5D62"/>
    <w:rsid w:val="004E56EA"/>
    <w:rsid w:val="004F06DF"/>
    <w:rsid w:val="004F12AE"/>
    <w:rsid w:val="00511ABE"/>
    <w:rsid w:val="00514406"/>
    <w:rsid w:val="00516A6F"/>
    <w:rsid w:val="00523385"/>
    <w:rsid w:val="00532777"/>
    <w:rsid w:val="0053553E"/>
    <w:rsid w:val="00544DE9"/>
    <w:rsid w:val="00547E93"/>
    <w:rsid w:val="00552639"/>
    <w:rsid w:val="0055557D"/>
    <w:rsid w:val="00557A76"/>
    <w:rsid w:val="00566929"/>
    <w:rsid w:val="0056764F"/>
    <w:rsid w:val="00567BFD"/>
    <w:rsid w:val="00573298"/>
    <w:rsid w:val="00575A5C"/>
    <w:rsid w:val="00576A3D"/>
    <w:rsid w:val="0058546E"/>
    <w:rsid w:val="0059275A"/>
    <w:rsid w:val="00594A75"/>
    <w:rsid w:val="005A0DB2"/>
    <w:rsid w:val="005A4791"/>
    <w:rsid w:val="005A6764"/>
    <w:rsid w:val="005A78EB"/>
    <w:rsid w:val="005B27CE"/>
    <w:rsid w:val="005B7D0C"/>
    <w:rsid w:val="005B7F0D"/>
    <w:rsid w:val="005C03B3"/>
    <w:rsid w:val="005C37CE"/>
    <w:rsid w:val="005C3AE6"/>
    <w:rsid w:val="005D749D"/>
    <w:rsid w:val="005E3F20"/>
    <w:rsid w:val="005E5A17"/>
    <w:rsid w:val="005E6024"/>
    <w:rsid w:val="005E7DDD"/>
    <w:rsid w:val="005F0721"/>
    <w:rsid w:val="0061507F"/>
    <w:rsid w:val="006208C0"/>
    <w:rsid w:val="006266BA"/>
    <w:rsid w:val="0063103F"/>
    <w:rsid w:val="0063188A"/>
    <w:rsid w:val="00634442"/>
    <w:rsid w:val="00637979"/>
    <w:rsid w:val="0064266E"/>
    <w:rsid w:val="00643314"/>
    <w:rsid w:val="006439AC"/>
    <w:rsid w:val="00644E75"/>
    <w:rsid w:val="00657496"/>
    <w:rsid w:val="00663E66"/>
    <w:rsid w:val="006672AA"/>
    <w:rsid w:val="006677D8"/>
    <w:rsid w:val="00671EB6"/>
    <w:rsid w:val="00677468"/>
    <w:rsid w:val="0068115A"/>
    <w:rsid w:val="006872F4"/>
    <w:rsid w:val="00696581"/>
    <w:rsid w:val="00696D39"/>
    <w:rsid w:val="00697494"/>
    <w:rsid w:val="00697B4D"/>
    <w:rsid w:val="006A5617"/>
    <w:rsid w:val="006A7574"/>
    <w:rsid w:val="006B22A3"/>
    <w:rsid w:val="006B5D36"/>
    <w:rsid w:val="006B5E84"/>
    <w:rsid w:val="006C09BE"/>
    <w:rsid w:val="006D16AB"/>
    <w:rsid w:val="006D3A2A"/>
    <w:rsid w:val="006E0816"/>
    <w:rsid w:val="006E0B9A"/>
    <w:rsid w:val="006E26EF"/>
    <w:rsid w:val="006E289E"/>
    <w:rsid w:val="006E2906"/>
    <w:rsid w:val="006E2E7F"/>
    <w:rsid w:val="006F0421"/>
    <w:rsid w:val="00700C97"/>
    <w:rsid w:val="007017D9"/>
    <w:rsid w:val="007020B3"/>
    <w:rsid w:val="00705618"/>
    <w:rsid w:val="0071366E"/>
    <w:rsid w:val="00715B05"/>
    <w:rsid w:val="00735940"/>
    <w:rsid w:val="007370DF"/>
    <w:rsid w:val="00743DAE"/>
    <w:rsid w:val="0074597A"/>
    <w:rsid w:val="007479F3"/>
    <w:rsid w:val="00751752"/>
    <w:rsid w:val="007519BE"/>
    <w:rsid w:val="00751BAC"/>
    <w:rsid w:val="00752CD9"/>
    <w:rsid w:val="00766362"/>
    <w:rsid w:val="00766F3C"/>
    <w:rsid w:val="00787806"/>
    <w:rsid w:val="007906B6"/>
    <w:rsid w:val="00791F28"/>
    <w:rsid w:val="007927AF"/>
    <w:rsid w:val="00796DB7"/>
    <w:rsid w:val="007A38D6"/>
    <w:rsid w:val="007A516E"/>
    <w:rsid w:val="007A6781"/>
    <w:rsid w:val="007B378B"/>
    <w:rsid w:val="007D161E"/>
    <w:rsid w:val="007D2A3C"/>
    <w:rsid w:val="007D348B"/>
    <w:rsid w:val="007D4E52"/>
    <w:rsid w:val="007E42B0"/>
    <w:rsid w:val="007E4EA3"/>
    <w:rsid w:val="007F3ECF"/>
    <w:rsid w:val="007F52B5"/>
    <w:rsid w:val="007F5A2D"/>
    <w:rsid w:val="007F6BA5"/>
    <w:rsid w:val="00807F19"/>
    <w:rsid w:val="00813AB1"/>
    <w:rsid w:val="008242E7"/>
    <w:rsid w:val="00832DE5"/>
    <w:rsid w:val="00833175"/>
    <w:rsid w:val="00834303"/>
    <w:rsid w:val="00842661"/>
    <w:rsid w:val="00843CEF"/>
    <w:rsid w:val="00846410"/>
    <w:rsid w:val="00847E57"/>
    <w:rsid w:val="00852032"/>
    <w:rsid w:val="0085484B"/>
    <w:rsid w:val="00860688"/>
    <w:rsid w:val="008654E3"/>
    <w:rsid w:val="008656C5"/>
    <w:rsid w:val="00865CFE"/>
    <w:rsid w:val="00871F8F"/>
    <w:rsid w:val="008814F4"/>
    <w:rsid w:val="00883F52"/>
    <w:rsid w:val="00891936"/>
    <w:rsid w:val="00891B97"/>
    <w:rsid w:val="008943A4"/>
    <w:rsid w:val="008B067D"/>
    <w:rsid w:val="008B161F"/>
    <w:rsid w:val="008B4690"/>
    <w:rsid w:val="008B4894"/>
    <w:rsid w:val="008C3714"/>
    <w:rsid w:val="008C4399"/>
    <w:rsid w:val="008C4461"/>
    <w:rsid w:val="008C5EE8"/>
    <w:rsid w:val="008D0CB8"/>
    <w:rsid w:val="008E281E"/>
    <w:rsid w:val="008E28D4"/>
    <w:rsid w:val="008E35D6"/>
    <w:rsid w:val="008E3B2E"/>
    <w:rsid w:val="008E59B7"/>
    <w:rsid w:val="008F0069"/>
    <w:rsid w:val="008F171C"/>
    <w:rsid w:val="008F176F"/>
    <w:rsid w:val="008F4978"/>
    <w:rsid w:val="008F4A74"/>
    <w:rsid w:val="008F6B70"/>
    <w:rsid w:val="008F6D5F"/>
    <w:rsid w:val="008F7CF8"/>
    <w:rsid w:val="00901545"/>
    <w:rsid w:val="009024C4"/>
    <w:rsid w:val="0090772E"/>
    <w:rsid w:val="00910B6E"/>
    <w:rsid w:val="00912B20"/>
    <w:rsid w:val="009130F4"/>
    <w:rsid w:val="00913C65"/>
    <w:rsid w:val="009214EE"/>
    <w:rsid w:val="00921616"/>
    <w:rsid w:val="009269F2"/>
    <w:rsid w:val="00935D81"/>
    <w:rsid w:val="0094197F"/>
    <w:rsid w:val="0094423E"/>
    <w:rsid w:val="0094496F"/>
    <w:rsid w:val="00944C80"/>
    <w:rsid w:val="00945DC3"/>
    <w:rsid w:val="00953D7D"/>
    <w:rsid w:val="009551A9"/>
    <w:rsid w:val="00960FCF"/>
    <w:rsid w:val="0096234D"/>
    <w:rsid w:val="00964032"/>
    <w:rsid w:val="0096599E"/>
    <w:rsid w:val="00967C6E"/>
    <w:rsid w:val="0097292A"/>
    <w:rsid w:val="009737D1"/>
    <w:rsid w:val="0097463A"/>
    <w:rsid w:val="0097490D"/>
    <w:rsid w:val="0098026E"/>
    <w:rsid w:val="00981000"/>
    <w:rsid w:val="00983E67"/>
    <w:rsid w:val="00986B5B"/>
    <w:rsid w:val="009903E8"/>
    <w:rsid w:val="009952F6"/>
    <w:rsid w:val="00997B70"/>
    <w:rsid w:val="009A0C79"/>
    <w:rsid w:val="009A3168"/>
    <w:rsid w:val="009A5BDC"/>
    <w:rsid w:val="009A5EA1"/>
    <w:rsid w:val="009A646E"/>
    <w:rsid w:val="009B11C7"/>
    <w:rsid w:val="009B732D"/>
    <w:rsid w:val="009C295F"/>
    <w:rsid w:val="009C5D05"/>
    <w:rsid w:val="009D16A7"/>
    <w:rsid w:val="009D6190"/>
    <w:rsid w:val="009D64C7"/>
    <w:rsid w:val="009E2A54"/>
    <w:rsid w:val="009E6AF5"/>
    <w:rsid w:val="009E783F"/>
    <w:rsid w:val="009F103E"/>
    <w:rsid w:val="009F1A36"/>
    <w:rsid w:val="009F43AE"/>
    <w:rsid w:val="00A056F4"/>
    <w:rsid w:val="00A10143"/>
    <w:rsid w:val="00A10D9A"/>
    <w:rsid w:val="00A1485C"/>
    <w:rsid w:val="00A14902"/>
    <w:rsid w:val="00A27781"/>
    <w:rsid w:val="00A277CD"/>
    <w:rsid w:val="00A30061"/>
    <w:rsid w:val="00A31AD7"/>
    <w:rsid w:val="00A323A7"/>
    <w:rsid w:val="00A3559A"/>
    <w:rsid w:val="00A40589"/>
    <w:rsid w:val="00A40EC5"/>
    <w:rsid w:val="00A4112B"/>
    <w:rsid w:val="00A44306"/>
    <w:rsid w:val="00A509D5"/>
    <w:rsid w:val="00A51E2C"/>
    <w:rsid w:val="00A5586F"/>
    <w:rsid w:val="00A562CC"/>
    <w:rsid w:val="00A6060F"/>
    <w:rsid w:val="00A64955"/>
    <w:rsid w:val="00A65F17"/>
    <w:rsid w:val="00A666D9"/>
    <w:rsid w:val="00A729F1"/>
    <w:rsid w:val="00A90296"/>
    <w:rsid w:val="00A958F5"/>
    <w:rsid w:val="00AA0C79"/>
    <w:rsid w:val="00AA1E22"/>
    <w:rsid w:val="00AA26FE"/>
    <w:rsid w:val="00AB4EE4"/>
    <w:rsid w:val="00AB6D2D"/>
    <w:rsid w:val="00AC116F"/>
    <w:rsid w:val="00AD1B69"/>
    <w:rsid w:val="00AD4D55"/>
    <w:rsid w:val="00AD7BF8"/>
    <w:rsid w:val="00AF06A0"/>
    <w:rsid w:val="00AF5EF7"/>
    <w:rsid w:val="00AF6BE2"/>
    <w:rsid w:val="00AF72F6"/>
    <w:rsid w:val="00B02526"/>
    <w:rsid w:val="00B02CAA"/>
    <w:rsid w:val="00B07592"/>
    <w:rsid w:val="00B07B4B"/>
    <w:rsid w:val="00B24F3F"/>
    <w:rsid w:val="00B31E76"/>
    <w:rsid w:val="00B32AE9"/>
    <w:rsid w:val="00B32C15"/>
    <w:rsid w:val="00B368B0"/>
    <w:rsid w:val="00B41EF8"/>
    <w:rsid w:val="00B55424"/>
    <w:rsid w:val="00B632BC"/>
    <w:rsid w:val="00B66A65"/>
    <w:rsid w:val="00B70AC3"/>
    <w:rsid w:val="00B72343"/>
    <w:rsid w:val="00B7270E"/>
    <w:rsid w:val="00B72D9D"/>
    <w:rsid w:val="00B73C21"/>
    <w:rsid w:val="00B8479A"/>
    <w:rsid w:val="00B84BA2"/>
    <w:rsid w:val="00B861A8"/>
    <w:rsid w:val="00B87C50"/>
    <w:rsid w:val="00B92179"/>
    <w:rsid w:val="00B94A73"/>
    <w:rsid w:val="00B95EB3"/>
    <w:rsid w:val="00B97758"/>
    <w:rsid w:val="00BB02BF"/>
    <w:rsid w:val="00BB563A"/>
    <w:rsid w:val="00BC4BFE"/>
    <w:rsid w:val="00BC4CB0"/>
    <w:rsid w:val="00BC7856"/>
    <w:rsid w:val="00BD0360"/>
    <w:rsid w:val="00BD76EA"/>
    <w:rsid w:val="00BF4591"/>
    <w:rsid w:val="00BF532D"/>
    <w:rsid w:val="00C055B4"/>
    <w:rsid w:val="00C10D8E"/>
    <w:rsid w:val="00C12D39"/>
    <w:rsid w:val="00C1302E"/>
    <w:rsid w:val="00C200C1"/>
    <w:rsid w:val="00C2368A"/>
    <w:rsid w:val="00C26CF8"/>
    <w:rsid w:val="00C30B7D"/>
    <w:rsid w:val="00C32234"/>
    <w:rsid w:val="00C41294"/>
    <w:rsid w:val="00C4379B"/>
    <w:rsid w:val="00C444B1"/>
    <w:rsid w:val="00C46F4D"/>
    <w:rsid w:val="00C517BA"/>
    <w:rsid w:val="00C55D9B"/>
    <w:rsid w:val="00C57D0E"/>
    <w:rsid w:val="00C60C8C"/>
    <w:rsid w:val="00C62465"/>
    <w:rsid w:val="00C63A30"/>
    <w:rsid w:val="00C64351"/>
    <w:rsid w:val="00C65627"/>
    <w:rsid w:val="00C65AFB"/>
    <w:rsid w:val="00C72AFB"/>
    <w:rsid w:val="00C81674"/>
    <w:rsid w:val="00C82638"/>
    <w:rsid w:val="00C833BC"/>
    <w:rsid w:val="00C85B69"/>
    <w:rsid w:val="00C92527"/>
    <w:rsid w:val="00C93F76"/>
    <w:rsid w:val="00C95327"/>
    <w:rsid w:val="00C97319"/>
    <w:rsid w:val="00CA0A6D"/>
    <w:rsid w:val="00CA0ABE"/>
    <w:rsid w:val="00CA280E"/>
    <w:rsid w:val="00CA3A17"/>
    <w:rsid w:val="00CA64F2"/>
    <w:rsid w:val="00CA67C3"/>
    <w:rsid w:val="00CA7078"/>
    <w:rsid w:val="00CA7501"/>
    <w:rsid w:val="00CB15F3"/>
    <w:rsid w:val="00CB18DF"/>
    <w:rsid w:val="00CB1E4F"/>
    <w:rsid w:val="00CB6015"/>
    <w:rsid w:val="00CB6C4E"/>
    <w:rsid w:val="00CC08BF"/>
    <w:rsid w:val="00CC5A1F"/>
    <w:rsid w:val="00CD27A7"/>
    <w:rsid w:val="00CE5986"/>
    <w:rsid w:val="00CE66F2"/>
    <w:rsid w:val="00CE6EE6"/>
    <w:rsid w:val="00CF1C2F"/>
    <w:rsid w:val="00CF4113"/>
    <w:rsid w:val="00CF7DC4"/>
    <w:rsid w:val="00D11035"/>
    <w:rsid w:val="00D12050"/>
    <w:rsid w:val="00D12533"/>
    <w:rsid w:val="00D1456E"/>
    <w:rsid w:val="00D25087"/>
    <w:rsid w:val="00D25CF7"/>
    <w:rsid w:val="00D27F52"/>
    <w:rsid w:val="00D27FDF"/>
    <w:rsid w:val="00D30408"/>
    <w:rsid w:val="00D30544"/>
    <w:rsid w:val="00D31646"/>
    <w:rsid w:val="00D33C1A"/>
    <w:rsid w:val="00D437B5"/>
    <w:rsid w:val="00D5578C"/>
    <w:rsid w:val="00D5670B"/>
    <w:rsid w:val="00D574CF"/>
    <w:rsid w:val="00D60CAD"/>
    <w:rsid w:val="00D6258C"/>
    <w:rsid w:val="00D65F12"/>
    <w:rsid w:val="00D66210"/>
    <w:rsid w:val="00D711C4"/>
    <w:rsid w:val="00D73650"/>
    <w:rsid w:val="00D77DE1"/>
    <w:rsid w:val="00D80104"/>
    <w:rsid w:val="00D820E2"/>
    <w:rsid w:val="00D8266A"/>
    <w:rsid w:val="00D832E2"/>
    <w:rsid w:val="00D84241"/>
    <w:rsid w:val="00D86B44"/>
    <w:rsid w:val="00D94D01"/>
    <w:rsid w:val="00D96521"/>
    <w:rsid w:val="00D9668F"/>
    <w:rsid w:val="00D96D7E"/>
    <w:rsid w:val="00DA0C7F"/>
    <w:rsid w:val="00DA37D9"/>
    <w:rsid w:val="00DA538E"/>
    <w:rsid w:val="00DA56F6"/>
    <w:rsid w:val="00DC1EEB"/>
    <w:rsid w:val="00DC6171"/>
    <w:rsid w:val="00DE0CBB"/>
    <w:rsid w:val="00DE3048"/>
    <w:rsid w:val="00DE34FF"/>
    <w:rsid w:val="00DF1780"/>
    <w:rsid w:val="00DF19A8"/>
    <w:rsid w:val="00DF3E1E"/>
    <w:rsid w:val="00DF4BBF"/>
    <w:rsid w:val="00E06199"/>
    <w:rsid w:val="00E10719"/>
    <w:rsid w:val="00E12D69"/>
    <w:rsid w:val="00E246D3"/>
    <w:rsid w:val="00E263CE"/>
    <w:rsid w:val="00E359C2"/>
    <w:rsid w:val="00E5020C"/>
    <w:rsid w:val="00E5677C"/>
    <w:rsid w:val="00E57A58"/>
    <w:rsid w:val="00E64A21"/>
    <w:rsid w:val="00E65303"/>
    <w:rsid w:val="00E668DD"/>
    <w:rsid w:val="00E80E04"/>
    <w:rsid w:val="00E823A2"/>
    <w:rsid w:val="00E85726"/>
    <w:rsid w:val="00E85961"/>
    <w:rsid w:val="00E927AD"/>
    <w:rsid w:val="00E93EB0"/>
    <w:rsid w:val="00EA3611"/>
    <w:rsid w:val="00EA389A"/>
    <w:rsid w:val="00EA3B6F"/>
    <w:rsid w:val="00EC2119"/>
    <w:rsid w:val="00ED216C"/>
    <w:rsid w:val="00ED72A2"/>
    <w:rsid w:val="00EE1509"/>
    <w:rsid w:val="00EF0143"/>
    <w:rsid w:val="00EF1077"/>
    <w:rsid w:val="00EF328E"/>
    <w:rsid w:val="00EF4648"/>
    <w:rsid w:val="00EF5BBB"/>
    <w:rsid w:val="00F02598"/>
    <w:rsid w:val="00F05E57"/>
    <w:rsid w:val="00F0774C"/>
    <w:rsid w:val="00F078E2"/>
    <w:rsid w:val="00F16AE7"/>
    <w:rsid w:val="00F200C9"/>
    <w:rsid w:val="00F30EB0"/>
    <w:rsid w:val="00F41899"/>
    <w:rsid w:val="00F50268"/>
    <w:rsid w:val="00F61A9B"/>
    <w:rsid w:val="00F65035"/>
    <w:rsid w:val="00F7030B"/>
    <w:rsid w:val="00F71E37"/>
    <w:rsid w:val="00F72E42"/>
    <w:rsid w:val="00F87C67"/>
    <w:rsid w:val="00F952C4"/>
    <w:rsid w:val="00FA4068"/>
    <w:rsid w:val="00FA5862"/>
    <w:rsid w:val="00FA73C6"/>
    <w:rsid w:val="00FA7E56"/>
    <w:rsid w:val="00FB0051"/>
    <w:rsid w:val="00FB2A4E"/>
    <w:rsid w:val="00FB4291"/>
    <w:rsid w:val="00FC03F4"/>
    <w:rsid w:val="00FC0FBA"/>
    <w:rsid w:val="00FC21FE"/>
    <w:rsid w:val="00FC459B"/>
    <w:rsid w:val="00FC77E6"/>
    <w:rsid w:val="00FD2C82"/>
    <w:rsid w:val="00FD506D"/>
    <w:rsid w:val="00FD56BC"/>
    <w:rsid w:val="00FD685E"/>
    <w:rsid w:val="00FE3782"/>
    <w:rsid w:val="00FE553D"/>
    <w:rsid w:val="00FF4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0CC2E1"/>
  <w15:chartTrackingRefBased/>
  <w15:docId w15:val="{6A5F1A28-37F0-1E42-B4B6-7FF85CA8E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21" w:qFormat="1"/>
    <w:lsdException w:name="Subtle Reference" w:uiPriority="67" w:qFormat="1"/>
    <w:lsdException w:name="Intense Reference" w:uiPriority="32" w:qFormat="1"/>
    <w:lsdException w:name="Book Title" w:uiPriority="69" w:qFormat="1"/>
    <w:lsdException w:name="Bibliography" w:uiPriority="70"/>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0ABE"/>
    <w:rPr>
      <w:rFonts w:asciiTheme="minorHAnsi" w:eastAsia="Times New Roman" w:hAnsiTheme="minorHAnsi"/>
      <w:sz w:val="24"/>
      <w:szCs w:val="24"/>
    </w:rPr>
  </w:style>
  <w:style w:type="paragraph" w:styleId="Heading1">
    <w:name w:val="heading 1"/>
    <w:basedOn w:val="Normal"/>
    <w:next w:val="Normal"/>
    <w:link w:val="Heading1Char"/>
    <w:uiPriority w:val="9"/>
    <w:qFormat/>
    <w:rsid w:val="00C92527"/>
    <w:pPr>
      <w:spacing w:before="100" w:beforeAutospacing="1" w:after="100" w:afterAutospacing="1"/>
      <w:outlineLvl w:val="0"/>
    </w:pPr>
    <w:rPr>
      <w:rFonts w:asciiTheme="majorHAnsi" w:hAnsiTheme="majorHAnsi"/>
      <w:color w:val="002060"/>
      <w:kern w:val="36"/>
      <w:sz w:val="32"/>
      <w:szCs w:val="20"/>
      <w:lang w:val="sv-SE" w:eastAsia="sv-SE"/>
    </w:rPr>
  </w:style>
  <w:style w:type="paragraph" w:styleId="Heading2">
    <w:name w:val="heading 2"/>
    <w:basedOn w:val="Normal"/>
    <w:next w:val="Normal"/>
    <w:link w:val="Heading2Char"/>
    <w:uiPriority w:val="9"/>
    <w:qFormat/>
    <w:rsid w:val="00C92527"/>
    <w:pPr>
      <w:keepNext/>
      <w:spacing w:after="240"/>
      <w:outlineLvl w:val="1"/>
    </w:pPr>
    <w:rPr>
      <w:rFonts w:asciiTheme="majorHAnsi" w:eastAsia="Arial" w:hAnsiTheme="majorHAnsi" w:cs="Arial"/>
      <w:color w:val="002060"/>
      <w:sz w:val="26"/>
      <w:lang w:val="fi-FI"/>
    </w:rPr>
  </w:style>
  <w:style w:type="paragraph" w:styleId="Heading3">
    <w:name w:val="heading 3"/>
    <w:basedOn w:val="Normal"/>
    <w:next w:val="Normal"/>
    <w:link w:val="Heading3Char"/>
    <w:uiPriority w:val="9"/>
    <w:unhideWhenUsed/>
    <w:qFormat/>
    <w:rsid w:val="00381D5F"/>
    <w:pPr>
      <w:keepNext/>
      <w:keepLines/>
      <w:spacing w:before="40"/>
      <w:outlineLvl w:val="2"/>
    </w:pPr>
    <w:rPr>
      <w:rFonts w:asciiTheme="majorHAnsi" w:eastAsiaTheme="majorEastAsia" w:hAnsiTheme="majorHAnsi" w:cstheme="majorBidi"/>
      <w:color w:val="002060"/>
    </w:rPr>
  </w:style>
  <w:style w:type="paragraph" w:styleId="Heading4">
    <w:name w:val="heading 4"/>
    <w:basedOn w:val="Normal"/>
    <w:next w:val="Normal"/>
    <w:link w:val="Heading4Char"/>
    <w:uiPriority w:val="9"/>
    <w:unhideWhenUsed/>
    <w:qFormat/>
    <w:rsid w:val="00C92527"/>
    <w:pPr>
      <w:keepNext/>
      <w:keepLines/>
      <w:spacing w:before="40"/>
      <w:outlineLvl w:val="3"/>
    </w:pPr>
    <w:rPr>
      <w:rFonts w:asciiTheme="majorHAnsi" w:eastAsiaTheme="majorEastAsia" w:hAnsiTheme="majorHAnsi" w:cstheme="majorBidi"/>
      <w:i/>
      <w:iCs/>
      <w:color w:val="002060"/>
    </w:rPr>
  </w:style>
  <w:style w:type="paragraph" w:styleId="Heading5">
    <w:name w:val="heading 5"/>
    <w:basedOn w:val="Normal"/>
    <w:next w:val="Normal"/>
    <w:link w:val="Heading5Char"/>
    <w:uiPriority w:val="9"/>
    <w:unhideWhenUsed/>
    <w:qFormat/>
    <w:rsid w:val="00C92527"/>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F6B70"/>
    <w:pPr>
      <w:keepNext/>
      <w:keepLines/>
      <w:spacing w:before="4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8F6B70"/>
    <w:pPr>
      <w:keepNext/>
      <w:keepLines/>
      <w:spacing w:before="4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8F6B70"/>
    <w:pPr>
      <w:keepNext/>
      <w:keepLines/>
      <w:spacing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8F6B70"/>
    <w:pPr>
      <w:keepNext/>
      <w:keepLines/>
      <w:spacing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496F"/>
    <w:pPr>
      <w:tabs>
        <w:tab w:val="center" w:pos="4536"/>
        <w:tab w:val="right" w:pos="9072"/>
      </w:tabs>
    </w:pPr>
  </w:style>
  <w:style w:type="character" w:customStyle="1" w:styleId="HeaderChar">
    <w:name w:val="Header Char"/>
    <w:basedOn w:val="DefaultParagraphFont"/>
    <w:link w:val="Header"/>
    <w:uiPriority w:val="99"/>
    <w:rsid w:val="0094496F"/>
  </w:style>
  <w:style w:type="paragraph" w:styleId="Footer">
    <w:name w:val="footer"/>
    <w:basedOn w:val="Normal"/>
    <w:link w:val="FooterChar"/>
    <w:uiPriority w:val="99"/>
    <w:unhideWhenUsed/>
    <w:rsid w:val="0094496F"/>
    <w:pPr>
      <w:tabs>
        <w:tab w:val="center" w:pos="4536"/>
        <w:tab w:val="right" w:pos="9072"/>
      </w:tabs>
    </w:pPr>
  </w:style>
  <w:style w:type="character" w:customStyle="1" w:styleId="FooterChar">
    <w:name w:val="Footer Char"/>
    <w:basedOn w:val="DefaultParagraphFont"/>
    <w:link w:val="Footer"/>
    <w:uiPriority w:val="99"/>
    <w:rsid w:val="0094496F"/>
  </w:style>
  <w:style w:type="paragraph" w:styleId="BalloonText">
    <w:name w:val="Balloon Text"/>
    <w:basedOn w:val="Normal"/>
    <w:link w:val="BalloonTextChar"/>
    <w:uiPriority w:val="99"/>
    <w:semiHidden/>
    <w:unhideWhenUsed/>
    <w:rsid w:val="0094496F"/>
    <w:rPr>
      <w:rFonts w:ascii="Tahoma" w:hAnsi="Tahoma" w:cs="Tahoma"/>
      <w:sz w:val="16"/>
      <w:szCs w:val="16"/>
    </w:rPr>
  </w:style>
  <w:style w:type="character" w:customStyle="1" w:styleId="BalloonTextChar">
    <w:name w:val="Balloon Text Char"/>
    <w:link w:val="BalloonText"/>
    <w:uiPriority w:val="99"/>
    <w:semiHidden/>
    <w:rsid w:val="0094496F"/>
    <w:rPr>
      <w:rFonts w:ascii="Tahoma" w:hAnsi="Tahoma" w:cs="Tahoma"/>
      <w:sz w:val="16"/>
      <w:szCs w:val="16"/>
    </w:rPr>
  </w:style>
  <w:style w:type="character" w:styleId="Hyperlink">
    <w:name w:val="Hyperlink"/>
    <w:uiPriority w:val="99"/>
    <w:unhideWhenUsed/>
    <w:rsid w:val="00CA67C3"/>
    <w:rPr>
      <w:color w:val="0000FF"/>
      <w:u w:val="single"/>
    </w:rPr>
  </w:style>
  <w:style w:type="paragraph" w:styleId="NormalWeb">
    <w:name w:val="Normal (Web)"/>
    <w:basedOn w:val="Normal"/>
    <w:uiPriority w:val="99"/>
    <w:unhideWhenUsed/>
    <w:rsid w:val="00C12D39"/>
    <w:rPr>
      <w:rFonts w:eastAsia="Calibri"/>
      <w:lang w:eastAsia="fr-BE"/>
    </w:rPr>
  </w:style>
  <w:style w:type="paragraph" w:styleId="BodyText">
    <w:name w:val="Body Text"/>
    <w:basedOn w:val="Normal"/>
    <w:link w:val="BodyTextChar"/>
    <w:semiHidden/>
    <w:rsid w:val="00352A3A"/>
    <w:pPr>
      <w:jc w:val="both"/>
    </w:pPr>
    <w:rPr>
      <w:lang w:val="fr-FR" w:eastAsia="fr-FR"/>
    </w:rPr>
  </w:style>
  <w:style w:type="character" w:customStyle="1" w:styleId="BodyTextChar">
    <w:name w:val="Body Text Char"/>
    <w:link w:val="BodyText"/>
    <w:semiHidden/>
    <w:rsid w:val="00352A3A"/>
    <w:rPr>
      <w:rFonts w:ascii="Times New Roman" w:eastAsia="Times New Roman" w:hAnsi="Times New Roman"/>
      <w:sz w:val="24"/>
      <w:szCs w:val="24"/>
      <w:lang w:val="fr-FR" w:eastAsia="fr-FR"/>
    </w:rPr>
  </w:style>
  <w:style w:type="paragraph" w:styleId="BodyTextIndent">
    <w:name w:val="Body Text Indent"/>
    <w:basedOn w:val="Normal"/>
    <w:link w:val="BodyTextIndentChar"/>
    <w:uiPriority w:val="99"/>
    <w:semiHidden/>
    <w:unhideWhenUsed/>
    <w:rsid w:val="00352A3A"/>
    <w:pPr>
      <w:spacing w:after="120"/>
      <w:ind w:left="283"/>
    </w:pPr>
  </w:style>
  <w:style w:type="character" w:customStyle="1" w:styleId="BodyTextIndentChar">
    <w:name w:val="Body Text Indent Char"/>
    <w:link w:val="BodyTextIndent"/>
    <w:uiPriority w:val="99"/>
    <w:semiHidden/>
    <w:rsid w:val="00352A3A"/>
    <w:rPr>
      <w:sz w:val="22"/>
      <w:szCs w:val="22"/>
      <w:lang w:eastAsia="en-US"/>
    </w:rPr>
  </w:style>
  <w:style w:type="character" w:customStyle="1" w:styleId="Heading2Char">
    <w:name w:val="Heading 2 Char"/>
    <w:link w:val="Heading2"/>
    <w:uiPriority w:val="9"/>
    <w:rsid w:val="00C92527"/>
    <w:rPr>
      <w:rFonts w:asciiTheme="majorHAnsi" w:eastAsia="Arial" w:hAnsiTheme="majorHAnsi" w:cs="Arial"/>
      <w:color w:val="002060"/>
      <w:sz w:val="26"/>
      <w:szCs w:val="24"/>
      <w:lang w:val="fi-FI"/>
    </w:rPr>
  </w:style>
  <w:style w:type="paragraph" w:customStyle="1" w:styleId="ColorfulList-Accent12">
    <w:name w:val="Colorful List - Accent 12"/>
    <w:basedOn w:val="Normal"/>
    <w:uiPriority w:val="34"/>
    <w:qFormat/>
    <w:rsid w:val="00CB6015"/>
    <w:pPr>
      <w:ind w:left="720"/>
      <w:contextualSpacing/>
    </w:pPr>
    <w:rPr>
      <w:rFonts w:ascii="Calibri" w:eastAsia="Calibri" w:hAnsi="Calibri"/>
    </w:rPr>
  </w:style>
  <w:style w:type="character" w:styleId="FollowedHyperlink">
    <w:name w:val="FollowedHyperlink"/>
    <w:uiPriority w:val="99"/>
    <w:semiHidden/>
    <w:unhideWhenUsed/>
    <w:rsid w:val="00CB6015"/>
    <w:rPr>
      <w:color w:val="800080"/>
      <w:u w:val="single"/>
    </w:rPr>
  </w:style>
  <w:style w:type="paragraph" w:customStyle="1" w:styleId="Body1">
    <w:name w:val="Body 1"/>
    <w:rsid w:val="0034697C"/>
    <w:rPr>
      <w:rFonts w:ascii="Helvetica" w:eastAsia="Arial Unicode MS" w:hAnsi="Helvetica"/>
      <w:color w:val="000000"/>
      <w:sz w:val="24"/>
      <w:lang w:eastAsia="en-GB"/>
    </w:rPr>
  </w:style>
  <w:style w:type="paragraph" w:customStyle="1" w:styleId="INumbered">
    <w:name w:val="I. Numbered"/>
    <w:rsid w:val="00DF4BBF"/>
    <w:pPr>
      <w:numPr>
        <w:numId w:val="1"/>
      </w:numPr>
    </w:pPr>
    <w:rPr>
      <w:rFonts w:asciiTheme="minorHAnsi" w:eastAsia="Times New Roman" w:hAnsiTheme="minorHAnsi"/>
      <w:b/>
      <w:sz w:val="28"/>
      <w:lang w:eastAsia="en-GB"/>
    </w:rPr>
  </w:style>
  <w:style w:type="paragraph" w:styleId="FootnoteText">
    <w:name w:val="footnote text"/>
    <w:basedOn w:val="Normal"/>
    <w:link w:val="FootnoteTextChar"/>
    <w:uiPriority w:val="99"/>
    <w:semiHidden/>
    <w:unhideWhenUsed/>
    <w:rsid w:val="00471ECE"/>
    <w:rPr>
      <w:sz w:val="20"/>
      <w:szCs w:val="20"/>
    </w:rPr>
  </w:style>
  <w:style w:type="character" w:customStyle="1" w:styleId="FootnoteTextChar">
    <w:name w:val="Footnote Text Char"/>
    <w:link w:val="FootnoteText"/>
    <w:uiPriority w:val="99"/>
    <w:semiHidden/>
    <w:rsid w:val="00471ECE"/>
    <w:rPr>
      <w:lang w:val="fr-BE" w:eastAsia="en-US"/>
    </w:rPr>
  </w:style>
  <w:style w:type="character" w:styleId="FootnoteReference">
    <w:name w:val="footnote reference"/>
    <w:uiPriority w:val="99"/>
    <w:semiHidden/>
    <w:unhideWhenUsed/>
    <w:rsid w:val="00471ECE"/>
    <w:rPr>
      <w:vertAlign w:val="superscript"/>
    </w:rPr>
  </w:style>
  <w:style w:type="paragraph" w:customStyle="1" w:styleId="ColorfulList-Accent11">
    <w:name w:val="Colorful List - Accent 11"/>
    <w:basedOn w:val="Normal"/>
    <w:uiPriority w:val="34"/>
    <w:qFormat/>
    <w:rsid w:val="00023C55"/>
    <w:pPr>
      <w:ind w:left="720"/>
      <w:contextualSpacing/>
    </w:pPr>
  </w:style>
  <w:style w:type="character" w:styleId="Strong">
    <w:name w:val="Strong"/>
    <w:uiPriority w:val="22"/>
    <w:qFormat/>
    <w:rsid w:val="009A646E"/>
    <w:rPr>
      <w:b/>
      <w:bCs/>
    </w:rPr>
  </w:style>
  <w:style w:type="character" w:customStyle="1" w:styleId="Heading1Char">
    <w:name w:val="Heading 1 Char"/>
    <w:link w:val="Heading1"/>
    <w:uiPriority w:val="9"/>
    <w:rsid w:val="00C92527"/>
    <w:rPr>
      <w:rFonts w:asciiTheme="majorHAnsi" w:eastAsia="Times New Roman" w:hAnsiTheme="majorHAnsi"/>
      <w:color w:val="002060"/>
      <w:kern w:val="36"/>
      <w:sz w:val="32"/>
      <w:lang w:val="sv-SE" w:eastAsia="sv-SE"/>
    </w:rPr>
  </w:style>
  <w:style w:type="paragraph" w:styleId="Subtitle">
    <w:name w:val="Subtitle"/>
    <w:basedOn w:val="Normal"/>
    <w:link w:val="SubtitleChar"/>
    <w:uiPriority w:val="11"/>
    <w:qFormat/>
    <w:rsid w:val="00A5586F"/>
    <w:pPr>
      <w:tabs>
        <w:tab w:val="left" w:pos="5760"/>
      </w:tabs>
      <w:jc w:val="center"/>
    </w:pPr>
    <w:rPr>
      <w:b/>
      <w:bCs/>
      <w:sz w:val="32"/>
      <w:lang w:val="x-none"/>
    </w:rPr>
  </w:style>
  <w:style w:type="character" w:customStyle="1" w:styleId="SubtitleChar">
    <w:name w:val="Subtitle Char"/>
    <w:link w:val="Subtitle"/>
    <w:uiPriority w:val="11"/>
    <w:rsid w:val="00A5586F"/>
    <w:rPr>
      <w:rFonts w:ascii="Times New Roman" w:eastAsia="Times New Roman" w:hAnsi="Times New Roman"/>
      <w:b/>
      <w:bCs/>
      <w:sz w:val="32"/>
      <w:szCs w:val="24"/>
      <w:lang w:val="x-none" w:eastAsia="en-US"/>
    </w:rPr>
  </w:style>
  <w:style w:type="paragraph" w:customStyle="1" w:styleId="Default">
    <w:name w:val="Default"/>
    <w:rsid w:val="00A5586F"/>
    <w:pPr>
      <w:autoSpaceDE w:val="0"/>
      <w:autoSpaceDN w:val="0"/>
      <w:adjustRightInd w:val="0"/>
    </w:pPr>
    <w:rPr>
      <w:rFonts w:cs="Calibri"/>
      <w:color w:val="000000"/>
      <w:sz w:val="24"/>
      <w:szCs w:val="24"/>
      <w:lang w:val="sv-SE" w:eastAsia="sv-SE"/>
    </w:rPr>
  </w:style>
  <w:style w:type="character" w:styleId="CommentReference">
    <w:name w:val="annotation reference"/>
    <w:uiPriority w:val="99"/>
    <w:semiHidden/>
    <w:unhideWhenUsed/>
    <w:rsid w:val="00A5586F"/>
    <w:rPr>
      <w:sz w:val="16"/>
      <w:szCs w:val="16"/>
    </w:rPr>
  </w:style>
  <w:style w:type="paragraph" w:styleId="CommentText">
    <w:name w:val="annotation text"/>
    <w:basedOn w:val="Normal"/>
    <w:link w:val="CommentTextChar"/>
    <w:uiPriority w:val="99"/>
    <w:unhideWhenUsed/>
    <w:rsid w:val="00A5586F"/>
    <w:rPr>
      <w:sz w:val="20"/>
      <w:szCs w:val="20"/>
    </w:rPr>
  </w:style>
  <w:style w:type="character" w:customStyle="1" w:styleId="CommentTextChar">
    <w:name w:val="Comment Text Char"/>
    <w:link w:val="CommentText"/>
    <w:uiPriority w:val="99"/>
    <w:rsid w:val="00A5586F"/>
    <w:rPr>
      <w:lang w:eastAsia="en-US"/>
    </w:rPr>
  </w:style>
  <w:style w:type="paragraph" w:styleId="CommentSubject">
    <w:name w:val="annotation subject"/>
    <w:basedOn w:val="CommentText"/>
    <w:next w:val="CommentText"/>
    <w:link w:val="CommentSubjectChar"/>
    <w:uiPriority w:val="99"/>
    <w:semiHidden/>
    <w:unhideWhenUsed/>
    <w:rsid w:val="00A5586F"/>
    <w:rPr>
      <w:b/>
      <w:bCs/>
    </w:rPr>
  </w:style>
  <w:style w:type="character" w:customStyle="1" w:styleId="CommentSubjectChar">
    <w:name w:val="Comment Subject Char"/>
    <w:link w:val="CommentSubject"/>
    <w:uiPriority w:val="99"/>
    <w:semiHidden/>
    <w:rsid w:val="00A5586F"/>
    <w:rPr>
      <w:b/>
      <w:bCs/>
      <w:lang w:eastAsia="en-US"/>
    </w:rPr>
  </w:style>
  <w:style w:type="paragraph" w:customStyle="1" w:styleId="ColorfulShading-Accent11">
    <w:name w:val="Colorful Shading - Accent 11"/>
    <w:hidden/>
    <w:uiPriority w:val="99"/>
    <w:semiHidden/>
    <w:rsid w:val="00A5586F"/>
    <w:rPr>
      <w:sz w:val="22"/>
      <w:szCs w:val="22"/>
    </w:rPr>
  </w:style>
  <w:style w:type="table" w:styleId="TableGrid">
    <w:name w:val="Table Grid"/>
    <w:basedOn w:val="TableNormal"/>
    <w:uiPriority w:val="59"/>
    <w:rsid w:val="00A5586F"/>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rsid w:val="00A5586F"/>
  </w:style>
  <w:style w:type="character" w:customStyle="1" w:styleId="fn">
    <w:name w:val="fn"/>
    <w:rsid w:val="00A5586F"/>
  </w:style>
  <w:style w:type="paragraph" w:customStyle="1" w:styleId="EndNoteBibliographyTitle">
    <w:name w:val="EndNote Bibliography Title"/>
    <w:basedOn w:val="Normal"/>
    <w:link w:val="EndNoteBibliographyTitleZchn"/>
    <w:rsid w:val="00A5586F"/>
    <w:pPr>
      <w:jc w:val="center"/>
    </w:pPr>
    <w:rPr>
      <w:rFonts w:cs="Calibri"/>
      <w:noProof/>
      <w:lang w:val="en-US"/>
    </w:rPr>
  </w:style>
  <w:style w:type="character" w:customStyle="1" w:styleId="EndNoteBibliographyTitleZchn">
    <w:name w:val="EndNote Bibliography Title Zchn"/>
    <w:link w:val="EndNoteBibliographyTitle"/>
    <w:rsid w:val="00A5586F"/>
    <w:rPr>
      <w:rFonts w:cs="Calibri"/>
      <w:noProof/>
      <w:sz w:val="22"/>
      <w:szCs w:val="22"/>
      <w:lang w:val="en-US" w:eastAsia="en-US"/>
    </w:rPr>
  </w:style>
  <w:style w:type="paragraph" w:customStyle="1" w:styleId="EndNoteBibliography">
    <w:name w:val="EndNote Bibliography"/>
    <w:basedOn w:val="Normal"/>
    <w:link w:val="EndNoteBibliographyZchn"/>
    <w:rsid w:val="00A5586F"/>
    <w:rPr>
      <w:rFonts w:cs="Calibri"/>
      <w:noProof/>
      <w:lang w:val="en-US"/>
    </w:rPr>
  </w:style>
  <w:style w:type="character" w:customStyle="1" w:styleId="EndNoteBibliographyZchn">
    <w:name w:val="EndNote Bibliography Zchn"/>
    <w:link w:val="EndNoteBibliography"/>
    <w:rsid w:val="00A5586F"/>
    <w:rPr>
      <w:rFonts w:cs="Calibri"/>
      <w:noProof/>
      <w:sz w:val="22"/>
      <w:szCs w:val="22"/>
      <w:lang w:val="en-US" w:eastAsia="en-US"/>
    </w:rPr>
  </w:style>
  <w:style w:type="character" w:customStyle="1" w:styleId="im">
    <w:name w:val="im"/>
    <w:rsid w:val="00A5586F"/>
  </w:style>
  <w:style w:type="paragraph" w:customStyle="1" w:styleId="ColorfulShading-Accent12">
    <w:name w:val="Colorful Shading - Accent 12"/>
    <w:hidden/>
    <w:uiPriority w:val="99"/>
    <w:semiHidden/>
    <w:rsid w:val="00121D45"/>
    <w:rPr>
      <w:sz w:val="22"/>
      <w:szCs w:val="22"/>
      <w:lang w:val="fr-BE"/>
    </w:rPr>
  </w:style>
  <w:style w:type="character" w:customStyle="1" w:styleId="apple-converted-space">
    <w:name w:val="apple-converted-space"/>
    <w:rsid w:val="007A6781"/>
  </w:style>
  <w:style w:type="paragraph" w:styleId="Revision">
    <w:name w:val="Revision"/>
    <w:hidden/>
    <w:uiPriority w:val="99"/>
    <w:rsid w:val="00C65627"/>
    <w:rPr>
      <w:rFonts w:ascii="Times New Roman" w:eastAsia="Times New Roman" w:hAnsi="Times New Roman"/>
      <w:sz w:val="24"/>
      <w:szCs w:val="24"/>
    </w:rPr>
  </w:style>
  <w:style w:type="character" w:styleId="PageNumber">
    <w:name w:val="page number"/>
    <w:uiPriority w:val="99"/>
    <w:semiHidden/>
    <w:unhideWhenUsed/>
    <w:rsid w:val="00F078E2"/>
  </w:style>
  <w:style w:type="paragraph" w:styleId="ListParagraph">
    <w:name w:val="List Paragraph"/>
    <w:basedOn w:val="Normal"/>
    <w:uiPriority w:val="34"/>
    <w:qFormat/>
    <w:rsid w:val="003F4F48"/>
    <w:pPr>
      <w:spacing w:after="160" w:line="259" w:lineRule="auto"/>
      <w:ind w:left="720"/>
      <w:contextualSpacing/>
    </w:pPr>
    <w:rPr>
      <w:rFonts w:ascii="Aptos" w:eastAsia="Aptos" w:hAnsi="Aptos"/>
      <w:kern w:val="2"/>
      <w:sz w:val="22"/>
      <w:szCs w:val="22"/>
    </w:rPr>
  </w:style>
  <w:style w:type="character" w:customStyle="1" w:styleId="Heading3Char">
    <w:name w:val="Heading 3 Char"/>
    <w:basedOn w:val="DefaultParagraphFont"/>
    <w:link w:val="Heading3"/>
    <w:uiPriority w:val="9"/>
    <w:rsid w:val="00381D5F"/>
    <w:rPr>
      <w:rFonts w:asciiTheme="majorHAnsi" w:eastAsiaTheme="majorEastAsia" w:hAnsiTheme="majorHAnsi" w:cstheme="majorBidi"/>
      <w:color w:val="002060"/>
      <w:sz w:val="24"/>
      <w:szCs w:val="24"/>
    </w:rPr>
  </w:style>
  <w:style w:type="character" w:customStyle="1" w:styleId="Heading4Char">
    <w:name w:val="Heading 4 Char"/>
    <w:basedOn w:val="DefaultParagraphFont"/>
    <w:link w:val="Heading4"/>
    <w:uiPriority w:val="9"/>
    <w:rsid w:val="00C92527"/>
    <w:rPr>
      <w:rFonts w:asciiTheme="majorHAnsi" w:eastAsiaTheme="majorEastAsia" w:hAnsiTheme="majorHAnsi" w:cstheme="majorBidi"/>
      <w:i/>
      <w:iCs/>
      <w:color w:val="002060"/>
      <w:sz w:val="24"/>
      <w:szCs w:val="24"/>
    </w:rPr>
  </w:style>
  <w:style w:type="paragraph" w:styleId="TOCHeading">
    <w:name w:val="TOC Heading"/>
    <w:basedOn w:val="Heading1"/>
    <w:next w:val="Normal"/>
    <w:uiPriority w:val="39"/>
    <w:unhideWhenUsed/>
    <w:qFormat/>
    <w:rsid w:val="00CA0ABE"/>
    <w:pPr>
      <w:keepNext/>
      <w:keepLines/>
      <w:spacing w:before="480" w:beforeAutospacing="0" w:after="0" w:afterAutospacing="0" w:line="276" w:lineRule="auto"/>
      <w:outlineLvl w:val="9"/>
    </w:pPr>
    <w:rPr>
      <w:rFonts w:eastAsiaTheme="majorEastAsia" w:cstheme="majorBidi"/>
      <w:bCs/>
      <w:color w:val="2F5496" w:themeColor="accent1" w:themeShade="BF"/>
      <w:kern w:val="0"/>
      <w:szCs w:val="28"/>
      <w:lang w:val="en-US" w:eastAsia="en-US"/>
    </w:rPr>
  </w:style>
  <w:style w:type="paragraph" w:styleId="TOC3">
    <w:name w:val="toc 3"/>
    <w:basedOn w:val="Normal"/>
    <w:next w:val="Normal"/>
    <w:autoRedefine/>
    <w:uiPriority w:val="39"/>
    <w:unhideWhenUsed/>
    <w:rsid w:val="00CA0ABE"/>
    <w:pPr>
      <w:tabs>
        <w:tab w:val="right" w:leader="dot" w:pos="9062"/>
      </w:tabs>
      <w:ind w:left="480"/>
    </w:pPr>
    <w:rPr>
      <w:sz w:val="20"/>
      <w:szCs w:val="20"/>
    </w:rPr>
  </w:style>
  <w:style w:type="paragraph" w:styleId="TOC1">
    <w:name w:val="toc 1"/>
    <w:basedOn w:val="Normal"/>
    <w:next w:val="Normal"/>
    <w:autoRedefine/>
    <w:uiPriority w:val="39"/>
    <w:unhideWhenUsed/>
    <w:rsid w:val="00BC4BFE"/>
    <w:pPr>
      <w:tabs>
        <w:tab w:val="left" w:pos="480"/>
        <w:tab w:val="right" w:leader="dot" w:pos="9062"/>
      </w:tabs>
      <w:spacing w:before="120"/>
    </w:pPr>
    <w:rPr>
      <w:b/>
      <w:bCs/>
      <w:i/>
      <w:iCs/>
    </w:rPr>
  </w:style>
  <w:style w:type="paragraph" w:styleId="TOC2">
    <w:name w:val="toc 2"/>
    <w:basedOn w:val="Normal"/>
    <w:next w:val="Normal"/>
    <w:autoRedefine/>
    <w:uiPriority w:val="39"/>
    <w:unhideWhenUsed/>
    <w:rsid w:val="00CA0ABE"/>
    <w:pPr>
      <w:spacing w:before="120"/>
      <w:ind w:left="240"/>
    </w:pPr>
    <w:rPr>
      <w:b/>
      <w:bCs/>
      <w:sz w:val="22"/>
      <w:szCs w:val="22"/>
    </w:rPr>
  </w:style>
  <w:style w:type="paragraph" w:styleId="TOC4">
    <w:name w:val="toc 4"/>
    <w:basedOn w:val="Normal"/>
    <w:next w:val="Normal"/>
    <w:autoRedefine/>
    <w:uiPriority w:val="39"/>
    <w:unhideWhenUsed/>
    <w:rsid w:val="00CA0ABE"/>
    <w:pPr>
      <w:ind w:left="720"/>
    </w:pPr>
    <w:rPr>
      <w:sz w:val="20"/>
      <w:szCs w:val="20"/>
    </w:rPr>
  </w:style>
  <w:style w:type="paragraph" w:styleId="TOC5">
    <w:name w:val="toc 5"/>
    <w:basedOn w:val="Normal"/>
    <w:next w:val="Normal"/>
    <w:autoRedefine/>
    <w:uiPriority w:val="39"/>
    <w:semiHidden/>
    <w:unhideWhenUsed/>
    <w:rsid w:val="00CA0ABE"/>
    <w:pPr>
      <w:ind w:left="960"/>
    </w:pPr>
    <w:rPr>
      <w:sz w:val="20"/>
      <w:szCs w:val="20"/>
    </w:rPr>
  </w:style>
  <w:style w:type="paragraph" w:styleId="TOC6">
    <w:name w:val="toc 6"/>
    <w:basedOn w:val="Normal"/>
    <w:next w:val="Normal"/>
    <w:autoRedefine/>
    <w:uiPriority w:val="39"/>
    <w:semiHidden/>
    <w:unhideWhenUsed/>
    <w:rsid w:val="00CA0ABE"/>
    <w:pPr>
      <w:ind w:left="1200"/>
    </w:pPr>
    <w:rPr>
      <w:sz w:val="20"/>
      <w:szCs w:val="20"/>
    </w:rPr>
  </w:style>
  <w:style w:type="paragraph" w:styleId="TOC7">
    <w:name w:val="toc 7"/>
    <w:basedOn w:val="Normal"/>
    <w:next w:val="Normal"/>
    <w:autoRedefine/>
    <w:uiPriority w:val="39"/>
    <w:semiHidden/>
    <w:unhideWhenUsed/>
    <w:rsid w:val="00CA0ABE"/>
    <w:pPr>
      <w:ind w:left="1440"/>
    </w:pPr>
    <w:rPr>
      <w:sz w:val="20"/>
      <w:szCs w:val="20"/>
    </w:rPr>
  </w:style>
  <w:style w:type="paragraph" w:styleId="TOC8">
    <w:name w:val="toc 8"/>
    <w:basedOn w:val="Normal"/>
    <w:next w:val="Normal"/>
    <w:autoRedefine/>
    <w:uiPriority w:val="39"/>
    <w:semiHidden/>
    <w:unhideWhenUsed/>
    <w:rsid w:val="00CA0ABE"/>
    <w:pPr>
      <w:ind w:left="1680"/>
    </w:pPr>
    <w:rPr>
      <w:sz w:val="20"/>
      <w:szCs w:val="20"/>
    </w:rPr>
  </w:style>
  <w:style w:type="paragraph" w:styleId="TOC9">
    <w:name w:val="toc 9"/>
    <w:basedOn w:val="Normal"/>
    <w:next w:val="Normal"/>
    <w:autoRedefine/>
    <w:uiPriority w:val="39"/>
    <w:semiHidden/>
    <w:unhideWhenUsed/>
    <w:rsid w:val="00CA0ABE"/>
    <w:pPr>
      <w:ind w:left="1920"/>
    </w:pPr>
    <w:rPr>
      <w:sz w:val="20"/>
      <w:szCs w:val="20"/>
    </w:rPr>
  </w:style>
  <w:style w:type="paragraph" w:styleId="Title">
    <w:name w:val="Title"/>
    <w:basedOn w:val="Normal"/>
    <w:next w:val="Normal"/>
    <w:link w:val="TitleChar"/>
    <w:uiPriority w:val="10"/>
    <w:qFormat/>
    <w:rsid w:val="00891B9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1B97"/>
    <w:rPr>
      <w:rFonts w:asciiTheme="majorHAnsi" w:eastAsiaTheme="majorEastAsia" w:hAnsiTheme="majorHAnsi" w:cstheme="majorBidi"/>
      <w:spacing w:val="-10"/>
      <w:kern w:val="28"/>
      <w:sz w:val="56"/>
      <w:szCs w:val="56"/>
    </w:rPr>
  </w:style>
  <w:style w:type="character" w:customStyle="1" w:styleId="Heading5Char">
    <w:name w:val="Heading 5 Char"/>
    <w:basedOn w:val="DefaultParagraphFont"/>
    <w:link w:val="Heading5"/>
    <w:uiPriority w:val="9"/>
    <w:rsid w:val="00C92527"/>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8F6B70"/>
    <w:rPr>
      <w:rFonts w:asciiTheme="minorHAnsi" w:eastAsiaTheme="majorEastAsia" w:hAnsiTheme="minorHAnsi" w:cstheme="majorBidi"/>
      <w:i/>
      <w:iCs/>
      <w:color w:val="595959" w:themeColor="text1" w:themeTint="A6"/>
      <w:sz w:val="22"/>
      <w:szCs w:val="22"/>
    </w:rPr>
  </w:style>
  <w:style w:type="character" w:customStyle="1" w:styleId="Heading7Char">
    <w:name w:val="Heading 7 Char"/>
    <w:basedOn w:val="DefaultParagraphFont"/>
    <w:link w:val="Heading7"/>
    <w:uiPriority w:val="9"/>
    <w:semiHidden/>
    <w:rsid w:val="008F6B70"/>
    <w:rPr>
      <w:rFonts w:asciiTheme="minorHAnsi" w:eastAsiaTheme="majorEastAsia" w:hAnsiTheme="minorHAnsi" w:cstheme="majorBidi"/>
      <w:color w:val="595959" w:themeColor="text1" w:themeTint="A6"/>
      <w:sz w:val="22"/>
      <w:szCs w:val="22"/>
    </w:rPr>
  </w:style>
  <w:style w:type="character" w:customStyle="1" w:styleId="Heading8Char">
    <w:name w:val="Heading 8 Char"/>
    <w:basedOn w:val="DefaultParagraphFont"/>
    <w:link w:val="Heading8"/>
    <w:uiPriority w:val="9"/>
    <w:semiHidden/>
    <w:rsid w:val="008F6B70"/>
    <w:rPr>
      <w:rFonts w:asciiTheme="minorHAnsi" w:eastAsiaTheme="majorEastAsia" w:hAnsiTheme="minorHAnsi" w:cstheme="majorBidi"/>
      <w:i/>
      <w:iCs/>
      <w:color w:val="272727" w:themeColor="text1" w:themeTint="D8"/>
      <w:sz w:val="22"/>
      <w:szCs w:val="22"/>
    </w:rPr>
  </w:style>
  <w:style w:type="character" w:customStyle="1" w:styleId="Heading9Char">
    <w:name w:val="Heading 9 Char"/>
    <w:basedOn w:val="DefaultParagraphFont"/>
    <w:link w:val="Heading9"/>
    <w:uiPriority w:val="9"/>
    <w:semiHidden/>
    <w:rsid w:val="008F6B70"/>
    <w:rPr>
      <w:rFonts w:asciiTheme="minorHAnsi" w:eastAsiaTheme="majorEastAsia" w:hAnsiTheme="minorHAnsi" w:cstheme="majorBidi"/>
      <w:color w:val="272727" w:themeColor="text1" w:themeTint="D8"/>
      <w:sz w:val="22"/>
      <w:szCs w:val="22"/>
    </w:rPr>
  </w:style>
  <w:style w:type="paragraph" w:styleId="Quote">
    <w:name w:val="Quote"/>
    <w:basedOn w:val="Normal"/>
    <w:next w:val="Normal"/>
    <w:link w:val="QuoteChar"/>
    <w:uiPriority w:val="29"/>
    <w:qFormat/>
    <w:rsid w:val="008F6B70"/>
    <w:pPr>
      <w:spacing w:before="160" w:after="160" w:line="259" w:lineRule="auto"/>
      <w:jc w:val="center"/>
    </w:pPr>
    <w:rPr>
      <w:rFonts w:eastAsiaTheme="minorHAnsi" w:cstheme="minorBidi"/>
      <w:i/>
      <w:iCs/>
      <w:color w:val="404040" w:themeColor="text1" w:themeTint="BF"/>
      <w:sz w:val="22"/>
      <w:szCs w:val="22"/>
    </w:rPr>
  </w:style>
  <w:style w:type="character" w:customStyle="1" w:styleId="QuoteChar">
    <w:name w:val="Quote Char"/>
    <w:basedOn w:val="DefaultParagraphFont"/>
    <w:link w:val="Quote"/>
    <w:uiPriority w:val="29"/>
    <w:rsid w:val="008F6B70"/>
    <w:rPr>
      <w:rFonts w:asciiTheme="minorHAnsi" w:eastAsiaTheme="minorHAnsi" w:hAnsiTheme="minorHAnsi" w:cstheme="minorBidi"/>
      <w:i/>
      <w:iCs/>
      <w:color w:val="404040" w:themeColor="text1" w:themeTint="BF"/>
      <w:sz w:val="22"/>
      <w:szCs w:val="22"/>
    </w:rPr>
  </w:style>
  <w:style w:type="character" w:styleId="IntenseEmphasis">
    <w:name w:val="Intense Emphasis"/>
    <w:basedOn w:val="DefaultParagraphFont"/>
    <w:uiPriority w:val="21"/>
    <w:qFormat/>
    <w:rsid w:val="008F6B70"/>
    <w:rPr>
      <w:i/>
      <w:iCs/>
      <w:color w:val="2F5496" w:themeColor="accent1" w:themeShade="BF"/>
    </w:rPr>
  </w:style>
  <w:style w:type="paragraph" w:styleId="IntenseQuote">
    <w:name w:val="Intense Quote"/>
    <w:basedOn w:val="Normal"/>
    <w:next w:val="Normal"/>
    <w:link w:val="IntenseQuoteChar"/>
    <w:uiPriority w:val="30"/>
    <w:qFormat/>
    <w:rsid w:val="008F6B70"/>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eastAsiaTheme="minorHAnsi" w:cstheme="minorBidi"/>
      <w:i/>
      <w:iCs/>
      <w:color w:val="2F5496" w:themeColor="accent1" w:themeShade="BF"/>
      <w:sz w:val="22"/>
      <w:szCs w:val="22"/>
    </w:rPr>
  </w:style>
  <w:style w:type="character" w:customStyle="1" w:styleId="IntenseQuoteChar">
    <w:name w:val="Intense Quote Char"/>
    <w:basedOn w:val="DefaultParagraphFont"/>
    <w:link w:val="IntenseQuote"/>
    <w:uiPriority w:val="30"/>
    <w:rsid w:val="008F6B70"/>
    <w:rPr>
      <w:rFonts w:asciiTheme="minorHAnsi" w:eastAsiaTheme="minorHAnsi" w:hAnsiTheme="minorHAnsi" w:cstheme="minorBidi"/>
      <w:i/>
      <w:iCs/>
      <w:color w:val="2F5496" w:themeColor="accent1" w:themeShade="BF"/>
      <w:sz w:val="22"/>
      <w:szCs w:val="22"/>
    </w:rPr>
  </w:style>
  <w:style w:type="character" w:styleId="IntenseReference">
    <w:name w:val="Intense Reference"/>
    <w:basedOn w:val="DefaultParagraphFont"/>
    <w:uiPriority w:val="32"/>
    <w:qFormat/>
    <w:rsid w:val="008F6B7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273174">
      <w:bodyDiv w:val="1"/>
      <w:marLeft w:val="0"/>
      <w:marRight w:val="0"/>
      <w:marTop w:val="0"/>
      <w:marBottom w:val="0"/>
      <w:divBdr>
        <w:top w:val="none" w:sz="0" w:space="0" w:color="auto"/>
        <w:left w:val="none" w:sz="0" w:space="0" w:color="auto"/>
        <w:bottom w:val="none" w:sz="0" w:space="0" w:color="auto"/>
        <w:right w:val="none" w:sz="0" w:space="0" w:color="auto"/>
      </w:divBdr>
    </w:div>
    <w:div w:id="205027877">
      <w:bodyDiv w:val="1"/>
      <w:marLeft w:val="0"/>
      <w:marRight w:val="0"/>
      <w:marTop w:val="0"/>
      <w:marBottom w:val="0"/>
      <w:divBdr>
        <w:top w:val="none" w:sz="0" w:space="0" w:color="auto"/>
        <w:left w:val="none" w:sz="0" w:space="0" w:color="auto"/>
        <w:bottom w:val="none" w:sz="0" w:space="0" w:color="auto"/>
        <w:right w:val="none" w:sz="0" w:space="0" w:color="auto"/>
      </w:divBdr>
    </w:div>
    <w:div w:id="209463543">
      <w:bodyDiv w:val="1"/>
      <w:marLeft w:val="0"/>
      <w:marRight w:val="0"/>
      <w:marTop w:val="0"/>
      <w:marBottom w:val="0"/>
      <w:divBdr>
        <w:top w:val="none" w:sz="0" w:space="0" w:color="auto"/>
        <w:left w:val="none" w:sz="0" w:space="0" w:color="auto"/>
        <w:bottom w:val="none" w:sz="0" w:space="0" w:color="auto"/>
        <w:right w:val="none" w:sz="0" w:space="0" w:color="auto"/>
      </w:divBdr>
    </w:div>
    <w:div w:id="225384259">
      <w:bodyDiv w:val="1"/>
      <w:marLeft w:val="0"/>
      <w:marRight w:val="0"/>
      <w:marTop w:val="0"/>
      <w:marBottom w:val="0"/>
      <w:divBdr>
        <w:top w:val="none" w:sz="0" w:space="0" w:color="auto"/>
        <w:left w:val="none" w:sz="0" w:space="0" w:color="auto"/>
        <w:bottom w:val="none" w:sz="0" w:space="0" w:color="auto"/>
        <w:right w:val="none" w:sz="0" w:space="0" w:color="auto"/>
      </w:divBdr>
    </w:div>
    <w:div w:id="240798951">
      <w:bodyDiv w:val="1"/>
      <w:marLeft w:val="0"/>
      <w:marRight w:val="0"/>
      <w:marTop w:val="0"/>
      <w:marBottom w:val="0"/>
      <w:divBdr>
        <w:top w:val="none" w:sz="0" w:space="0" w:color="auto"/>
        <w:left w:val="none" w:sz="0" w:space="0" w:color="auto"/>
        <w:bottom w:val="none" w:sz="0" w:space="0" w:color="auto"/>
        <w:right w:val="none" w:sz="0" w:space="0" w:color="auto"/>
      </w:divBdr>
    </w:div>
    <w:div w:id="309138294">
      <w:bodyDiv w:val="1"/>
      <w:marLeft w:val="0"/>
      <w:marRight w:val="0"/>
      <w:marTop w:val="0"/>
      <w:marBottom w:val="0"/>
      <w:divBdr>
        <w:top w:val="none" w:sz="0" w:space="0" w:color="auto"/>
        <w:left w:val="none" w:sz="0" w:space="0" w:color="auto"/>
        <w:bottom w:val="none" w:sz="0" w:space="0" w:color="auto"/>
        <w:right w:val="none" w:sz="0" w:space="0" w:color="auto"/>
      </w:divBdr>
      <w:divsChild>
        <w:div w:id="233514661">
          <w:marLeft w:val="0"/>
          <w:marRight w:val="0"/>
          <w:marTop w:val="0"/>
          <w:marBottom w:val="0"/>
          <w:divBdr>
            <w:top w:val="none" w:sz="0" w:space="0" w:color="auto"/>
            <w:left w:val="none" w:sz="0" w:space="0" w:color="auto"/>
            <w:bottom w:val="none" w:sz="0" w:space="0" w:color="auto"/>
            <w:right w:val="none" w:sz="0" w:space="0" w:color="auto"/>
          </w:divBdr>
          <w:divsChild>
            <w:div w:id="315426984">
              <w:marLeft w:val="0"/>
              <w:marRight w:val="0"/>
              <w:marTop w:val="0"/>
              <w:marBottom w:val="0"/>
              <w:divBdr>
                <w:top w:val="none" w:sz="0" w:space="0" w:color="auto"/>
                <w:left w:val="none" w:sz="0" w:space="0" w:color="auto"/>
                <w:bottom w:val="none" w:sz="0" w:space="0" w:color="auto"/>
                <w:right w:val="none" w:sz="0" w:space="0" w:color="auto"/>
              </w:divBdr>
              <w:divsChild>
                <w:div w:id="107127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705542">
      <w:bodyDiv w:val="1"/>
      <w:marLeft w:val="0"/>
      <w:marRight w:val="0"/>
      <w:marTop w:val="0"/>
      <w:marBottom w:val="0"/>
      <w:divBdr>
        <w:top w:val="none" w:sz="0" w:space="0" w:color="auto"/>
        <w:left w:val="none" w:sz="0" w:space="0" w:color="auto"/>
        <w:bottom w:val="none" w:sz="0" w:space="0" w:color="auto"/>
        <w:right w:val="none" w:sz="0" w:space="0" w:color="auto"/>
      </w:divBdr>
    </w:div>
    <w:div w:id="349256111">
      <w:bodyDiv w:val="1"/>
      <w:marLeft w:val="0"/>
      <w:marRight w:val="0"/>
      <w:marTop w:val="0"/>
      <w:marBottom w:val="0"/>
      <w:divBdr>
        <w:top w:val="none" w:sz="0" w:space="0" w:color="auto"/>
        <w:left w:val="none" w:sz="0" w:space="0" w:color="auto"/>
        <w:bottom w:val="none" w:sz="0" w:space="0" w:color="auto"/>
        <w:right w:val="none" w:sz="0" w:space="0" w:color="auto"/>
      </w:divBdr>
    </w:div>
    <w:div w:id="425537144">
      <w:bodyDiv w:val="1"/>
      <w:marLeft w:val="0"/>
      <w:marRight w:val="0"/>
      <w:marTop w:val="0"/>
      <w:marBottom w:val="0"/>
      <w:divBdr>
        <w:top w:val="none" w:sz="0" w:space="0" w:color="auto"/>
        <w:left w:val="none" w:sz="0" w:space="0" w:color="auto"/>
        <w:bottom w:val="none" w:sz="0" w:space="0" w:color="auto"/>
        <w:right w:val="none" w:sz="0" w:space="0" w:color="auto"/>
      </w:divBdr>
    </w:div>
    <w:div w:id="524295213">
      <w:bodyDiv w:val="1"/>
      <w:marLeft w:val="0"/>
      <w:marRight w:val="0"/>
      <w:marTop w:val="0"/>
      <w:marBottom w:val="0"/>
      <w:divBdr>
        <w:top w:val="none" w:sz="0" w:space="0" w:color="auto"/>
        <w:left w:val="none" w:sz="0" w:space="0" w:color="auto"/>
        <w:bottom w:val="none" w:sz="0" w:space="0" w:color="auto"/>
        <w:right w:val="none" w:sz="0" w:space="0" w:color="auto"/>
      </w:divBdr>
    </w:div>
    <w:div w:id="609357816">
      <w:bodyDiv w:val="1"/>
      <w:marLeft w:val="0"/>
      <w:marRight w:val="0"/>
      <w:marTop w:val="0"/>
      <w:marBottom w:val="0"/>
      <w:divBdr>
        <w:top w:val="none" w:sz="0" w:space="0" w:color="auto"/>
        <w:left w:val="none" w:sz="0" w:space="0" w:color="auto"/>
        <w:bottom w:val="none" w:sz="0" w:space="0" w:color="auto"/>
        <w:right w:val="none" w:sz="0" w:space="0" w:color="auto"/>
      </w:divBdr>
    </w:div>
    <w:div w:id="620383860">
      <w:bodyDiv w:val="1"/>
      <w:marLeft w:val="0"/>
      <w:marRight w:val="0"/>
      <w:marTop w:val="0"/>
      <w:marBottom w:val="0"/>
      <w:divBdr>
        <w:top w:val="none" w:sz="0" w:space="0" w:color="auto"/>
        <w:left w:val="none" w:sz="0" w:space="0" w:color="auto"/>
        <w:bottom w:val="none" w:sz="0" w:space="0" w:color="auto"/>
        <w:right w:val="none" w:sz="0" w:space="0" w:color="auto"/>
      </w:divBdr>
      <w:divsChild>
        <w:div w:id="247276175">
          <w:marLeft w:val="0"/>
          <w:marRight w:val="0"/>
          <w:marTop w:val="0"/>
          <w:marBottom w:val="0"/>
          <w:divBdr>
            <w:top w:val="none" w:sz="0" w:space="0" w:color="auto"/>
            <w:left w:val="none" w:sz="0" w:space="0" w:color="auto"/>
            <w:bottom w:val="none" w:sz="0" w:space="0" w:color="auto"/>
            <w:right w:val="none" w:sz="0" w:space="0" w:color="auto"/>
          </w:divBdr>
        </w:div>
        <w:div w:id="339893370">
          <w:marLeft w:val="0"/>
          <w:marRight w:val="0"/>
          <w:marTop w:val="0"/>
          <w:marBottom w:val="0"/>
          <w:divBdr>
            <w:top w:val="none" w:sz="0" w:space="0" w:color="auto"/>
            <w:left w:val="none" w:sz="0" w:space="0" w:color="auto"/>
            <w:bottom w:val="none" w:sz="0" w:space="0" w:color="auto"/>
            <w:right w:val="none" w:sz="0" w:space="0" w:color="auto"/>
          </w:divBdr>
        </w:div>
        <w:div w:id="405345779">
          <w:marLeft w:val="0"/>
          <w:marRight w:val="0"/>
          <w:marTop w:val="0"/>
          <w:marBottom w:val="0"/>
          <w:divBdr>
            <w:top w:val="none" w:sz="0" w:space="0" w:color="auto"/>
            <w:left w:val="none" w:sz="0" w:space="0" w:color="auto"/>
            <w:bottom w:val="none" w:sz="0" w:space="0" w:color="auto"/>
            <w:right w:val="none" w:sz="0" w:space="0" w:color="auto"/>
          </w:divBdr>
        </w:div>
        <w:div w:id="544485610">
          <w:marLeft w:val="0"/>
          <w:marRight w:val="0"/>
          <w:marTop w:val="0"/>
          <w:marBottom w:val="0"/>
          <w:divBdr>
            <w:top w:val="none" w:sz="0" w:space="0" w:color="auto"/>
            <w:left w:val="none" w:sz="0" w:space="0" w:color="auto"/>
            <w:bottom w:val="none" w:sz="0" w:space="0" w:color="auto"/>
            <w:right w:val="none" w:sz="0" w:space="0" w:color="auto"/>
          </w:divBdr>
        </w:div>
        <w:div w:id="665324966">
          <w:marLeft w:val="0"/>
          <w:marRight w:val="0"/>
          <w:marTop w:val="0"/>
          <w:marBottom w:val="0"/>
          <w:divBdr>
            <w:top w:val="none" w:sz="0" w:space="0" w:color="auto"/>
            <w:left w:val="none" w:sz="0" w:space="0" w:color="auto"/>
            <w:bottom w:val="none" w:sz="0" w:space="0" w:color="auto"/>
            <w:right w:val="none" w:sz="0" w:space="0" w:color="auto"/>
          </w:divBdr>
        </w:div>
        <w:div w:id="1426461786">
          <w:marLeft w:val="0"/>
          <w:marRight w:val="0"/>
          <w:marTop w:val="0"/>
          <w:marBottom w:val="0"/>
          <w:divBdr>
            <w:top w:val="none" w:sz="0" w:space="0" w:color="auto"/>
            <w:left w:val="none" w:sz="0" w:space="0" w:color="auto"/>
            <w:bottom w:val="none" w:sz="0" w:space="0" w:color="auto"/>
            <w:right w:val="none" w:sz="0" w:space="0" w:color="auto"/>
          </w:divBdr>
        </w:div>
        <w:div w:id="1431663077">
          <w:marLeft w:val="0"/>
          <w:marRight w:val="0"/>
          <w:marTop w:val="0"/>
          <w:marBottom w:val="0"/>
          <w:divBdr>
            <w:top w:val="none" w:sz="0" w:space="0" w:color="auto"/>
            <w:left w:val="none" w:sz="0" w:space="0" w:color="auto"/>
            <w:bottom w:val="none" w:sz="0" w:space="0" w:color="auto"/>
            <w:right w:val="none" w:sz="0" w:space="0" w:color="auto"/>
          </w:divBdr>
        </w:div>
        <w:div w:id="1438872486">
          <w:marLeft w:val="0"/>
          <w:marRight w:val="0"/>
          <w:marTop w:val="0"/>
          <w:marBottom w:val="0"/>
          <w:divBdr>
            <w:top w:val="none" w:sz="0" w:space="0" w:color="auto"/>
            <w:left w:val="none" w:sz="0" w:space="0" w:color="auto"/>
            <w:bottom w:val="none" w:sz="0" w:space="0" w:color="auto"/>
            <w:right w:val="none" w:sz="0" w:space="0" w:color="auto"/>
          </w:divBdr>
        </w:div>
        <w:div w:id="1524516900">
          <w:marLeft w:val="0"/>
          <w:marRight w:val="0"/>
          <w:marTop w:val="0"/>
          <w:marBottom w:val="0"/>
          <w:divBdr>
            <w:top w:val="none" w:sz="0" w:space="0" w:color="auto"/>
            <w:left w:val="none" w:sz="0" w:space="0" w:color="auto"/>
            <w:bottom w:val="none" w:sz="0" w:space="0" w:color="auto"/>
            <w:right w:val="none" w:sz="0" w:space="0" w:color="auto"/>
          </w:divBdr>
        </w:div>
      </w:divsChild>
    </w:div>
    <w:div w:id="657227366">
      <w:bodyDiv w:val="1"/>
      <w:marLeft w:val="0"/>
      <w:marRight w:val="0"/>
      <w:marTop w:val="0"/>
      <w:marBottom w:val="0"/>
      <w:divBdr>
        <w:top w:val="none" w:sz="0" w:space="0" w:color="auto"/>
        <w:left w:val="none" w:sz="0" w:space="0" w:color="auto"/>
        <w:bottom w:val="none" w:sz="0" w:space="0" w:color="auto"/>
        <w:right w:val="none" w:sz="0" w:space="0" w:color="auto"/>
      </w:divBdr>
    </w:div>
    <w:div w:id="729160019">
      <w:bodyDiv w:val="1"/>
      <w:marLeft w:val="0"/>
      <w:marRight w:val="0"/>
      <w:marTop w:val="0"/>
      <w:marBottom w:val="0"/>
      <w:divBdr>
        <w:top w:val="none" w:sz="0" w:space="0" w:color="auto"/>
        <w:left w:val="none" w:sz="0" w:space="0" w:color="auto"/>
        <w:bottom w:val="none" w:sz="0" w:space="0" w:color="auto"/>
        <w:right w:val="none" w:sz="0" w:space="0" w:color="auto"/>
      </w:divBdr>
      <w:divsChild>
        <w:div w:id="1743596198">
          <w:marLeft w:val="0"/>
          <w:marRight w:val="0"/>
          <w:marTop w:val="0"/>
          <w:marBottom w:val="0"/>
          <w:divBdr>
            <w:top w:val="none" w:sz="0" w:space="0" w:color="auto"/>
            <w:left w:val="none" w:sz="0" w:space="0" w:color="auto"/>
            <w:bottom w:val="none" w:sz="0" w:space="0" w:color="auto"/>
            <w:right w:val="none" w:sz="0" w:space="0" w:color="auto"/>
          </w:divBdr>
        </w:div>
      </w:divsChild>
    </w:div>
    <w:div w:id="753628566">
      <w:bodyDiv w:val="1"/>
      <w:marLeft w:val="0"/>
      <w:marRight w:val="0"/>
      <w:marTop w:val="0"/>
      <w:marBottom w:val="0"/>
      <w:divBdr>
        <w:top w:val="none" w:sz="0" w:space="0" w:color="auto"/>
        <w:left w:val="none" w:sz="0" w:space="0" w:color="auto"/>
        <w:bottom w:val="none" w:sz="0" w:space="0" w:color="auto"/>
        <w:right w:val="none" w:sz="0" w:space="0" w:color="auto"/>
      </w:divBdr>
    </w:div>
    <w:div w:id="761490202">
      <w:bodyDiv w:val="1"/>
      <w:marLeft w:val="0"/>
      <w:marRight w:val="0"/>
      <w:marTop w:val="0"/>
      <w:marBottom w:val="0"/>
      <w:divBdr>
        <w:top w:val="none" w:sz="0" w:space="0" w:color="auto"/>
        <w:left w:val="none" w:sz="0" w:space="0" w:color="auto"/>
        <w:bottom w:val="none" w:sz="0" w:space="0" w:color="auto"/>
        <w:right w:val="none" w:sz="0" w:space="0" w:color="auto"/>
      </w:divBdr>
    </w:div>
    <w:div w:id="797839882">
      <w:bodyDiv w:val="1"/>
      <w:marLeft w:val="0"/>
      <w:marRight w:val="0"/>
      <w:marTop w:val="0"/>
      <w:marBottom w:val="0"/>
      <w:divBdr>
        <w:top w:val="none" w:sz="0" w:space="0" w:color="auto"/>
        <w:left w:val="none" w:sz="0" w:space="0" w:color="auto"/>
        <w:bottom w:val="none" w:sz="0" w:space="0" w:color="auto"/>
        <w:right w:val="none" w:sz="0" w:space="0" w:color="auto"/>
      </w:divBdr>
    </w:div>
    <w:div w:id="816914621">
      <w:bodyDiv w:val="1"/>
      <w:marLeft w:val="0"/>
      <w:marRight w:val="0"/>
      <w:marTop w:val="0"/>
      <w:marBottom w:val="0"/>
      <w:divBdr>
        <w:top w:val="none" w:sz="0" w:space="0" w:color="auto"/>
        <w:left w:val="none" w:sz="0" w:space="0" w:color="auto"/>
        <w:bottom w:val="none" w:sz="0" w:space="0" w:color="auto"/>
        <w:right w:val="none" w:sz="0" w:space="0" w:color="auto"/>
      </w:divBdr>
    </w:div>
    <w:div w:id="877936872">
      <w:bodyDiv w:val="1"/>
      <w:marLeft w:val="0"/>
      <w:marRight w:val="0"/>
      <w:marTop w:val="0"/>
      <w:marBottom w:val="0"/>
      <w:divBdr>
        <w:top w:val="none" w:sz="0" w:space="0" w:color="auto"/>
        <w:left w:val="none" w:sz="0" w:space="0" w:color="auto"/>
        <w:bottom w:val="none" w:sz="0" w:space="0" w:color="auto"/>
        <w:right w:val="none" w:sz="0" w:space="0" w:color="auto"/>
      </w:divBdr>
      <w:divsChild>
        <w:div w:id="1337659298">
          <w:marLeft w:val="0"/>
          <w:marRight w:val="0"/>
          <w:marTop w:val="0"/>
          <w:marBottom w:val="0"/>
          <w:divBdr>
            <w:top w:val="none" w:sz="0" w:space="0" w:color="auto"/>
            <w:left w:val="none" w:sz="0" w:space="0" w:color="auto"/>
            <w:bottom w:val="none" w:sz="0" w:space="0" w:color="auto"/>
            <w:right w:val="none" w:sz="0" w:space="0" w:color="auto"/>
          </w:divBdr>
          <w:divsChild>
            <w:div w:id="907304532">
              <w:marLeft w:val="0"/>
              <w:marRight w:val="0"/>
              <w:marTop w:val="0"/>
              <w:marBottom w:val="0"/>
              <w:divBdr>
                <w:top w:val="none" w:sz="0" w:space="0" w:color="auto"/>
                <w:left w:val="none" w:sz="0" w:space="0" w:color="auto"/>
                <w:bottom w:val="none" w:sz="0" w:space="0" w:color="auto"/>
                <w:right w:val="none" w:sz="0" w:space="0" w:color="auto"/>
              </w:divBdr>
              <w:divsChild>
                <w:div w:id="73108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776846">
      <w:bodyDiv w:val="1"/>
      <w:marLeft w:val="0"/>
      <w:marRight w:val="0"/>
      <w:marTop w:val="0"/>
      <w:marBottom w:val="0"/>
      <w:divBdr>
        <w:top w:val="none" w:sz="0" w:space="0" w:color="auto"/>
        <w:left w:val="none" w:sz="0" w:space="0" w:color="auto"/>
        <w:bottom w:val="none" w:sz="0" w:space="0" w:color="auto"/>
        <w:right w:val="none" w:sz="0" w:space="0" w:color="auto"/>
      </w:divBdr>
    </w:div>
    <w:div w:id="912200067">
      <w:bodyDiv w:val="1"/>
      <w:marLeft w:val="0"/>
      <w:marRight w:val="0"/>
      <w:marTop w:val="0"/>
      <w:marBottom w:val="0"/>
      <w:divBdr>
        <w:top w:val="none" w:sz="0" w:space="0" w:color="auto"/>
        <w:left w:val="none" w:sz="0" w:space="0" w:color="auto"/>
        <w:bottom w:val="none" w:sz="0" w:space="0" w:color="auto"/>
        <w:right w:val="none" w:sz="0" w:space="0" w:color="auto"/>
      </w:divBdr>
    </w:div>
    <w:div w:id="1070351100">
      <w:bodyDiv w:val="1"/>
      <w:marLeft w:val="0"/>
      <w:marRight w:val="0"/>
      <w:marTop w:val="0"/>
      <w:marBottom w:val="0"/>
      <w:divBdr>
        <w:top w:val="none" w:sz="0" w:space="0" w:color="auto"/>
        <w:left w:val="none" w:sz="0" w:space="0" w:color="auto"/>
        <w:bottom w:val="none" w:sz="0" w:space="0" w:color="auto"/>
        <w:right w:val="none" w:sz="0" w:space="0" w:color="auto"/>
      </w:divBdr>
    </w:div>
    <w:div w:id="1565288219">
      <w:bodyDiv w:val="1"/>
      <w:marLeft w:val="0"/>
      <w:marRight w:val="0"/>
      <w:marTop w:val="0"/>
      <w:marBottom w:val="0"/>
      <w:divBdr>
        <w:top w:val="none" w:sz="0" w:space="0" w:color="auto"/>
        <w:left w:val="none" w:sz="0" w:space="0" w:color="auto"/>
        <w:bottom w:val="none" w:sz="0" w:space="0" w:color="auto"/>
        <w:right w:val="none" w:sz="0" w:space="0" w:color="auto"/>
      </w:divBdr>
      <w:divsChild>
        <w:div w:id="784883664">
          <w:marLeft w:val="0"/>
          <w:marRight w:val="0"/>
          <w:marTop w:val="0"/>
          <w:marBottom w:val="0"/>
          <w:divBdr>
            <w:top w:val="none" w:sz="0" w:space="0" w:color="auto"/>
            <w:left w:val="none" w:sz="0" w:space="0" w:color="auto"/>
            <w:bottom w:val="none" w:sz="0" w:space="0" w:color="auto"/>
            <w:right w:val="none" w:sz="0" w:space="0" w:color="auto"/>
          </w:divBdr>
          <w:divsChild>
            <w:div w:id="1251502819">
              <w:marLeft w:val="0"/>
              <w:marRight w:val="0"/>
              <w:marTop w:val="0"/>
              <w:marBottom w:val="0"/>
              <w:divBdr>
                <w:top w:val="none" w:sz="0" w:space="0" w:color="auto"/>
                <w:left w:val="none" w:sz="0" w:space="0" w:color="auto"/>
                <w:bottom w:val="none" w:sz="0" w:space="0" w:color="auto"/>
                <w:right w:val="none" w:sz="0" w:space="0" w:color="auto"/>
              </w:divBdr>
              <w:divsChild>
                <w:div w:id="166411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271447">
      <w:bodyDiv w:val="1"/>
      <w:marLeft w:val="0"/>
      <w:marRight w:val="0"/>
      <w:marTop w:val="0"/>
      <w:marBottom w:val="0"/>
      <w:divBdr>
        <w:top w:val="none" w:sz="0" w:space="0" w:color="auto"/>
        <w:left w:val="none" w:sz="0" w:space="0" w:color="auto"/>
        <w:bottom w:val="none" w:sz="0" w:space="0" w:color="auto"/>
        <w:right w:val="none" w:sz="0" w:space="0" w:color="auto"/>
      </w:divBdr>
    </w:div>
    <w:div w:id="1817987992">
      <w:bodyDiv w:val="1"/>
      <w:marLeft w:val="0"/>
      <w:marRight w:val="0"/>
      <w:marTop w:val="0"/>
      <w:marBottom w:val="0"/>
      <w:divBdr>
        <w:top w:val="none" w:sz="0" w:space="0" w:color="auto"/>
        <w:left w:val="none" w:sz="0" w:space="0" w:color="auto"/>
        <w:bottom w:val="none" w:sz="0" w:space="0" w:color="auto"/>
        <w:right w:val="none" w:sz="0" w:space="0" w:color="auto"/>
      </w:divBdr>
    </w:div>
    <w:div w:id="1826780096">
      <w:bodyDiv w:val="1"/>
      <w:marLeft w:val="0"/>
      <w:marRight w:val="0"/>
      <w:marTop w:val="0"/>
      <w:marBottom w:val="0"/>
      <w:divBdr>
        <w:top w:val="none" w:sz="0" w:space="0" w:color="auto"/>
        <w:left w:val="none" w:sz="0" w:space="0" w:color="auto"/>
        <w:bottom w:val="none" w:sz="0" w:space="0" w:color="auto"/>
        <w:right w:val="none" w:sz="0" w:space="0" w:color="auto"/>
      </w:divBdr>
    </w:div>
    <w:div w:id="1908301384">
      <w:bodyDiv w:val="1"/>
      <w:marLeft w:val="0"/>
      <w:marRight w:val="0"/>
      <w:marTop w:val="0"/>
      <w:marBottom w:val="0"/>
      <w:divBdr>
        <w:top w:val="none" w:sz="0" w:space="0" w:color="auto"/>
        <w:left w:val="none" w:sz="0" w:space="0" w:color="auto"/>
        <w:bottom w:val="none" w:sz="0" w:space="0" w:color="auto"/>
        <w:right w:val="none" w:sz="0" w:space="0" w:color="auto"/>
      </w:divBdr>
    </w:div>
    <w:div w:id="2042972575">
      <w:bodyDiv w:val="1"/>
      <w:marLeft w:val="0"/>
      <w:marRight w:val="0"/>
      <w:marTop w:val="0"/>
      <w:marBottom w:val="0"/>
      <w:divBdr>
        <w:top w:val="none" w:sz="0" w:space="0" w:color="auto"/>
        <w:left w:val="none" w:sz="0" w:space="0" w:color="auto"/>
        <w:bottom w:val="none" w:sz="0" w:space="0" w:color="auto"/>
        <w:right w:val="none" w:sz="0" w:space="0" w:color="auto"/>
      </w:divBdr>
      <w:divsChild>
        <w:div w:id="1793208620">
          <w:marLeft w:val="0"/>
          <w:marRight w:val="0"/>
          <w:marTop w:val="0"/>
          <w:marBottom w:val="0"/>
          <w:divBdr>
            <w:top w:val="none" w:sz="0" w:space="0" w:color="auto"/>
            <w:left w:val="none" w:sz="0" w:space="0" w:color="auto"/>
            <w:bottom w:val="none" w:sz="0" w:space="0" w:color="auto"/>
            <w:right w:val="none" w:sz="0" w:space="0" w:color="auto"/>
          </w:divBdr>
          <w:divsChild>
            <w:div w:id="384911107">
              <w:marLeft w:val="0"/>
              <w:marRight w:val="0"/>
              <w:marTop w:val="0"/>
              <w:marBottom w:val="0"/>
              <w:divBdr>
                <w:top w:val="none" w:sz="0" w:space="0" w:color="auto"/>
                <w:left w:val="none" w:sz="0" w:space="0" w:color="auto"/>
                <w:bottom w:val="none" w:sz="0" w:space="0" w:color="auto"/>
                <w:right w:val="none" w:sz="0" w:space="0" w:color="auto"/>
              </w:divBdr>
              <w:divsChild>
                <w:div w:id="127867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068884">
      <w:bodyDiv w:val="1"/>
      <w:marLeft w:val="0"/>
      <w:marRight w:val="0"/>
      <w:marTop w:val="0"/>
      <w:marBottom w:val="0"/>
      <w:divBdr>
        <w:top w:val="none" w:sz="0" w:space="0" w:color="auto"/>
        <w:left w:val="none" w:sz="0" w:space="0" w:color="auto"/>
        <w:bottom w:val="none" w:sz="0" w:space="0" w:color="auto"/>
        <w:right w:val="none" w:sz="0" w:space="0" w:color="auto"/>
      </w:divBdr>
    </w:div>
    <w:div w:id="2144619284">
      <w:bodyDiv w:val="1"/>
      <w:marLeft w:val="0"/>
      <w:marRight w:val="0"/>
      <w:marTop w:val="0"/>
      <w:marBottom w:val="0"/>
      <w:divBdr>
        <w:top w:val="none" w:sz="0" w:space="0" w:color="auto"/>
        <w:left w:val="none" w:sz="0" w:space="0" w:color="auto"/>
        <w:bottom w:val="none" w:sz="0" w:space="0" w:color="auto"/>
        <w:right w:val="none" w:sz="0" w:space="0" w:color="auto"/>
      </w:divBdr>
      <w:divsChild>
        <w:div w:id="1824547251">
          <w:marLeft w:val="0"/>
          <w:marRight w:val="0"/>
          <w:marTop w:val="0"/>
          <w:marBottom w:val="0"/>
          <w:divBdr>
            <w:top w:val="none" w:sz="0" w:space="0" w:color="auto"/>
            <w:left w:val="none" w:sz="0" w:space="0" w:color="auto"/>
            <w:bottom w:val="none" w:sz="0" w:space="0" w:color="auto"/>
            <w:right w:val="none" w:sz="0" w:space="0" w:color="auto"/>
          </w:divBdr>
          <w:divsChild>
            <w:div w:id="1175610390">
              <w:marLeft w:val="0"/>
              <w:marRight w:val="0"/>
              <w:marTop w:val="0"/>
              <w:marBottom w:val="0"/>
              <w:divBdr>
                <w:top w:val="none" w:sz="0" w:space="0" w:color="auto"/>
                <w:left w:val="none" w:sz="0" w:space="0" w:color="auto"/>
                <w:bottom w:val="none" w:sz="0" w:space="0" w:color="auto"/>
                <w:right w:val="none" w:sz="0" w:space="0" w:color="auto"/>
              </w:divBdr>
              <w:divsChild>
                <w:div w:id="1456173763">
                  <w:marLeft w:val="0"/>
                  <w:marRight w:val="0"/>
                  <w:marTop w:val="0"/>
                  <w:marBottom w:val="0"/>
                  <w:divBdr>
                    <w:top w:val="none" w:sz="0" w:space="0" w:color="auto"/>
                    <w:left w:val="none" w:sz="0" w:space="0" w:color="auto"/>
                    <w:bottom w:val="none" w:sz="0" w:space="0" w:color="auto"/>
                    <w:right w:val="none" w:sz="0" w:space="0" w:color="auto"/>
                  </w:divBdr>
                </w:div>
              </w:divsChild>
            </w:div>
            <w:div w:id="355354178">
              <w:marLeft w:val="0"/>
              <w:marRight w:val="0"/>
              <w:marTop w:val="0"/>
              <w:marBottom w:val="0"/>
              <w:divBdr>
                <w:top w:val="none" w:sz="0" w:space="0" w:color="auto"/>
                <w:left w:val="none" w:sz="0" w:space="0" w:color="auto"/>
                <w:bottom w:val="none" w:sz="0" w:space="0" w:color="auto"/>
                <w:right w:val="none" w:sz="0" w:space="0" w:color="auto"/>
              </w:divBdr>
              <w:divsChild>
                <w:div w:id="94661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328597">
          <w:marLeft w:val="0"/>
          <w:marRight w:val="0"/>
          <w:marTop w:val="0"/>
          <w:marBottom w:val="0"/>
          <w:divBdr>
            <w:top w:val="none" w:sz="0" w:space="0" w:color="auto"/>
            <w:left w:val="none" w:sz="0" w:space="0" w:color="auto"/>
            <w:bottom w:val="none" w:sz="0" w:space="0" w:color="auto"/>
            <w:right w:val="none" w:sz="0" w:space="0" w:color="auto"/>
          </w:divBdr>
          <w:divsChild>
            <w:div w:id="1774203312">
              <w:marLeft w:val="0"/>
              <w:marRight w:val="0"/>
              <w:marTop w:val="0"/>
              <w:marBottom w:val="0"/>
              <w:divBdr>
                <w:top w:val="none" w:sz="0" w:space="0" w:color="auto"/>
                <w:left w:val="none" w:sz="0" w:space="0" w:color="auto"/>
                <w:bottom w:val="none" w:sz="0" w:space="0" w:color="auto"/>
                <w:right w:val="none" w:sz="0" w:space="0" w:color="auto"/>
              </w:divBdr>
              <w:divsChild>
                <w:div w:id="1162698591">
                  <w:marLeft w:val="0"/>
                  <w:marRight w:val="0"/>
                  <w:marTop w:val="0"/>
                  <w:marBottom w:val="0"/>
                  <w:divBdr>
                    <w:top w:val="none" w:sz="0" w:space="0" w:color="auto"/>
                    <w:left w:val="none" w:sz="0" w:space="0" w:color="auto"/>
                    <w:bottom w:val="none" w:sz="0" w:space="0" w:color="auto"/>
                    <w:right w:val="none" w:sz="0" w:space="0" w:color="auto"/>
                  </w:divBdr>
                </w:div>
              </w:divsChild>
            </w:div>
            <w:div w:id="1888028593">
              <w:marLeft w:val="0"/>
              <w:marRight w:val="0"/>
              <w:marTop w:val="0"/>
              <w:marBottom w:val="0"/>
              <w:divBdr>
                <w:top w:val="none" w:sz="0" w:space="0" w:color="auto"/>
                <w:left w:val="none" w:sz="0" w:space="0" w:color="auto"/>
                <w:bottom w:val="none" w:sz="0" w:space="0" w:color="auto"/>
                <w:right w:val="none" w:sz="0" w:space="0" w:color="auto"/>
              </w:divBdr>
              <w:divsChild>
                <w:div w:id="1187519973">
                  <w:marLeft w:val="0"/>
                  <w:marRight w:val="0"/>
                  <w:marTop w:val="0"/>
                  <w:marBottom w:val="0"/>
                  <w:divBdr>
                    <w:top w:val="none" w:sz="0" w:space="0" w:color="auto"/>
                    <w:left w:val="none" w:sz="0" w:space="0" w:color="auto"/>
                    <w:bottom w:val="none" w:sz="0" w:space="0" w:color="auto"/>
                    <w:right w:val="none" w:sz="0" w:space="0" w:color="auto"/>
                  </w:divBdr>
                </w:div>
                <w:div w:id="1598366445">
                  <w:marLeft w:val="0"/>
                  <w:marRight w:val="0"/>
                  <w:marTop w:val="0"/>
                  <w:marBottom w:val="0"/>
                  <w:divBdr>
                    <w:top w:val="none" w:sz="0" w:space="0" w:color="auto"/>
                    <w:left w:val="none" w:sz="0" w:space="0" w:color="auto"/>
                    <w:bottom w:val="none" w:sz="0" w:space="0" w:color="auto"/>
                    <w:right w:val="none" w:sz="0" w:space="0" w:color="auto"/>
                  </w:divBdr>
                </w:div>
              </w:divsChild>
            </w:div>
            <w:div w:id="129055590">
              <w:marLeft w:val="0"/>
              <w:marRight w:val="0"/>
              <w:marTop w:val="0"/>
              <w:marBottom w:val="0"/>
              <w:divBdr>
                <w:top w:val="none" w:sz="0" w:space="0" w:color="auto"/>
                <w:left w:val="none" w:sz="0" w:space="0" w:color="auto"/>
                <w:bottom w:val="none" w:sz="0" w:space="0" w:color="auto"/>
                <w:right w:val="none" w:sz="0" w:space="0" w:color="auto"/>
              </w:divBdr>
              <w:divsChild>
                <w:div w:id="296105344">
                  <w:marLeft w:val="0"/>
                  <w:marRight w:val="0"/>
                  <w:marTop w:val="0"/>
                  <w:marBottom w:val="0"/>
                  <w:divBdr>
                    <w:top w:val="none" w:sz="0" w:space="0" w:color="auto"/>
                    <w:left w:val="none" w:sz="0" w:space="0" w:color="auto"/>
                    <w:bottom w:val="none" w:sz="0" w:space="0" w:color="auto"/>
                    <w:right w:val="none" w:sz="0" w:space="0" w:color="auto"/>
                  </w:divBdr>
                </w:div>
              </w:divsChild>
            </w:div>
            <w:div w:id="467548557">
              <w:marLeft w:val="0"/>
              <w:marRight w:val="0"/>
              <w:marTop w:val="0"/>
              <w:marBottom w:val="0"/>
              <w:divBdr>
                <w:top w:val="none" w:sz="0" w:space="0" w:color="auto"/>
                <w:left w:val="none" w:sz="0" w:space="0" w:color="auto"/>
                <w:bottom w:val="none" w:sz="0" w:space="0" w:color="auto"/>
                <w:right w:val="none" w:sz="0" w:space="0" w:color="auto"/>
              </w:divBdr>
              <w:divsChild>
                <w:div w:id="146789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465169">
          <w:marLeft w:val="0"/>
          <w:marRight w:val="0"/>
          <w:marTop w:val="0"/>
          <w:marBottom w:val="0"/>
          <w:divBdr>
            <w:top w:val="none" w:sz="0" w:space="0" w:color="auto"/>
            <w:left w:val="none" w:sz="0" w:space="0" w:color="auto"/>
            <w:bottom w:val="none" w:sz="0" w:space="0" w:color="auto"/>
            <w:right w:val="none" w:sz="0" w:space="0" w:color="auto"/>
          </w:divBdr>
          <w:divsChild>
            <w:div w:id="676618606">
              <w:marLeft w:val="0"/>
              <w:marRight w:val="0"/>
              <w:marTop w:val="0"/>
              <w:marBottom w:val="0"/>
              <w:divBdr>
                <w:top w:val="none" w:sz="0" w:space="0" w:color="auto"/>
                <w:left w:val="none" w:sz="0" w:space="0" w:color="auto"/>
                <w:bottom w:val="none" w:sz="0" w:space="0" w:color="auto"/>
                <w:right w:val="none" w:sz="0" w:space="0" w:color="auto"/>
              </w:divBdr>
              <w:divsChild>
                <w:div w:id="1601328068">
                  <w:marLeft w:val="0"/>
                  <w:marRight w:val="0"/>
                  <w:marTop w:val="0"/>
                  <w:marBottom w:val="0"/>
                  <w:divBdr>
                    <w:top w:val="none" w:sz="0" w:space="0" w:color="auto"/>
                    <w:left w:val="none" w:sz="0" w:space="0" w:color="auto"/>
                    <w:bottom w:val="none" w:sz="0" w:space="0" w:color="auto"/>
                    <w:right w:val="none" w:sz="0" w:space="0" w:color="auto"/>
                  </w:divBdr>
                </w:div>
              </w:divsChild>
            </w:div>
            <w:div w:id="1185753034">
              <w:marLeft w:val="0"/>
              <w:marRight w:val="0"/>
              <w:marTop w:val="0"/>
              <w:marBottom w:val="0"/>
              <w:divBdr>
                <w:top w:val="none" w:sz="0" w:space="0" w:color="auto"/>
                <w:left w:val="none" w:sz="0" w:space="0" w:color="auto"/>
                <w:bottom w:val="none" w:sz="0" w:space="0" w:color="auto"/>
                <w:right w:val="none" w:sz="0" w:space="0" w:color="auto"/>
              </w:divBdr>
              <w:divsChild>
                <w:div w:id="1838572901">
                  <w:marLeft w:val="0"/>
                  <w:marRight w:val="0"/>
                  <w:marTop w:val="0"/>
                  <w:marBottom w:val="0"/>
                  <w:divBdr>
                    <w:top w:val="none" w:sz="0" w:space="0" w:color="auto"/>
                    <w:left w:val="none" w:sz="0" w:space="0" w:color="auto"/>
                    <w:bottom w:val="none" w:sz="0" w:space="0" w:color="auto"/>
                    <w:right w:val="none" w:sz="0" w:space="0" w:color="auto"/>
                  </w:divBdr>
                </w:div>
                <w:div w:id="2133749109">
                  <w:marLeft w:val="0"/>
                  <w:marRight w:val="0"/>
                  <w:marTop w:val="0"/>
                  <w:marBottom w:val="0"/>
                  <w:divBdr>
                    <w:top w:val="none" w:sz="0" w:space="0" w:color="auto"/>
                    <w:left w:val="none" w:sz="0" w:space="0" w:color="auto"/>
                    <w:bottom w:val="none" w:sz="0" w:space="0" w:color="auto"/>
                    <w:right w:val="none" w:sz="0" w:space="0" w:color="auto"/>
                  </w:divBdr>
                </w:div>
              </w:divsChild>
            </w:div>
            <w:div w:id="212159224">
              <w:marLeft w:val="0"/>
              <w:marRight w:val="0"/>
              <w:marTop w:val="0"/>
              <w:marBottom w:val="0"/>
              <w:divBdr>
                <w:top w:val="none" w:sz="0" w:space="0" w:color="auto"/>
                <w:left w:val="none" w:sz="0" w:space="0" w:color="auto"/>
                <w:bottom w:val="none" w:sz="0" w:space="0" w:color="auto"/>
                <w:right w:val="none" w:sz="0" w:space="0" w:color="auto"/>
              </w:divBdr>
              <w:divsChild>
                <w:div w:id="7255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ata.europa.eu/eli/dir/2005/36/oj"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yalcollege.ca/rcsite/canmeds/canmeds-framework-e.%20Reproduced%20with%20permission.%20%20%20%209"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data.europa.eu/eli/dir/2011/24/oj"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data.europa.eu/eli/dir/2013/55/oj"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info@uems.eu" TargetMode="External"/><Relationship Id="rId1" Type="http://schemas.openxmlformats.org/officeDocument/2006/relationships/hyperlink" Target="http://www.uems.eu" TargetMode="External"/></Relationships>
</file>

<file path=word/_rels/header3.xml.rels><?xml version="1.0" encoding="UTF-8" standalone="yes"?>
<Relationships xmlns="http://schemas.openxmlformats.org/package/2006/relationships"><Relationship Id="rId3" Type="http://schemas.openxmlformats.org/officeDocument/2006/relationships/hyperlink" Target="mailto:info@uems.eu" TargetMode="External"/><Relationship Id="rId2" Type="http://schemas.openxmlformats.org/officeDocument/2006/relationships/hyperlink" Target="http://www.uems.eu"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UEMS%20LETTERHEAD%20-%20Template%20Final.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194900BABD61B4BAC2F245EDF4ED39E" ma:contentTypeVersion="13" ma:contentTypeDescription="Crée un document." ma:contentTypeScope="" ma:versionID="b86fdb0ea1d0f878103e5330db201db8">
  <xsd:schema xmlns:xsd="http://www.w3.org/2001/XMLSchema" xmlns:xs="http://www.w3.org/2001/XMLSchema" xmlns:p="http://schemas.microsoft.com/office/2006/metadata/properties" xmlns:ns2="83bd27bf-f23a-4764-ba48-893866d47e01" xmlns:ns3="cd7455a3-4a59-4a73-9e70-409757b3c8a1" targetNamespace="http://schemas.microsoft.com/office/2006/metadata/properties" ma:root="true" ma:fieldsID="63a9cd74ad5fda9bae788b8834a2284c" ns2:_="" ns3:_="">
    <xsd:import namespace="83bd27bf-f23a-4764-ba48-893866d47e01"/>
    <xsd:import namespace="cd7455a3-4a59-4a73-9e70-409757b3c8a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bd27bf-f23a-4764-ba48-893866d47e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Balises d’images" ma:readOnly="false" ma:fieldId="{5cf76f15-5ced-4ddc-b409-7134ff3c332f}" ma:taxonomyMulti="true" ma:sspId="6de6d2fa-23a7-45f3-a64a-563df53bb5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7455a3-4a59-4a73-9e70-409757b3c8a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ae12d60-d5a8-41ec-bed3-3136d3e9e081}" ma:internalName="TaxCatchAll" ma:showField="CatchAllData" ma:web="cd7455a3-4a59-4a73-9e70-409757b3c8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3bd27bf-f23a-4764-ba48-893866d47e01">
      <Terms xmlns="http://schemas.microsoft.com/office/infopath/2007/PartnerControls"/>
    </lcf76f155ced4ddcb4097134ff3c332f>
    <TaxCatchAll xmlns="cd7455a3-4a59-4a73-9e70-409757b3c8a1" xsi:nil="true"/>
  </documentManagement>
</p:properties>
</file>

<file path=customXml/itemProps1.xml><?xml version="1.0" encoding="utf-8"?>
<ds:datastoreItem xmlns:ds="http://schemas.openxmlformats.org/officeDocument/2006/customXml" ds:itemID="{DD50B1B3-AAFB-E640-BC9D-6125E88A6F8D}">
  <ds:schemaRefs>
    <ds:schemaRef ds:uri="http://schemas.openxmlformats.org/officeDocument/2006/bibliography"/>
  </ds:schemaRefs>
</ds:datastoreItem>
</file>

<file path=customXml/itemProps2.xml><?xml version="1.0" encoding="utf-8"?>
<ds:datastoreItem xmlns:ds="http://schemas.openxmlformats.org/officeDocument/2006/customXml" ds:itemID="{32CA6B1B-8AF4-43D8-A233-13DF9147800A}"/>
</file>

<file path=customXml/itemProps3.xml><?xml version="1.0" encoding="utf-8"?>
<ds:datastoreItem xmlns:ds="http://schemas.openxmlformats.org/officeDocument/2006/customXml" ds:itemID="{0F317BA3-7975-4D2A-82BB-73B8F8249DA6}"/>
</file>

<file path=customXml/itemProps4.xml><?xml version="1.0" encoding="utf-8"?>
<ds:datastoreItem xmlns:ds="http://schemas.openxmlformats.org/officeDocument/2006/customXml" ds:itemID="{3A437C69-CF83-4F4A-9646-98473DF544D1}"/>
</file>

<file path=docProps/app.xml><?xml version="1.0" encoding="utf-8"?>
<Properties xmlns="http://schemas.openxmlformats.org/officeDocument/2006/extended-properties" xmlns:vt="http://schemas.openxmlformats.org/officeDocument/2006/docPropsVTypes">
  <Template>S:\UEMS LETTERHEAD - Template Final.dotx</Template>
  <TotalTime>2</TotalTime>
  <Pages>112</Pages>
  <Words>29435</Words>
  <Characters>167782</Characters>
  <Application>Microsoft Office Word</Application>
  <DocSecurity>0</DocSecurity>
  <Lines>1398</Lines>
  <Paragraphs>393</Paragraphs>
  <ScaleCrop>false</ScaleCrop>
  <HeadingPairs>
    <vt:vector size="8" baseType="variant">
      <vt:variant>
        <vt:lpstr>Title</vt:lpstr>
      </vt:variant>
      <vt:variant>
        <vt:i4>1</vt:i4>
      </vt:variant>
      <vt:variant>
        <vt:lpstr>Titel</vt:lpstr>
      </vt:variant>
      <vt:variant>
        <vt:i4>1</vt:i4>
      </vt:variant>
      <vt:variant>
        <vt:lpstr>Otsikko</vt:lpstr>
      </vt:variant>
      <vt:variant>
        <vt:i4>1</vt:i4>
      </vt:variant>
      <vt:variant>
        <vt:lpstr>Naslov</vt:lpstr>
      </vt:variant>
      <vt:variant>
        <vt:i4>1</vt:i4>
      </vt:variant>
    </vt:vector>
  </HeadingPairs>
  <TitlesOfParts>
    <vt:vector size="4" baseType="lpstr">
      <vt:lpstr/>
      <vt:lpstr/>
      <vt:lpstr/>
      <vt:lpstr/>
    </vt:vector>
  </TitlesOfParts>
  <Company>HP</Company>
  <LinksUpToDate>false</LinksUpToDate>
  <CharactersWithSpaces>196824</CharactersWithSpaces>
  <SharedDoc>false</SharedDoc>
  <HLinks>
    <vt:vector size="24" baseType="variant">
      <vt:variant>
        <vt:i4>6160509</vt:i4>
      </vt:variant>
      <vt:variant>
        <vt:i4>14</vt:i4>
      </vt:variant>
      <vt:variant>
        <vt:i4>0</vt:i4>
      </vt:variant>
      <vt:variant>
        <vt:i4>5</vt:i4>
      </vt:variant>
      <vt:variant>
        <vt:lpwstr>mailto:info@uems.eu</vt:lpwstr>
      </vt:variant>
      <vt:variant>
        <vt:lpwstr/>
      </vt:variant>
      <vt:variant>
        <vt:i4>6815779</vt:i4>
      </vt:variant>
      <vt:variant>
        <vt:i4>11</vt:i4>
      </vt:variant>
      <vt:variant>
        <vt:i4>0</vt:i4>
      </vt:variant>
      <vt:variant>
        <vt:i4>5</vt:i4>
      </vt:variant>
      <vt:variant>
        <vt:lpwstr>http://www.uems.eu/</vt:lpwstr>
      </vt:variant>
      <vt:variant>
        <vt:lpwstr/>
      </vt:variant>
      <vt:variant>
        <vt:i4>6160509</vt:i4>
      </vt:variant>
      <vt:variant>
        <vt:i4>8</vt:i4>
      </vt:variant>
      <vt:variant>
        <vt:i4>0</vt:i4>
      </vt:variant>
      <vt:variant>
        <vt:i4>5</vt:i4>
      </vt:variant>
      <vt:variant>
        <vt:lpwstr>mailto:info@uems.eu</vt:lpwstr>
      </vt:variant>
      <vt:variant>
        <vt:lpwstr/>
      </vt:variant>
      <vt:variant>
        <vt:i4>6815779</vt:i4>
      </vt:variant>
      <vt:variant>
        <vt:i4>5</vt:i4>
      </vt:variant>
      <vt:variant>
        <vt:i4>0</vt:i4>
      </vt:variant>
      <vt:variant>
        <vt:i4>5</vt:i4>
      </vt:variant>
      <vt:variant>
        <vt:lpwstr>http://www.uems.eu/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Jean-Baptiste Rouffet</dc:creator>
  <cp:keywords/>
  <dc:description/>
  <cp:lastModifiedBy>Ilse Broekaert</cp:lastModifiedBy>
  <cp:revision>3</cp:revision>
  <cp:lastPrinted>2012-10-24T14:29:00Z</cp:lastPrinted>
  <dcterms:created xsi:type="dcterms:W3CDTF">2025-12-07T21:36:00Z</dcterms:created>
  <dcterms:modified xsi:type="dcterms:W3CDTF">2025-12-07T21:38:00Z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0x0101004194900BABD61B4BAC2F245EDF4ED39E</vt:lpwstr>
  </property>
</Properties>
</file>