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360" w:lineRule="auto"/>
        <w:ind w:left="714" w:hanging="357"/>
        <w:jc w:val="center"/>
        <w:rPr>
          <w:b w:val="1"/>
          <w:bCs w:val="1"/>
          <w:sz w:val="32"/>
          <w:szCs w:val="32"/>
        </w:rPr>
      </w:pPr>
    </w:p>
    <w:p>
      <w:pPr>
        <w:pStyle w:val="List Paragraph"/>
        <w:spacing w:line="360" w:lineRule="auto"/>
        <w:ind w:left="714" w:hanging="357"/>
        <w:jc w:val="center"/>
        <w:rPr>
          <w:b w:val="1"/>
          <w:bCs w:val="1"/>
          <w:sz w:val="32"/>
          <w:szCs w:val="32"/>
        </w:rPr>
      </w:pPr>
      <w:r>
        <w:rPr>
          <w:b w:val="1"/>
          <w:bCs w:val="1"/>
          <w:sz w:val="32"/>
          <w:szCs w:val="32"/>
          <w:rtl w:val="0"/>
          <w:lang w:val="en-US"/>
        </w:rPr>
        <w:t>Agenda</w:t>
      </w:r>
    </w:p>
    <w:p>
      <w:pPr>
        <w:pStyle w:val="List Paragraph"/>
        <w:spacing w:line="360" w:lineRule="auto"/>
        <w:ind w:left="714" w:hanging="357"/>
        <w:jc w:val="center"/>
        <w:rPr>
          <w:b w:val="1"/>
          <w:bCs w:val="1"/>
          <w:sz w:val="32"/>
          <w:szCs w:val="32"/>
        </w:rPr>
      </w:pPr>
    </w:p>
    <w:p>
      <w:pPr>
        <w:pStyle w:val="List Paragraph"/>
        <w:spacing w:line="360" w:lineRule="auto"/>
        <w:ind w:left="714" w:hanging="357"/>
        <w:jc w:val="center"/>
        <w:rPr>
          <w:b w:val="1"/>
          <w:bCs w:val="1"/>
          <w:sz w:val="32"/>
          <w:szCs w:val="32"/>
        </w:rPr>
      </w:pPr>
      <w:r>
        <w:rPr>
          <w:b w:val="1"/>
          <w:bCs w:val="1"/>
          <w:sz w:val="32"/>
          <w:szCs w:val="32"/>
          <w:rtl w:val="0"/>
          <w:lang w:val="en-US"/>
        </w:rPr>
        <w:t>Meeting: UEMS WG Ukraine</w:t>
      </w:r>
    </w:p>
    <w:p>
      <w:pPr>
        <w:pStyle w:val="List Paragraph"/>
        <w:spacing w:line="360" w:lineRule="auto"/>
        <w:ind w:left="714" w:hanging="357"/>
        <w:jc w:val="center"/>
        <w:rPr>
          <w:b w:val="1"/>
          <w:bCs w:val="1"/>
          <w:sz w:val="32"/>
          <w:szCs w:val="32"/>
        </w:rPr>
      </w:pPr>
    </w:p>
    <w:p>
      <w:pPr>
        <w:pStyle w:val="List Paragraph"/>
        <w:spacing w:line="360" w:lineRule="auto"/>
        <w:ind w:left="714" w:hanging="357"/>
        <w:jc w:val="center"/>
        <w:rPr>
          <w:b w:val="1"/>
          <w:bCs w:val="1"/>
          <w:sz w:val="32"/>
          <w:szCs w:val="32"/>
        </w:rPr>
      </w:pPr>
      <w:r>
        <w:rPr>
          <w:b w:val="1"/>
          <w:bCs w:val="1"/>
          <w:sz w:val="32"/>
          <w:szCs w:val="32"/>
          <w:rtl w:val="0"/>
          <w:lang w:val="en-US"/>
        </w:rPr>
        <w:t>Date: 25</w:t>
      </w:r>
      <w:r>
        <w:rPr>
          <w:b w:val="1"/>
          <w:bCs w:val="1"/>
          <w:sz w:val="32"/>
          <w:szCs w:val="32"/>
          <w:vertAlign w:val="superscript"/>
          <w:rtl w:val="0"/>
          <w:lang w:val="en-US"/>
        </w:rPr>
        <w:t>th</w:t>
      </w:r>
      <w:r>
        <w:rPr>
          <w:b w:val="1"/>
          <w:bCs w:val="1"/>
          <w:sz w:val="32"/>
          <w:szCs w:val="32"/>
          <w:rtl w:val="0"/>
          <w:lang w:val="en-US"/>
        </w:rPr>
        <w:t xml:space="preserve"> April 2025</w:t>
      </w:r>
    </w:p>
    <w:p>
      <w:pPr>
        <w:pStyle w:val="List Paragraph"/>
      </w:pPr>
    </w:p>
    <w:p>
      <w:pPr>
        <w:pStyle w:val="List Paragraph"/>
      </w:pPr>
    </w:p>
    <w:p>
      <w:pPr>
        <w:pStyle w:val="List Paragraph"/>
        <w:numPr>
          <w:ilvl w:val="0"/>
          <w:numId w:val="2"/>
        </w:numPr>
        <w:bidi w:val="0"/>
        <w:spacing w:line="360" w:lineRule="auto"/>
        <w:ind w:right="0"/>
        <w:jc w:val="left"/>
        <w:rPr>
          <w:sz w:val="28"/>
          <w:szCs w:val="28"/>
          <w:rtl w:val="0"/>
          <w:lang w:val="en-US"/>
        </w:rPr>
      </w:pPr>
      <w:r>
        <w:rPr>
          <w:sz w:val="28"/>
          <w:szCs w:val="28"/>
          <w:rtl w:val="0"/>
          <w:lang w:val="en-US"/>
        </w:rPr>
        <w:t>So far this year- meeting with occupation medicine; cooperation Ukraine Simulation Training and RCSI Dublin Simulation training</w:t>
      </w:r>
    </w:p>
    <w:p>
      <w:pPr>
        <w:pStyle w:val="List Paragraph"/>
        <w:numPr>
          <w:ilvl w:val="0"/>
          <w:numId w:val="2"/>
        </w:numPr>
        <w:bidi w:val="0"/>
        <w:spacing w:line="360" w:lineRule="auto"/>
        <w:ind w:right="0"/>
        <w:jc w:val="left"/>
        <w:rPr>
          <w:sz w:val="28"/>
          <w:szCs w:val="28"/>
          <w:rtl w:val="0"/>
          <w:lang w:val="en-US"/>
        </w:rPr>
      </w:pPr>
      <w:r>
        <w:rPr>
          <w:sz w:val="28"/>
          <w:szCs w:val="28"/>
          <w:rtl w:val="0"/>
          <w:lang w:val="en-US"/>
        </w:rPr>
        <w:t>The next ETR</w:t>
      </w:r>
      <w:r>
        <w:rPr>
          <w:sz w:val="28"/>
          <w:szCs w:val="28"/>
          <w:rtl w:val="0"/>
          <w:lang w:val="en-US"/>
        </w:rPr>
        <w:t>’</w:t>
      </w:r>
      <w:r>
        <w:rPr>
          <w:sz w:val="28"/>
          <w:szCs w:val="28"/>
          <w:rtl w:val="0"/>
          <w:lang w:val="en-US"/>
        </w:rPr>
        <w:t xml:space="preserve">s </w:t>
      </w:r>
      <w:r>
        <w:rPr>
          <w:sz w:val="28"/>
          <w:szCs w:val="28"/>
          <w:rtl w:val="0"/>
          <w:lang w:val="en-US"/>
        </w:rPr>
        <w:t xml:space="preserve">– </w:t>
      </w:r>
      <w:r>
        <w:rPr>
          <w:sz w:val="28"/>
          <w:szCs w:val="28"/>
          <w:rtl w:val="0"/>
          <w:lang w:val="en-US"/>
        </w:rPr>
        <w:t xml:space="preserve">Child and Adolescent Psychiatry, Infectious Disease and Rehabilitation.  </w:t>
      </w:r>
    </w:p>
    <w:p>
      <w:pPr>
        <w:pStyle w:val="List Paragraph"/>
        <w:numPr>
          <w:ilvl w:val="0"/>
          <w:numId w:val="2"/>
        </w:numPr>
        <w:bidi w:val="0"/>
        <w:spacing w:line="360" w:lineRule="auto"/>
        <w:ind w:right="0"/>
        <w:jc w:val="left"/>
        <w:rPr>
          <w:sz w:val="28"/>
          <w:szCs w:val="28"/>
          <w:rtl w:val="0"/>
          <w:lang w:val="en-US"/>
        </w:rPr>
      </w:pPr>
      <w:r>
        <w:rPr>
          <w:sz w:val="28"/>
          <w:szCs w:val="28"/>
          <w:rtl w:val="0"/>
          <w:lang w:val="en-US"/>
        </w:rPr>
        <w:t xml:space="preserve">Further thoughts on new projects, psychiatry Infectious Disease. </w:t>
      </w:r>
    </w:p>
    <w:p>
      <w:pPr>
        <w:pStyle w:val="List Paragraph"/>
        <w:numPr>
          <w:ilvl w:val="0"/>
          <w:numId w:val="2"/>
        </w:numPr>
        <w:bidi w:val="0"/>
        <w:spacing w:line="360" w:lineRule="auto"/>
        <w:ind w:right="0"/>
        <w:jc w:val="left"/>
        <w:rPr>
          <w:sz w:val="28"/>
          <w:szCs w:val="28"/>
          <w:rtl w:val="0"/>
          <w:lang w:val="en-US"/>
        </w:rPr>
      </w:pPr>
      <w:r>
        <w:rPr>
          <w:sz w:val="28"/>
          <w:szCs w:val="28"/>
          <w:rtl w:val="0"/>
          <w:lang w:val="en-US"/>
        </w:rPr>
        <w:t>WG to highlight areas of innovation and expertise of Ukrainian medicine and bring this to UEMS</w:t>
      </w:r>
    </w:p>
    <w:p>
      <w:pPr>
        <w:pStyle w:val="List Paragraph"/>
        <w:numPr>
          <w:ilvl w:val="0"/>
          <w:numId w:val="2"/>
        </w:numPr>
        <w:bidi w:val="0"/>
        <w:spacing w:line="360" w:lineRule="auto"/>
        <w:ind w:right="0"/>
        <w:jc w:val="left"/>
        <w:rPr>
          <w:sz w:val="28"/>
          <w:szCs w:val="28"/>
          <w:rtl w:val="0"/>
          <w:lang w:val="en-US"/>
        </w:rPr>
      </w:pPr>
      <w:r>
        <w:rPr>
          <w:sz w:val="28"/>
          <w:szCs w:val="28"/>
          <w:rtl w:val="0"/>
          <w:lang w:val="en-US"/>
        </w:rPr>
        <w:t>During the meeting-items discussed-the list of Ukraine representatives to Sections will be finalised in one month, importance of Public Health in Ukraine with links to Occupational Medicine and Psychiatry, Dr Cassanova Dias highlighted her work on The lancet psychiatry Commission on mental health in Ukraine a benchmark for future projects, Dr Hermans talked of possibility of funding, Dr Lukashevych has a presentation on innovations, consideration of including an appendix at end of ETRS including disaster and wartime trainings, Medico-legal and Forensic medicine, considerations for communication channels to disseminate innovations in Ukraine medicine, Dr Zabuliene proposed creation of survey for Ukraine specialist groups on innovations,Ukraine transplantation document, possibility of intern in UEMS  with Ukraine language</w:t>
      </w:r>
    </w:p>
    <w:p>
      <w:pPr>
        <w:pStyle w:val="List Paragraph"/>
        <w:numPr>
          <w:ilvl w:val="0"/>
          <w:numId w:val="2"/>
        </w:numPr>
        <w:bidi w:val="0"/>
        <w:spacing w:line="360" w:lineRule="auto"/>
        <w:ind w:right="0"/>
        <w:jc w:val="left"/>
        <w:rPr>
          <w:sz w:val="28"/>
          <w:szCs w:val="28"/>
          <w:rtl w:val="0"/>
          <w:lang w:val="en-US"/>
        </w:rPr>
      </w:pPr>
      <w:r>
        <w:rPr>
          <w:sz w:val="28"/>
          <w:szCs w:val="28"/>
          <w:u w:val="single"/>
          <w:rtl w:val="0"/>
          <w:lang w:val="en-US"/>
        </w:rPr>
        <w:t>Plan Forward</w:t>
      </w:r>
      <w:r>
        <w:rPr>
          <w:sz w:val="28"/>
          <w:szCs w:val="28"/>
          <w:rtl w:val="0"/>
          <w:lang w:val="en-US"/>
        </w:rPr>
        <w:t xml:space="preserve"> (A) ETRs and projects- WG to meet with Child and Adolescent Psychiatry, Infectious Disease , the meetings to include: UEMS Section Leads; Ukraine Representatives: WG; key Ukraine network specialists (B) for the Congress 2026 session to highlight Ukraine medical innovations and learnings to the wider UEMS and European audience- NEED: survey to Ukraine specialist groups ( challenges, innovations learnings); identification of key Ukraine specialists that could give video presentations; summary document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54" w:hanging="3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14" w:hanging="3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74" w:hanging="31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4900BABD61B4BAC2F245EDF4ED39E" ma:contentTypeVersion="12" ma:contentTypeDescription="Crée un document." ma:contentTypeScope="" ma:versionID="4966109fe0896e52cf96412e6b71e88b">
  <xsd:schema xmlns:xsd="http://www.w3.org/2001/XMLSchema" xmlns:xs="http://www.w3.org/2001/XMLSchema" xmlns:p="http://schemas.microsoft.com/office/2006/metadata/properties" xmlns:ns2="83bd27bf-f23a-4764-ba48-893866d47e01" xmlns:ns3="cd7455a3-4a59-4a73-9e70-409757b3c8a1" targetNamespace="http://schemas.microsoft.com/office/2006/metadata/properties" ma:root="true" ma:fieldsID="7f227f0845759f58ca2e23e7beba02e0" ns2:_="" ns3:_="">
    <xsd:import namespace="83bd27bf-f23a-4764-ba48-893866d47e01"/>
    <xsd:import namespace="cd7455a3-4a59-4a73-9e70-409757b3c8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d27bf-f23a-4764-ba48-893866d47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de6d2fa-23a7-45f3-a64a-563df53bb5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455a3-4a59-4a73-9e70-409757b3c8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e12d60-d5a8-41ec-bed3-3136d3e9e081}" ma:internalName="TaxCatchAll" ma:showField="CatchAllData" ma:web="cd7455a3-4a59-4a73-9e70-409757b3c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bd27bf-f23a-4764-ba48-893866d47e01">
      <Terms xmlns="http://schemas.microsoft.com/office/infopath/2007/PartnerControls"/>
    </lcf76f155ced4ddcb4097134ff3c332f>
    <TaxCatchAll xmlns="cd7455a3-4a59-4a73-9e70-409757b3c8a1" xsi:nil="true"/>
  </documentManagement>
</p:properties>
</file>

<file path=customXml/itemProps1.xml><?xml version="1.0" encoding="utf-8"?>
<ds:datastoreItem xmlns:ds="http://schemas.openxmlformats.org/officeDocument/2006/customXml" ds:itemID="{E02AFB41-7DDC-49B5-9C03-ACBFD3FAF56B}"/>
</file>

<file path=customXml/itemProps2.xml><?xml version="1.0" encoding="utf-8"?>
<ds:datastoreItem xmlns:ds="http://schemas.openxmlformats.org/officeDocument/2006/customXml" ds:itemID="{73B375F5-17A7-4401-A5C6-D288B7BE136B}"/>
</file>

<file path=customXml/itemProps3.xml><?xml version="1.0" encoding="utf-8"?>
<ds:datastoreItem xmlns:ds="http://schemas.openxmlformats.org/officeDocument/2006/customXml" ds:itemID="{00A81D61-68CA-49AD-943B-83C49BCC5F1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0x0101004194900BABD61B4BAC2F245EDF4ED39E</vt:lpwstr>
  </property>
</Properties>
</file>