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2E1CC" w14:textId="77777777" w:rsidR="00B701B1" w:rsidRPr="00CD66F1" w:rsidRDefault="00B701B1" w:rsidP="00B701B1">
      <w:pPr>
        <w:jc w:val="right"/>
        <w:rPr>
          <w:rFonts w:cstheme="minorHAnsi"/>
          <w:i/>
          <w:sz w:val="22"/>
          <w:szCs w:val="22"/>
          <w:lang w:val="en-GB"/>
        </w:rPr>
      </w:pPr>
    </w:p>
    <w:p w14:paraId="11AA6AC0" w14:textId="77777777" w:rsidR="00B701B1" w:rsidRPr="00CD66F1" w:rsidRDefault="00B701B1" w:rsidP="00B701B1">
      <w:pPr>
        <w:jc w:val="right"/>
        <w:rPr>
          <w:rFonts w:cstheme="minorHAnsi"/>
          <w:sz w:val="22"/>
          <w:szCs w:val="22"/>
          <w:lang w:val="en-GB"/>
        </w:rPr>
      </w:pPr>
    </w:p>
    <w:p w14:paraId="321E4E79" w14:textId="2CE88F9E" w:rsidR="006220CF" w:rsidRPr="00CD66F1" w:rsidRDefault="006220CF" w:rsidP="00B701B1">
      <w:pPr>
        <w:jc w:val="right"/>
        <w:rPr>
          <w:rFonts w:cstheme="minorHAnsi"/>
          <w:sz w:val="22"/>
          <w:szCs w:val="22"/>
          <w:lang w:val="en-GB"/>
        </w:rPr>
      </w:pPr>
      <w:r w:rsidRPr="00CD66F1">
        <w:rPr>
          <w:rFonts w:cstheme="minorHAnsi"/>
          <w:sz w:val="22"/>
          <w:szCs w:val="22"/>
          <w:lang w:val="en-GB"/>
        </w:rPr>
        <w:t xml:space="preserve">Brussels, </w:t>
      </w:r>
      <w:r w:rsidR="00B701B1" w:rsidRPr="00CD66F1">
        <w:rPr>
          <w:rFonts w:cstheme="minorHAnsi"/>
          <w:sz w:val="22"/>
          <w:szCs w:val="22"/>
          <w:lang w:val="en-GB"/>
        </w:rPr>
        <w:t>03</w:t>
      </w:r>
      <w:r w:rsidR="00B701B1" w:rsidRPr="006C34C0">
        <w:rPr>
          <w:rFonts w:cstheme="minorHAnsi"/>
          <w:sz w:val="22"/>
          <w:szCs w:val="22"/>
          <w:vertAlign w:val="superscript"/>
          <w:lang w:val="en-GB"/>
        </w:rPr>
        <w:t>rd</w:t>
      </w:r>
      <w:r w:rsidR="006C34C0">
        <w:rPr>
          <w:rFonts w:cstheme="minorHAnsi"/>
          <w:sz w:val="22"/>
          <w:szCs w:val="22"/>
          <w:lang w:val="en-GB"/>
        </w:rPr>
        <w:t xml:space="preserve"> </w:t>
      </w:r>
      <w:r w:rsidR="00B701B1" w:rsidRPr="00CD66F1">
        <w:rPr>
          <w:rFonts w:cstheme="minorHAnsi"/>
          <w:sz w:val="22"/>
          <w:szCs w:val="22"/>
          <w:lang w:val="en-GB"/>
        </w:rPr>
        <w:t>April 2025</w:t>
      </w:r>
    </w:p>
    <w:p w14:paraId="4FB53D91" w14:textId="77777777" w:rsidR="006220CF" w:rsidRPr="00CD66F1" w:rsidRDefault="006220CF" w:rsidP="00B701B1">
      <w:pPr>
        <w:rPr>
          <w:rFonts w:cstheme="minorHAnsi"/>
          <w:sz w:val="22"/>
          <w:szCs w:val="22"/>
          <w:lang w:val="en-GB"/>
        </w:rPr>
      </w:pPr>
    </w:p>
    <w:p w14:paraId="2C49A4F2" w14:textId="77777777" w:rsidR="00CC13F9" w:rsidRPr="00CD66F1" w:rsidRDefault="00CC13F9" w:rsidP="00B701B1">
      <w:pPr>
        <w:rPr>
          <w:rFonts w:cstheme="minorHAnsi"/>
          <w:sz w:val="22"/>
          <w:szCs w:val="22"/>
          <w:lang w:val="en-GB"/>
        </w:rPr>
      </w:pPr>
    </w:p>
    <w:p w14:paraId="23A4DC05" w14:textId="51CE0378" w:rsidR="00B701B1" w:rsidRPr="00CD66F1" w:rsidRDefault="00B701B1" w:rsidP="00B701B1">
      <w:pPr>
        <w:jc w:val="both"/>
        <w:rPr>
          <w:rFonts w:cstheme="minorHAnsi"/>
          <w:b/>
          <w:bCs/>
        </w:rPr>
      </w:pPr>
      <w:r w:rsidRPr="00CD66F1">
        <w:rPr>
          <w:rFonts w:cstheme="minorHAnsi"/>
          <w:b/>
          <w:bCs/>
        </w:rPr>
        <w:t>Subject: Strengthening Financial and Administrative Processes within UEMS</w:t>
      </w:r>
    </w:p>
    <w:p w14:paraId="63968A6D" w14:textId="77777777" w:rsidR="00B701B1" w:rsidRPr="00CD66F1" w:rsidRDefault="00B701B1" w:rsidP="00B701B1">
      <w:pPr>
        <w:jc w:val="both"/>
        <w:rPr>
          <w:rFonts w:cstheme="minorHAnsi"/>
          <w:b/>
          <w:bCs/>
          <w:sz w:val="22"/>
          <w:szCs w:val="22"/>
          <w:lang w:val="en-GB"/>
        </w:rPr>
      </w:pPr>
    </w:p>
    <w:p w14:paraId="082DCFE5" w14:textId="77777777" w:rsidR="00B701B1" w:rsidRPr="00CD66F1" w:rsidRDefault="00B701B1" w:rsidP="00B701B1">
      <w:pPr>
        <w:jc w:val="both"/>
        <w:rPr>
          <w:rFonts w:cstheme="minorHAnsi"/>
          <w:b/>
          <w:bCs/>
          <w:sz w:val="22"/>
          <w:szCs w:val="22"/>
          <w:lang w:val="en-GB"/>
        </w:rPr>
      </w:pPr>
    </w:p>
    <w:p w14:paraId="14F6E52A" w14:textId="64AB93C6" w:rsidR="00B701B1" w:rsidRPr="00CD66F1" w:rsidRDefault="00B701B1" w:rsidP="00B701B1">
      <w:pPr>
        <w:jc w:val="right"/>
        <w:rPr>
          <w:rFonts w:cstheme="minorHAnsi"/>
          <w:b/>
          <w:bCs/>
          <w:sz w:val="22"/>
          <w:szCs w:val="22"/>
          <w:lang w:val="en-GB"/>
        </w:rPr>
      </w:pPr>
      <w:r w:rsidRPr="00CD66F1">
        <w:rPr>
          <w:rFonts w:cstheme="minorHAnsi"/>
          <w:b/>
          <w:bCs/>
          <w:sz w:val="22"/>
          <w:szCs w:val="22"/>
          <w:lang w:val="en-GB"/>
        </w:rPr>
        <w:t>New Document: UEMS 2025/</w:t>
      </w:r>
      <w:r w:rsidR="006C34C0">
        <w:rPr>
          <w:rFonts w:cstheme="minorHAnsi"/>
          <w:b/>
          <w:bCs/>
          <w:sz w:val="22"/>
          <w:szCs w:val="22"/>
          <w:lang w:val="en-GB"/>
        </w:rPr>
        <w:t>20</w:t>
      </w:r>
    </w:p>
    <w:p w14:paraId="20511D85" w14:textId="214952B6" w:rsidR="00B701B1" w:rsidRPr="00CD66F1" w:rsidRDefault="00B701B1" w:rsidP="00B701B1">
      <w:pPr>
        <w:jc w:val="right"/>
        <w:rPr>
          <w:rFonts w:cstheme="minorHAnsi"/>
          <w:b/>
          <w:bCs/>
          <w:sz w:val="22"/>
          <w:szCs w:val="22"/>
        </w:rPr>
      </w:pPr>
      <w:r w:rsidRPr="00CD66F1">
        <w:rPr>
          <w:rFonts w:cstheme="minorHAnsi"/>
          <w:b/>
          <w:bCs/>
          <w:sz w:val="22"/>
          <w:szCs w:val="22"/>
        </w:rPr>
        <w:t>Amended Document: UEMS 2013/10</w:t>
      </w:r>
    </w:p>
    <w:p w14:paraId="5B9CA63C" w14:textId="77777777" w:rsidR="00B701B1" w:rsidRPr="00CD66F1" w:rsidRDefault="00B701B1" w:rsidP="00B701B1">
      <w:pPr>
        <w:jc w:val="both"/>
        <w:rPr>
          <w:rFonts w:cstheme="minorHAnsi"/>
          <w:sz w:val="22"/>
          <w:szCs w:val="22"/>
        </w:rPr>
      </w:pPr>
    </w:p>
    <w:p w14:paraId="473C9726" w14:textId="77777777" w:rsidR="00B701B1" w:rsidRPr="00CD66F1" w:rsidRDefault="00B701B1" w:rsidP="00B701B1">
      <w:pPr>
        <w:jc w:val="both"/>
        <w:rPr>
          <w:rFonts w:cstheme="minorHAnsi"/>
          <w:sz w:val="22"/>
          <w:szCs w:val="22"/>
        </w:rPr>
      </w:pPr>
    </w:p>
    <w:p w14:paraId="62E6379B" w14:textId="77777777" w:rsidR="00B701B1" w:rsidRPr="00CD66F1" w:rsidRDefault="00B701B1" w:rsidP="00B701B1">
      <w:pPr>
        <w:jc w:val="both"/>
        <w:rPr>
          <w:rFonts w:cstheme="minorHAnsi"/>
          <w:sz w:val="22"/>
          <w:szCs w:val="22"/>
          <w:lang w:val="en-GB"/>
        </w:rPr>
      </w:pPr>
      <w:r w:rsidRPr="00CD66F1">
        <w:rPr>
          <w:rFonts w:cstheme="minorHAnsi"/>
          <w:sz w:val="22"/>
          <w:szCs w:val="22"/>
          <w:lang w:val="en-GB"/>
        </w:rPr>
        <w:t xml:space="preserve">To enhance the professionalism and structure of UEMS, the relationship between all UEMS bodies and the Brussels office has been reinforced through harmonised processes. These measures ensure compliance with Belgian law, prevent financial losses related to VAT, and justify all financial transactions within UEMS accounts, ultimately aiming for future account certification. </w:t>
      </w:r>
    </w:p>
    <w:p w14:paraId="34F014CE" w14:textId="2291ADAA" w:rsidR="00B701B1" w:rsidRPr="00CD66F1" w:rsidRDefault="00B701B1" w:rsidP="00B701B1">
      <w:pPr>
        <w:jc w:val="both"/>
        <w:rPr>
          <w:rFonts w:cstheme="minorHAnsi"/>
          <w:sz w:val="22"/>
          <w:szCs w:val="22"/>
          <w:lang w:val="en-GB"/>
        </w:rPr>
      </w:pPr>
      <w:r w:rsidRPr="00CD66F1">
        <w:rPr>
          <w:rFonts w:cstheme="minorHAnsi"/>
          <w:sz w:val="22"/>
          <w:szCs w:val="22"/>
          <w:lang w:val="en-GB"/>
        </w:rPr>
        <w:t>The current document takes effect on January 1, 2025.</w:t>
      </w:r>
    </w:p>
    <w:p w14:paraId="0EEA70D4" w14:textId="77777777" w:rsidR="00B701B1" w:rsidRPr="00CD66F1" w:rsidRDefault="00B701B1" w:rsidP="00B701B1">
      <w:pPr>
        <w:jc w:val="both"/>
        <w:rPr>
          <w:rFonts w:cstheme="minorHAnsi"/>
          <w:sz w:val="22"/>
          <w:szCs w:val="22"/>
          <w:lang w:val="en-GB"/>
        </w:rPr>
      </w:pPr>
    </w:p>
    <w:p w14:paraId="6C1B47A6" w14:textId="5B29443B" w:rsidR="00B701B1" w:rsidRPr="00CD66F1" w:rsidRDefault="00B701B1" w:rsidP="00B701B1">
      <w:pPr>
        <w:pStyle w:val="ListParagraph"/>
        <w:numPr>
          <w:ilvl w:val="0"/>
          <w:numId w:val="11"/>
        </w:numPr>
        <w:spacing w:after="160"/>
        <w:jc w:val="both"/>
        <w:rPr>
          <w:rFonts w:cstheme="minorHAnsi"/>
          <w:b/>
          <w:bCs/>
          <w:u w:val="thick"/>
        </w:rPr>
      </w:pPr>
      <w:r w:rsidRPr="00CD66F1">
        <w:rPr>
          <w:rFonts w:cstheme="minorHAnsi"/>
          <w:b/>
          <w:bCs/>
          <w:u w:val="thick"/>
        </w:rPr>
        <w:t>Background</w:t>
      </w:r>
    </w:p>
    <w:p w14:paraId="68FDC379" w14:textId="77777777" w:rsidR="00B701B1" w:rsidRPr="00CD66F1" w:rsidRDefault="00B701B1" w:rsidP="00B701B1">
      <w:pPr>
        <w:jc w:val="both"/>
        <w:rPr>
          <w:rFonts w:cstheme="minorHAnsi"/>
          <w:sz w:val="22"/>
          <w:szCs w:val="22"/>
        </w:rPr>
      </w:pPr>
      <w:r w:rsidRPr="00CD66F1">
        <w:rPr>
          <w:rFonts w:cstheme="minorHAnsi"/>
          <w:sz w:val="22"/>
          <w:szCs w:val="22"/>
        </w:rPr>
        <w:t>Several years ago, in accordance with Belgian law and the UEMS Statutes (Art. 10) and Rules of Procedure (Art. VI), it became necessary to integrate the accounts of all Sections and Boards into the UEMS central accounts.</w:t>
      </w:r>
    </w:p>
    <w:p w14:paraId="562B3387" w14:textId="77777777" w:rsidR="00B701B1" w:rsidRPr="00CD66F1" w:rsidRDefault="00B701B1" w:rsidP="00B701B1">
      <w:pPr>
        <w:jc w:val="both"/>
        <w:rPr>
          <w:rFonts w:cstheme="minorHAnsi"/>
          <w:sz w:val="22"/>
          <w:szCs w:val="22"/>
        </w:rPr>
      </w:pPr>
    </w:p>
    <w:p w14:paraId="6D988E5C" w14:textId="17D56FF4" w:rsidR="00B701B1" w:rsidRPr="00CD66F1" w:rsidRDefault="00B701B1" w:rsidP="00B701B1">
      <w:pPr>
        <w:pStyle w:val="ListParagraph"/>
        <w:numPr>
          <w:ilvl w:val="0"/>
          <w:numId w:val="11"/>
        </w:numPr>
        <w:jc w:val="both"/>
        <w:rPr>
          <w:rFonts w:cstheme="minorHAnsi"/>
          <w:b/>
          <w:bCs/>
          <w:u w:val="thick"/>
        </w:rPr>
      </w:pPr>
      <w:r w:rsidRPr="00CD66F1">
        <w:rPr>
          <w:rFonts w:cstheme="minorHAnsi"/>
          <w:b/>
          <w:bCs/>
          <w:u w:val="thick"/>
          <w:lang w:val="en-US"/>
        </w:rPr>
        <w:t>Financial management</w:t>
      </w:r>
      <w:r w:rsidRPr="00CD66F1">
        <w:rPr>
          <w:rFonts w:cstheme="minorHAnsi"/>
          <w:b/>
          <w:bCs/>
          <w:u w:val="thick"/>
        </w:rPr>
        <w:t xml:space="preserve"> </w:t>
      </w:r>
      <w:r w:rsidRPr="00CD66F1">
        <w:rPr>
          <w:rFonts w:cstheme="minorHAnsi"/>
          <w:b/>
          <w:bCs/>
          <w:u w:val="thick"/>
          <w:lang w:val="en-US"/>
        </w:rPr>
        <w:t>p</w:t>
      </w:r>
      <w:r w:rsidRPr="00CD66F1">
        <w:rPr>
          <w:rFonts w:cstheme="minorHAnsi"/>
          <w:b/>
          <w:bCs/>
          <w:u w:val="thick"/>
        </w:rPr>
        <w:t>rocesses</w:t>
      </w:r>
    </w:p>
    <w:p w14:paraId="6D7A8B38" w14:textId="77777777" w:rsidR="00B701B1" w:rsidRPr="00CD66F1" w:rsidRDefault="00B701B1" w:rsidP="00B701B1">
      <w:pPr>
        <w:jc w:val="both"/>
        <w:rPr>
          <w:rFonts w:cstheme="minorHAnsi"/>
          <w:b/>
          <w:bCs/>
          <w:sz w:val="22"/>
          <w:szCs w:val="22"/>
        </w:rPr>
      </w:pPr>
    </w:p>
    <w:p w14:paraId="109A3E5C" w14:textId="77777777" w:rsidR="00B701B1" w:rsidRPr="00CD66F1" w:rsidRDefault="00B701B1" w:rsidP="00B701B1">
      <w:pPr>
        <w:jc w:val="both"/>
        <w:rPr>
          <w:rFonts w:cstheme="minorHAnsi"/>
          <w:sz w:val="22"/>
          <w:szCs w:val="22"/>
        </w:rPr>
      </w:pPr>
      <w:r w:rsidRPr="00CD66F1">
        <w:rPr>
          <w:rFonts w:cstheme="minorHAnsi"/>
          <w:sz w:val="22"/>
          <w:szCs w:val="22"/>
        </w:rPr>
        <w:t>To further this effort, the following procedures have been established:</w:t>
      </w:r>
    </w:p>
    <w:p w14:paraId="421F3D66" w14:textId="77777777" w:rsidR="00B701B1" w:rsidRPr="00CD66F1" w:rsidRDefault="00B701B1" w:rsidP="00B701B1">
      <w:pPr>
        <w:jc w:val="both"/>
        <w:rPr>
          <w:rFonts w:cstheme="minorHAnsi"/>
          <w:sz w:val="22"/>
          <w:szCs w:val="22"/>
        </w:rPr>
      </w:pPr>
    </w:p>
    <w:p w14:paraId="0857084C" w14:textId="77777777" w:rsidR="00B701B1" w:rsidRPr="00CD66F1" w:rsidRDefault="00B701B1" w:rsidP="00B701B1">
      <w:pPr>
        <w:pStyle w:val="ListParagraph"/>
        <w:numPr>
          <w:ilvl w:val="1"/>
          <w:numId w:val="12"/>
        </w:numPr>
        <w:spacing w:after="160"/>
        <w:jc w:val="both"/>
        <w:rPr>
          <w:rFonts w:cstheme="minorHAnsi"/>
          <w:b/>
          <w:bCs/>
          <w:sz w:val="22"/>
          <w:szCs w:val="22"/>
          <w:u w:val="thick"/>
        </w:rPr>
      </w:pPr>
      <w:r w:rsidRPr="00CD66F1">
        <w:rPr>
          <w:rFonts w:cstheme="minorHAnsi"/>
          <w:b/>
          <w:bCs/>
          <w:sz w:val="22"/>
          <w:szCs w:val="22"/>
          <w:u w:val="thick"/>
        </w:rPr>
        <w:t>Payment Process</w:t>
      </w:r>
    </w:p>
    <w:p w14:paraId="0DE5F9EB" w14:textId="77777777" w:rsidR="00B701B1" w:rsidRPr="00CD66F1" w:rsidRDefault="00B701B1" w:rsidP="00B701B1">
      <w:pPr>
        <w:jc w:val="both"/>
        <w:rPr>
          <w:rFonts w:cstheme="minorHAnsi"/>
          <w:sz w:val="22"/>
          <w:szCs w:val="22"/>
        </w:rPr>
      </w:pPr>
      <w:r w:rsidRPr="00CD66F1">
        <w:rPr>
          <w:rFonts w:cstheme="minorHAnsi"/>
          <w:sz w:val="22"/>
          <w:szCs w:val="22"/>
        </w:rPr>
        <w:t>To streamline financial transactions and ensure compliance:</w:t>
      </w:r>
    </w:p>
    <w:p w14:paraId="1F1780F6" w14:textId="77777777" w:rsidR="00B701B1" w:rsidRPr="00CD66F1" w:rsidRDefault="00B701B1" w:rsidP="00B701B1">
      <w:pPr>
        <w:jc w:val="both"/>
        <w:rPr>
          <w:rFonts w:cstheme="minorHAnsi"/>
          <w:sz w:val="22"/>
          <w:szCs w:val="22"/>
        </w:rPr>
      </w:pPr>
    </w:p>
    <w:p w14:paraId="4AB16996" w14:textId="77777777" w:rsidR="00B701B1" w:rsidRPr="00CD66F1" w:rsidRDefault="00B701B1" w:rsidP="00B701B1">
      <w:pPr>
        <w:numPr>
          <w:ilvl w:val="0"/>
          <w:numId w:val="6"/>
        </w:numPr>
        <w:spacing w:after="160"/>
        <w:jc w:val="both"/>
        <w:rPr>
          <w:rFonts w:cstheme="minorHAnsi"/>
          <w:sz w:val="22"/>
          <w:szCs w:val="22"/>
        </w:rPr>
      </w:pPr>
      <w:r w:rsidRPr="00CD66F1">
        <w:rPr>
          <w:rFonts w:cstheme="minorHAnsi"/>
          <w:sz w:val="22"/>
          <w:szCs w:val="22"/>
        </w:rPr>
        <w:t>UEMS accounts managed by Sections &amp; Boards (S&amp;B) are opened by the UEMS central office, while daily financial management remains the responsibility of Presidents, Secretaries, and Treasurers, with oversight from the Brussels office.</w:t>
      </w:r>
    </w:p>
    <w:p w14:paraId="132C88B2" w14:textId="77777777" w:rsidR="00B701B1" w:rsidRPr="00CD66F1" w:rsidRDefault="00B701B1" w:rsidP="00B701B1">
      <w:pPr>
        <w:numPr>
          <w:ilvl w:val="0"/>
          <w:numId w:val="6"/>
        </w:numPr>
        <w:spacing w:after="160"/>
        <w:jc w:val="both"/>
        <w:rPr>
          <w:rFonts w:cstheme="minorHAnsi"/>
          <w:sz w:val="22"/>
          <w:szCs w:val="22"/>
        </w:rPr>
      </w:pPr>
      <w:r w:rsidRPr="00CD66F1">
        <w:rPr>
          <w:rFonts w:cstheme="minorHAnsi"/>
          <w:sz w:val="22"/>
          <w:szCs w:val="22"/>
        </w:rPr>
        <w:t>Transactions are processed electronically via PC Banking, requiring an access card and reader. The UEMS body can either prepare payments and save them in a virtual wallet or allow the Brussels office to manage the entire process.</w:t>
      </w:r>
    </w:p>
    <w:p w14:paraId="1BDDD07F" w14:textId="21455740" w:rsidR="00B701B1" w:rsidRPr="00CD66F1" w:rsidRDefault="00B701B1" w:rsidP="00B701B1">
      <w:pPr>
        <w:numPr>
          <w:ilvl w:val="0"/>
          <w:numId w:val="6"/>
        </w:numPr>
        <w:spacing w:after="160"/>
        <w:jc w:val="both"/>
        <w:rPr>
          <w:rFonts w:cstheme="minorHAnsi"/>
          <w:sz w:val="22"/>
          <w:szCs w:val="22"/>
        </w:rPr>
      </w:pPr>
      <w:r w:rsidRPr="00CD66F1">
        <w:rPr>
          <w:rFonts w:cstheme="minorHAnsi"/>
          <w:sz w:val="22"/>
          <w:szCs w:val="22"/>
        </w:rPr>
        <w:t>From 1 January 2025, all payment and reimbursement requests must be sent to accounts.payable@uems.eu or administration@uems.eu/comptable@uems.eu.</w:t>
      </w:r>
    </w:p>
    <w:p w14:paraId="37215D33" w14:textId="77777777" w:rsidR="00B701B1" w:rsidRPr="00CD66F1" w:rsidRDefault="00B701B1" w:rsidP="00B701B1">
      <w:pPr>
        <w:numPr>
          <w:ilvl w:val="0"/>
          <w:numId w:val="6"/>
        </w:numPr>
        <w:spacing w:after="160"/>
        <w:jc w:val="both"/>
        <w:rPr>
          <w:rFonts w:cstheme="minorHAnsi"/>
          <w:sz w:val="22"/>
          <w:szCs w:val="22"/>
        </w:rPr>
      </w:pPr>
      <w:r w:rsidRPr="00CD66F1">
        <w:rPr>
          <w:rFonts w:cstheme="minorHAnsi"/>
          <w:sz w:val="22"/>
          <w:szCs w:val="22"/>
        </w:rPr>
        <w:t>Invoice Requirements:</w:t>
      </w:r>
    </w:p>
    <w:p w14:paraId="16013BD5" w14:textId="77777777" w:rsidR="00B701B1" w:rsidRPr="00CD66F1" w:rsidRDefault="00B701B1" w:rsidP="00B701B1">
      <w:pPr>
        <w:numPr>
          <w:ilvl w:val="1"/>
          <w:numId w:val="6"/>
        </w:numPr>
        <w:spacing w:after="160"/>
        <w:jc w:val="both"/>
        <w:rPr>
          <w:rFonts w:cstheme="minorHAnsi"/>
          <w:sz w:val="22"/>
          <w:szCs w:val="22"/>
        </w:rPr>
      </w:pPr>
      <w:r w:rsidRPr="00CD66F1">
        <w:rPr>
          <w:rFonts w:cstheme="minorHAnsi"/>
          <w:sz w:val="22"/>
          <w:szCs w:val="22"/>
        </w:rPr>
        <w:t>Invoices must follow the UEMS prescribed format to comply with Belgian law and benefit from VAT exemptions.</w:t>
      </w:r>
    </w:p>
    <w:p w14:paraId="486106BC" w14:textId="77777777" w:rsidR="00B701B1" w:rsidRPr="00CD66F1" w:rsidRDefault="00B701B1" w:rsidP="00B701B1">
      <w:pPr>
        <w:numPr>
          <w:ilvl w:val="1"/>
          <w:numId w:val="6"/>
        </w:numPr>
        <w:spacing w:after="160"/>
        <w:jc w:val="both"/>
        <w:rPr>
          <w:rFonts w:cstheme="minorHAnsi"/>
          <w:sz w:val="22"/>
          <w:szCs w:val="22"/>
        </w:rPr>
      </w:pPr>
      <w:r w:rsidRPr="00CD66F1">
        <w:rPr>
          <w:rFonts w:cstheme="minorHAnsi"/>
          <w:sz w:val="22"/>
          <w:szCs w:val="22"/>
        </w:rPr>
        <w:lastRenderedPageBreak/>
        <w:t>Documents must include the UEMS address, VAT number, and the name of the relevant UEMS body.</w:t>
      </w:r>
    </w:p>
    <w:p w14:paraId="4D4C4884" w14:textId="77777777" w:rsidR="00B701B1" w:rsidRPr="00CD66F1" w:rsidRDefault="00B701B1" w:rsidP="00B701B1">
      <w:pPr>
        <w:numPr>
          <w:ilvl w:val="0"/>
          <w:numId w:val="6"/>
        </w:numPr>
        <w:spacing w:after="160"/>
        <w:jc w:val="both"/>
        <w:rPr>
          <w:rFonts w:cstheme="minorHAnsi"/>
          <w:sz w:val="22"/>
          <w:szCs w:val="22"/>
        </w:rPr>
      </w:pPr>
      <w:r w:rsidRPr="00CD66F1">
        <w:rPr>
          <w:rFonts w:cstheme="minorHAnsi"/>
          <w:sz w:val="22"/>
          <w:szCs w:val="22"/>
        </w:rPr>
        <w:t>Payment Timelines:</w:t>
      </w:r>
    </w:p>
    <w:p w14:paraId="0286D137" w14:textId="77777777" w:rsidR="00B701B1" w:rsidRPr="00CD66F1" w:rsidRDefault="00B701B1" w:rsidP="00B701B1">
      <w:pPr>
        <w:numPr>
          <w:ilvl w:val="1"/>
          <w:numId w:val="6"/>
        </w:numPr>
        <w:spacing w:after="160"/>
        <w:jc w:val="both"/>
        <w:rPr>
          <w:rFonts w:cstheme="minorHAnsi"/>
          <w:sz w:val="22"/>
          <w:szCs w:val="22"/>
        </w:rPr>
      </w:pPr>
      <w:r w:rsidRPr="00CD66F1">
        <w:rPr>
          <w:rFonts w:cstheme="minorHAnsi"/>
          <w:sz w:val="22"/>
          <w:szCs w:val="22"/>
        </w:rPr>
        <w:t>Standard requests processed within 5 working days.</w:t>
      </w:r>
    </w:p>
    <w:p w14:paraId="0914D59E" w14:textId="77777777" w:rsidR="00B701B1" w:rsidRPr="00CD66F1" w:rsidRDefault="00B701B1" w:rsidP="00B701B1">
      <w:pPr>
        <w:numPr>
          <w:ilvl w:val="1"/>
          <w:numId w:val="6"/>
        </w:numPr>
        <w:spacing w:after="160"/>
        <w:jc w:val="both"/>
        <w:rPr>
          <w:rFonts w:cstheme="minorHAnsi"/>
          <w:sz w:val="22"/>
          <w:szCs w:val="22"/>
        </w:rPr>
      </w:pPr>
      <w:r w:rsidRPr="00CD66F1">
        <w:rPr>
          <w:rFonts w:cstheme="minorHAnsi"/>
          <w:sz w:val="22"/>
          <w:szCs w:val="22"/>
        </w:rPr>
        <w:t>Urgent requests processed within 1.5 working days.</w:t>
      </w:r>
    </w:p>
    <w:p w14:paraId="7F53CF6F" w14:textId="77777777" w:rsidR="00B701B1" w:rsidRPr="00CD66F1" w:rsidRDefault="00B701B1" w:rsidP="00B701B1">
      <w:pPr>
        <w:numPr>
          <w:ilvl w:val="0"/>
          <w:numId w:val="6"/>
        </w:numPr>
        <w:spacing w:after="160"/>
        <w:jc w:val="both"/>
        <w:rPr>
          <w:rFonts w:cstheme="minorHAnsi"/>
          <w:sz w:val="22"/>
          <w:szCs w:val="22"/>
        </w:rPr>
      </w:pPr>
      <w:r w:rsidRPr="00CD66F1">
        <w:rPr>
          <w:rFonts w:cstheme="minorHAnsi"/>
          <w:sz w:val="22"/>
          <w:szCs w:val="22"/>
        </w:rPr>
        <w:t>Required Documentation:</w:t>
      </w:r>
    </w:p>
    <w:p w14:paraId="4D49DFA2" w14:textId="77777777" w:rsidR="00B701B1" w:rsidRPr="00CD66F1" w:rsidRDefault="00B701B1" w:rsidP="00B701B1">
      <w:pPr>
        <w:numPr>
          <w:ilvl w:val="1"/>
          <w:numId w:val="6"/>
        </w:numPr>
        <w:spacing w:after="160"/>
        <w:jc w:val="both"/>
        <w:rPr>
          <w:rFonts w:cstheme="minorHAnsi"/>
          <w:sz w:val="22"/>
          <w:szCs w:val="22"/>
        </w:rPr>
      </w:pPr>
      <w:r w:rsidRPr="00CD66F1">
        <w:rPr>
          <w:rFonts w:cstheme="minorHAnsi"/>
          <w:sz w:val="22"/>
          <w:szCs w:val="22"/>
        </w:rPr>
        <w:t>Submissions must include invoices/receipts (not bank statements) and specify the transaction purpose.</w:t>
      </w:r>
    </w:p>
    <w:p w14:paraId="26152065" w14:textId="77777777" w:rsidR="00B701B1" w:rsidRPr="00CD66F1" w:rsidRDefault="00B701B1" w:rsidP="00B701B1">
      <w:pPr>
        <w:numPr>
          <w:ilvl w:val="0"/>
          <w:numId w:val="6"/>
        </w:numPr>
        <w:spacing w:after="160"/>
        <w:jc w:val="both"/>
        <w:rPr>
          <w:rFonts w:cstheme="minorHAnsi"/>
          <w:sz w:val="22"/>
          <w:szCs w:val="22"/>
        </w:rPr>
      </w:pPr>
      <w:r w:rsidRPr="00CD66F1">
        <w:rPr>
          <w:rFonts w:cstheme="minorHAnsi"/>
          <w:sz w:val="22"/>
          <w:szCs w:val="22"/>
        </w:rPr>
        <w:t>Avoiding Delays:</w:t>
      </w:r>
    </w:p>
    <w:p w14:paraId="138894AA" w14:textId="77777777" w:rsidR="00B701B1" w:rsidRPr="00CD66F1" w:rsidRDefault="00B701B1" w:rsidP="00B701B1">
      <w:pPr>
        <w:numPr>
          <w:ilvl w:val="1"/>
          <w:numId w:val="6"/>
        </w:numPr>
        <w:spacing w:after="160"/>
        <w:jc w:val="both"/>
        <w:rPr>
          <w:rFonts w:cstheme="minorHAnsi"/>
          <w:sz w:val="22"/>
          <w:szCs w:val="22"/>
        </w:rPr>
      </w:pPr>
      <w:r w:rsidRPr="00CD66F1">
        <w:rPr>
          <w:rFonts w:cstheme="minorHAnsi"/>
          <w:sz w:val="22"/>
          <w:szCs w:val="22"/>
        </w:rPr>
        <w:t>Incorrectly addressed requests will not be processed on time, making adherence to the new procedure crucial.</w:t>
      </w:r>
    </w:p>
    <w:p w14:paraId="4A896913" w14:textId="77777777" w:rsidR="00B701B1" w:rsidRPr="00CD66F1" w:rsidRDefault="00B701B1" w:rsidP="00B701B1">
      <w:pPr>
        <w:spacing w:after="160"/>
        <w:ind w:left="1440"/>
        <w:jc w:val="both"/>
        <w:rPr>
          <w:rFonts w:cstheme="minorHAnsi"/>
          <w:sz w:val="22"/>
          <w:szCs w:val="22"/>
        </w:rPr>
      </w:pPr>
    </w:p>
    <w:p w14:paraId="79BC0CA7" w14:textId="77777777" w:rsidR="00B701B1" w:rsidRPr="00CD66F1" w:rsidRDefault="00B701B1" w:rsidP="00B701B1">
      <w:pPr>
        <w:pStyle w:val="ListParagraph"/>
        <w:numPr>
          <w:ilvl w:val="1"/>
          <w:numId w:val="12"/>
        </w:numPr>
        <w:spacing w:after="160"/>
        <w:jc w:val="both"/>
        <w:rPr>
          <w:rFonts w:cstheme="minorHAnsi"/>
          <w:b/>
          <w:bCs/>
          <w:sz w:val="22"/>
          <w:szCs w:val="22"/>
          <w:u w:val="thick"/>
        </w:rPr>
      </w:pPr>
      <w:r w:rsidRPr="00CD66F1">
        <w:rPr>
          <w:rFonts w:cstheme="minorHAnsi"/>
          <w:b/>
          <w:bCs/>
          <w:sz w:val="22"/>
          <w:szCs w:val="22"/>
          <w:u w:val="thick"/>
        </w:rPr>
        <w:t>Examination Process</w:t>
      </w:r>
    </w:p>
    <w:p w14:paraId="3E3E6D23" w14:textId="77777777" w:rsidR="00B701B1" w:rsidRPr="00CD66F1" w:rsidRDefault="00B701B1" w:rsidP="00B701B1">
      <w:pPr>
        <w:jc w:val="both"/>
        <w:rPr>
          <w:rFonts w:cstheme="minorHAnsi"/>
          <w:sz w:val="22"/>
          <w:szCs w:val="22"/>
        </w:rPr>
      </w:pPr>
      <w:r w:rsidRPr="00CD66F1">
        <w:rPr>
          <w:rFonts w:cstheme="minorHAnsi"/>
          <w:sz w:val="22"/>
          <w:szCs w:val="22"/>
        </w:rPr>
        <w:t>To improve financial transparency and efficiency in examination-related transactions:</w:t>
      </w:r>
    </w:p>
    <w:p w14:paraId="5005AD82" w14:textId="77777777" w:rsidR="00B701B1" w:rsidRPr="00CD66F1" w:rsidRDefault="00B701B1" w:rsidP="00B701B1">
      <w:pPr>
        <w:jc w:val="both"/>
        <w:rPr>
          <w:rFonts w:cstheme="minorHAnsi"/>
          <w:sz w:val="22"/>
          <w:szCs w:val="22"/>
        </w:rPr>
      </w:pPr>
    </w:p>
    <w:p w14:paraId="7BEDA4F6" w14:textId="77777777" w:rsidR="00B701B1" w:rsidRPr="00CD66F1" w:rsidRDefault="00B701B1" w:rsidP="00B701B1">
      <w:pPr>
        <w:numPr>
          <w:ilvl w:val="0"/>
          <w:numId w:val="7"/>
        </w:numPr>
        <w:spacing w:after="160"/>
        <w:jc w:val="both"/>
        <w:rPr>
          <w:rFonts w:cstheme="minorHAnsi"/>
          <w:sz w:val="22"/>
          <w:szCs w:val="22"/>
        </w:rPr>
      </w:pPr>
      <w:r w:rsidRPr="00CD66F1">
        <w:rPr>
          <w:rFonts w:cstheme="minorHAnsi"/>
          <w:sz w:val="22"/>
          <w:szCs w:val="22"/>
        </w:rPr>
        <w:t>All financial transactions must be justified by invoices issued by the Brussels office.</w:t>
      </w:r>
    </w:p>
    <w:p w14:paraId="66DE7BFC" w14:textId="77777777" w:rsidR="00B701B1" w:rsidRPr="00CD66F1" w:rsidRDefault="00B701B1" w:rsidP="00B701B1">
      <w:pPr>
        <w:numPr>
          <w:ilvl w:val="0"/>
          <w:numId w:val="7"/>
        </w:numPr>
        <w:spacing w:after="160"/>
        <w:jc w:val="both"/>
        <w:rPr>
          <w:rFonts w:cstheme="minorHAnsi"/>
          <w:sz w:val="22"/>
          <w:szCs w:val="22"/>
        </w:rPr>
      </w:pPr>
      <w:r w:rsidRPr="00CD66F1">
        <w:rPr>
          <w:rFonts w:cstheme="minorHAnsi"/>
          <w:sz w:val="22"/>
          <w:szCs w:val="22"/>
        </w:rPr>
        <w:t>UEMS requires access to payment platforms (e.g., Stripe, PayPal) for invoicing and reconciliation.</w:t>
      </w:r>
    </w:p>
    <w:p w14:paraId="00474DE4" w14:textId="77777777" w:rsidR="00B701B1" w:rsidRPr="00CD66F1" w:rsidRDefault="00B701B1" w:rsidP="00B701B1">
      <w:pPr>
        <w:numPr>
          <w:ilvl w:val="0"/>
          <w:numId w:val="7"/>
        </w:numPr>
        <w:spacing w:after="160"/>
        <w:jc w:val="both"/>
        <w:rPr>
          <w:rFonts w:cstheme="minorHAnsi"/>
          <w:sz w:val="22"/>
          <w:szCs w:val="22"/>
        </w:rPr>
      </w:pPr>
      <w:r w:rsidRPr="00CD66F1">
        <w:rPr>
          <w:rFonts w:cstheme="minorHAnsi"/>
          <w:sz w:val="22"/>
          <w:szCs w:val="22"/>
        </w:rPr>
        <w:t>Examination fees must be promptly transferred to designated bank accounts.</w:t>
      </w:r>
    </w:p>
    <w:p w14:paraId="4A83C10D" w14:textId="77777777" w:rsidR="00B701B1" w:rsidRPr="00CD66F1" w:rsidRDefault="00B701B1" w:rsidP="00B701B1">
      <w:pPr>
        <w:numPr>
          <w:ilvl w:val="0"/>
          <w:numId w:val="7"/>
        </w:numPr>
        <w:spacing w:after="160"/>
        <w:jc w:val="both"/>
        <w:rPr>
          <w:rFonts w:cstheme="minorHAnsi"/>
          <w:sz w:val="22"/>
          <w:szCs w:val="22"/>
        </w:rPr>
      </w:pPr>
      <w:r w:rsidRPr="00CD66F1">
        <w:rPr>
          <w:rFonts w:cstheme="minorHAnsi"/>
          <w:sz w:val="22"/>
          <w:szCs w:val="22"/>
        </w:rPr>
        <w:t>Each Section, Division, and MJC will have a dedicated examination account with controlled access.</w:t>
      </w:r>
    </w:p>
    <w:p w14:paraId="3B91E36B" w14:textId="77777777" w:rsidR="00B701B1" w:rsidRPr="00CD66F1" w:rsidRDefault="00B701B1" w:rsidP="00B701B1">
      <w:pPr>
        <w:numPr>
          <w:ilvl w:val="0"/>
          <w:numId w:val="7"/>
        </w:numPr>
        <w:spacing w:after="160"/>
        <w:jc w:val="both"/>
        <w:rPr>
          <w:rFonts w:cstheme="minorHAnsi"/>
          <w:sz w:val="22"/>
          <w:szCs w:val="22"/>
        </w:rPr>
      </w:pPr>
      <w:r w:rsidRPr="00CD66F1">
        <w:rPr>
          <w:rFonts w:cstheme="minorHAnsi"/>
          <w:sz w:val="22"/>
          <w:szCs w:val="22"/>
        </w:rPr>
        <w:t>Stripe is recommended due to its lower fees, security, and ease of use, though other platforms may still be used.</w:t>
      </w:r>
    </w:p>
    <w:p w14:paraId="5F7B4313" w14:textId="6FF6CA1F" w:rsidR="00B701B1" w:rsidRPr="00CD66F1" w:rsidRDefault="00B701B1" w:rsidP="00B701B1">
      <w:pPr>
        <w:jc w:val="both"/>
        <w:rPr>
          <w:rFonts w:cstheme="minorHAnsi"/>
          <w:sz w:val="22"/>
          <w:szCs w:val="22"/>
        </w:rPr>
      </w:pPr>
      <w:r w:rsidRPr="00CD66F1">
        <w:rPr>
          <w:rFonts w:cstheme="minorHAnsi"/>
          <w:sz w:val="22"/>
          <w:szCs w:val="22"/>
        </w:rPr>
        <w:t>UEMS bodies can receive updated account details for improved financial tracking.</w:t>
      </w:r>
    </w:p>
    <w:p w14:paraId="56DD85AE" w14:textId="77777777" w:rsidR="00B701B1" w:rsidRPr="00CD66F1" w:rsidRDefault="00B701B1" w:rsidP="00B701B1">
      <w:pPr>
        <w:jc w:val="both"/>
        <w:rPr>
          <w:rFonts w:cstheme="minorHAnsi"/>
          <w:sz w:val="22"/>
          <w:szCs w:val="22"/>
        </w:rPr>
      </w:pPr>
    </w:p>
    <w:p w14:paraId="16DE3B13" w14:textId="77777777" w:rsidR="00B701B1" w:rsidRPr="00CD66F1" w:rsidRDefault="00B701B1" w:rsidP="00B701B1">
      <w:pPr>
        <w:pStyle w:val="ListParagraph"/>
        <w:numPr>
          <w:ilvl w:val="1"/>
          <w:numId w:val="12"/>
        </w:numPr>
        <w:spacing w:after="160"/>
        <w:jc w:val="both"/>
        <w:rPr>
          <w:rFonts w:cstheme="minorHAnsi"/>
          <w:b/>
          <w:bCs/>
          <w:sz w:val="22"/>
          <w:szCs w:val="22"/>
          <w:u w:val="thick"/>
        </w:rPr>
      </w:pPr>
      <w:r w:rsidRPr="00CD66F1">
        <w:rPr>
          <w:rFonts w:cstheme="minorHAnsi"/>
          <w:b/>
          <w:bCs/>
          <w:sz w:val="22"/>
          <w:szCs w:val="22"/>
          <w:u w:val="thick"/>
        </w:rPr>
        <w:t>Membership Fee Process</w:t>
      </w:r>
    </w:p>
    <w:p w14:paraId="668D05CB" w14:textId="77777777" w:rsidR="00B701B1" w:rsidRPr="00CD66F1" w:rsidRDefault="00B701B1" w:rsidP="00B701B1">
      <w:pPr>
        <w:jc w:val="both"/>
        <w:rPr>
          <w:rFonts w:cstheme="minorHAnsi"/>
          <w:sz w:val="22"/>
          <w:szCs w:val="22"/>
        </w:rPr>
      </w:pPr>
      <w:r w:rsidRPr="00CD66F1">
        <w:rPr>
          <w:rFonts w:cstheme="minorHAnsi"/>
          <w:sz w:val="22"/>
          <w:szCs w:val="22"/>
        </w:rPr>
        <w:t>With recent updates to the UEMS statutes, membership fees are now a legal requirement for organisations sending delegates. To ensure compliance:</w:t>
      </w:r>
    </w:p>
    <w:p w14:paraId="4B2417EF" w14:textId="77777777" w:rsidR="00B701B1" w:rsidRPr="00CD66F1" w:rsidRDefault="00B701B1" w:rsidP="00B701B1">
      <w:pPr>
        <w:numPr>
          <w:ilvl w:val="0"/>
          <w:numId w:val="8"/>
        </w:numPr>
        <w:spacing w:after="160"/>
        <w:jc w:val="both"/>
        <w:rPr>
          <w:rFonts w:cstheme="minorHAnsi"/>
          <w:sz w:val="22"/>
          <w:szCs w:val="22"/>
        </w:rPr>
      </w:pPr>
      <w:r w:rsidRPr="00CD66F1">
        <w:rPr>
          <w:rFonts w:cstheme="minorHAnsi"/>
          <w:sz w:val="22"/>
          <w:szCs w:val="22"/>
        </w:rPr>
        <w:t>The UEMS Office will centrally issue and track all membership fee invoices.</w:t>
      </w:r>
    </w:p>
    <w:p w14:paraId="42B707D6" w14:textId="77777777" w:rsidR="00B701B1" w:rsidRPr="00CD66F1" w:rsidRDefault="00B701B1" w:rsidP="00B701B1">
      <w:pPr>
        <w:numPr>
          <w:ilvl w:val="0"/>
          <w:numId w:val="8"/>
        </w:numPr>
        <w:spacing w:after="160"/>
        <w:jc w:val="both"/>
        <w:rPr>
          <w:rFonts w:cstheme="minorHAnsi"/>
          <w:sz w:val="22"/>
          <w:szCs w:val="22"/>
        </w:rPr>
      </w:pPr>
      <w:r w:rsidRPr="00CD66F1">
        <w:rPr>
          <w:rFonts w:cstheme="minorHAnsi"/>
          <w:sz w:val="22"/>
          <w:szCs w:val="22"/>
        </w:rPr>
        <w:t>Before invoicing, UEMS bodies must confirm medical society details, contact information, and fee calculations.</w:t>
      </w:r>
    </w:p>
    <w:p w14:paraId="02B478AF" w14:textId="77777777" w:rsidR="00B701B1" w:rsidRPr="00CD66F1" w:rsidRDefault="00B701B1" w:rsidP="00B701B1">
      <w:pPr>
        <w:numPr>
          <w:ilvl w:val="0"/>
          <w:numId w:val="8"/>
        </w:numPr>
        <w:spacing w:after="160"/>
        <w:jc w:val="both"/>
        <w:rPr>
          <w:rFonts w:cstheme="minorHAnsi"/>
          <w:sz w:val="22"/>
          <w:szCs w:val="22"/>
        </w:rPr>
      </w:pPr>
      <w:r w:rsidRPr="00CD66F1">
        <w:rPr>
          <w:rFonts w:cstheme="minorHAnsi"/>
          <w:sz w:val="22"/>
          <w:szCs w:val="22"/>
        </w:rPr>
        <w:t>The UEMS Office will generate invoices and copy Treasurers or the administrative office for transparency.</w:t>
      </w:r>
    </w:p>
    <w:p w14:paraId="6086802E" w14:textId="77777777" w:rsidR="00B701B1" w:rsidRPr="00CD66F1" w:rsidRDefault="00B701B1" w:rsidP="00B701B1">
      <w:pPr>
        <w:numPr>
          <w:ilvl w:val="0"/>
          <w:numId w:val="8"/>
        </w:numPr>
        <w:spacing w:after="160"/>
        <w:jc w:val="both"/>
        <w:rPr>
          <w:rFonts w:cstheme="minorHAnsi"/>
          <w:sz w:val="22"/>
          <w:szCs w:val="22"/>
        </w:rPr>
      </w:pPr>
      <w:r w:rsidRPr="00CD66F1">
        <w:rPr>
          <w:rFonts w:cstheme="minorHAnsi"/>
          <w:sz w:val="22"/>
          <w:szCs w:val="22"/>
        </w:rPr>
        <w:t>Reminder System:</w:t>
      </w:r>
    </w:p>
    <w:p w14:paraId="01954D51" w14:textId="0BB9E321" w:rsidR="00B701B1" w:rsidRPr="00CD66F1" w:rsidRDefault="00B701B1" w:rsidP="00B701B1">
      <w:pPr>
        <w:numPr>
          <w:ilvl w:val="1"/>
          <w:numId w:val="8"/>
        </w:numPr>
        <w:spacing w:after="160"/>
        <w:jc w:val="both"/>
        <w:rPr>
          <w:rFonts w:cstheme="minorHAnsi"/>
          <w:sz w:val="22"/>
          <w:szCs w:val="22"/>
        </w:rPr>
      </w:pPr>
      <w:r w:rsidRPr="00CD66F1">
        <w:rPr>
          <w:rFonts w:cstheme="minorHAnsi"/>
          <w:sz w:val="22"/>
          <w:szCs w:val="22"/>
        </w:rPr>
        <w:t>First reminders will be sent after one month, with follow-ups by Treasurers if needed.</w:t>
      </w:r>
    </w:p>
    <w:p w14:paraId="438917F9" w14:textId="77777777" w:rsidR="00B701B1" w:rsidRPr="00CD66F1" w:rsidRDefault="00B701B1" w:rsidP="00B701B1">
      <w:pPr>
        <w:pStyle w:val="ListParagraph"/>
        <w:numPr>
          <w:ilvl w:val="0"/>
          <w:numId w:val="12"/>
        </w:numPr>
        <w:spacing w:after="160"/>
        <w:jc w:val="both"/>
        <w:rPr>
          <w:rFonts w:cstheme="minorHAnsi"/>
          <w:b/>
          <w:bCs/>
          <w:u w:val="thick"/>
        </w:rPr>
      </w:pPr>
      <w:r w:rsidRPr="00CD66F1">
        <w:rPr>
          <w:rFonts w:cstheme="minorHAnsi"/>
          <w:b/>
          <w:bCs/>
          <w:u w:val="thick"/>
        </w:rPr>
        <w:lastRenderedPageBreak/>
        <w:t>Benefits of Centralisation</w:t>
      </w:r>
    </w:p>
    <w:p w14:paraId="7D6976E8" w14:textId="77777777" w:rsidR="00B701B1" w:rsidRPr="00CD66F1" w:rsidRDefault="00B701B1" w:rsidP="00B701B1">
      <w:pPr>
        <w:numPr>
          <w:ilvl w:val="0"/>
          <w:numId w:val="9"/>
        </w:numPr>
        <w:spacing w:after="160"/>
        <w:jc w:val="both"/>
        <w:rPr>
          <w:rFonts w:cstheme="minorHAnsi"/>
          <w:sz w:val="22"/>
          <w:szCs w:val="22"/>
        </w:rPr>
      </w:pPr>
      <w:r w:rsidRPr="00CD66F1">
        <w:rPr>
          <w:rFonts w:cstheme="minorHAnsi"/>
          <w:sz w:val="22"/>
          <w:szCs w:val="22"/>
        </w:rPr>
        <w:t>Improved traceability, fewer errors, reduced workload for Treasurers, and strengthened financial management.</w:t>
      </w:r>
    </w:p>
    <w:p w14:paraId="34BA0565" w14:textId="54A96171" w:rsidR="00B701B1" w:rsidRPr="00CD66F1" w:rsidRDefault="00B701B1" w:rsidP="00B701B1">
      <w:pPr>
        <w:numPr>
          <w:ilvl w:val="0"/>
          <w:numId w:val="9"/>
        </w:numPr>
        <w:spacing w:after="160"/>
        <w:jc w:val="both"/>
        <w:rPr>
          <w:rFonts w:cstheme="minorHAnsi"/>
          <w:sz w:val="22"/>
          <w:szCs w:val="22"/>
        </w:rPr>
      </w:pPr>
      <w:r w:rsidRPr="00CD66F1">
        <w:rPr>
          <w:rFonts w:cstheme="minorHAnsi"/>
          <w:sz w:val="22"/>
          <w:szCs w:val="22"/>
        </w:rPr>
        <w:t>Questions and feedback are welcome to ensure a smooth transition.</w:t>
      </w:r>
    </w:p>
    <w:p w14:paraId="46CEDC0A" w14:textId="77777777" w:rsidR="00B701B1" w:rsidRPr="00CD66F1" w:rsidRDefault="00B701B1" w:rsidP="00B701B1">
      <w:pPr>
        <w:spacing w:after="160"/>
        <w:ind w:left="360"/>
        <w:jc w:val="both"/>
        <w:rPr>
          <w:rFonts w:cstheme="minorHAnsi"/>
          <w:sz w:val="22"/>
          <w:szCs w:val="22"/>
        </w:rPr>
      </w:pPr>
    </w:p>
    <w:p w14:paraId="6FFBE6B0" w14:textId="77777777" w:rsidR="00B701B1" w:rsidRPr="00CD66F1" w:rsidRDefault="00B701B1" w:rsidP="00B701B1">
      <w:pPr>
        <w:pStyle w:val="ListParagraph"/>
        <w:numPr>
          <w:ilvl w:val="0"/>
          <w:numId w:val="12"/>
        </w:numPr>
        <w:spacing w:after="160"/>
        <w:jc w:val="both"/>
        <w:rPr>
          <w:rFonts w:cstheme="minorHAnsi"/>
          <w:b/>
          <w:bCs/>
          <w:sz w:val="22"/>
          <w:szCs w:val="22"/>
          <w:u w:val="thick"/>
        </w:rPr>
      </w:pPr>
      <w:r w:rsidRPr="00CD66F1">
        <w:rPr>
          <w:rFonts w:cstheme="minorHAnsi"/>
          <w:b/>
          <w:bCs/>
          <w:sz w:val="22"/>
          <w:szCs w:val="22"/>
        </w:rPr>
        <w:t xml:space="preserve"> </w:t>
      </w:r>
      <w:r w:rsidRPr="00CD66F1">
        <w:rPr>
          <w:rFonts w:cstheme="minorHAnsi"/>
          <w:b/>
          <w:bCs/>
          <w:u w:val="thick"/>
        </w:rPr>
        <w:t>Important Notes</w:t>
      </w:r>
    </w:p>
    <w:p w14:paraId="2DCDCEE5" w14:textId="77777777" w:rsidR="00B701B1" w:rsidRPr="00CD66F1" w:rsidRDefault="00B701B1" w:rsidP="00B701B1">
      <w:pPr>
        <w:jc w:val="both"/>
        <w:rPr>
          <w:rFonts w:cstheme="minorHAnsi"/>
          <w:sz w:val="22"/>
          <w:szCs w:val="22"/>
        </w:rPr>
      </w:pPr>
      <w:r w:rsidRPr="00CD66F1">
        <w:rPr>
          <w:rFonts w:cstheme="minorHAnsi"/>
          <w:sz w:val="22"/>
          <w:szCs w:val="22"/>
        </w:rPr>
        <w:t>To maintain financial integrity and compliance:</w:t>
      </w:r>
    </w:p>
    <w:p w14:paraId="59FFFE18" w14:textId="77777777" w:rsidR="00B701B1" w:rsidRPr="00CD66F1" w:rsidRDefault="00B701B1" w:rsidP="00B701B1">
      <w:pPr>
        <w:jc w:val="both"/>
        <w:rPr>
          <w:rFonts w:cstheme="minorHAnsi"/>
          <w:sz w:val="22"/>
          <w:szCs w:val="22"/>
        </w:rPr>
      </w:pPr>
    </w:p>
    <w:p w14:paraId="4B8702D4" w14:textId="77777777" w:rsidR="00B701B1" w:rsidRPr="00CD66F1" w:rsidRDefault="00B701B1" w:rsidP="00B701B1">
      <w:pPr>
        <w:numPr>
          <w:ilvl w:val="0"/>
          <w:numId w:val="10"/>
        </w:numPr>
        <w:spacing w:after="160"/>
        <w:jc w:val="both"/>
        <w:rPr>
          <w:rFonts w:cstheme="minorHAnsi"/>
          <w:sz w:val="22"/>
          <w:szCs w:val="22"/>
        </w:rPr>
      </w:pPr>
      <w:r w:rsidRPr="00CD66F1">
        <w:rPr>
          <w:rFonts w:cstheme="minorHAnsi"/>
          <w:sz w:val="22"/>
          <w:szCs w:val="22"/>
        </w:rPr>
        <w:t>All funds accrued under UEMS must be transferred to the respective UEMS account in Belgium in one single transaction.</w:t>
      </w:r>
    </w:p>
    <w:p w14:paraId="15845E7A" w14:textId="77777777" w:rsidR="00B701B1" w:rsidRPr="00CD66F1" w:rsidRDefault="00B701B1" w:rsidP="00B701B1">
      <w:pPr>
        <w:numPr>
          <w:ilvl w:val="0"/>
          <w:numId w:val="10"/>
        </w:numPr>
        <w:spacing w:after="160"/>
        <w:jc w:val="both"/>
        <w:rPr>
          <w:rFonts w:cstheme="minorHAnsi"/>
          <w:sz w:val="22"/>
          <w:szCs w:val="22"/>
        </w:rPr>
      </w:pPr>
      <w:r w:rsidRPr="00CD66F1">
        <w:rPr>
          <w:rFonts w:cstheme="minorHAnsi"/>
          <w:sz w:val="22"/>
          <w:szCs w:val="22"/>
        </w:rPr>
        <w:t>No specific legal documentation is required for these transfers.</w:t>
      </w:r>
    </w:p>
    <w:p w14:paraId="12293189" w14:textId="77777777" w:rsidR="00B701B1" w:rsidRPr="00CD66F1" w:rsidRDefault="00B701B1" w:rsidP="00B701B1">
      <w:pPr>
        <w:numPr>
          <w:ilvl w:val="0"/>
          <w:numId w:val="10"/>
        </w:numPr>
        <w:spacing w:after="160"/>
        <w:jc w:val="both"/>
        <w:rPr>
          <w:rFonts w:cstheme="minorHAnsi"/>
          <w:sz w:val="22"/>
          <w:szCs w:val="22"/>
        </w:rPr>
      </w:pPr>
      <w:r w:rsidRPr="00CD66F1">
        <w:rPr>
          <w:rFonts w:cstheme="minorHAnsi"/>
          <w:sz w:val="22"/>
          <w:szCs w:val="22"/>
        </w:rPr>
        <w:t>All previous UEMS Sections’ accounts must be closed to prevent any suspicion of fraudulent activity.</w:t>
      </w:r>
    </w:p>
    <w:p w14:paraId="515E059F" w14:textId="77777777" w:rsidR="00B701B1" w:rsidRPr="00CD66F1" w:rsidRDefault="00B701B1" w:rsidP="00B701B1">
      <w:pPr>
        <w:numPr>
          <w:ilvl w:val="0"/>
          <w:numId w:val="10"/>
        </w:numPr>
        <w:spacing w:after="160"/>
        <w:jc w:val="both"/>
        <w:rPr>
          <w:rFonts w:cstheme="minorHAnsi"/>
          <w:sz w:val="22"/>
          <w:szCs w:val="22"/>
        </w:rPr>
      </w:pPr>
      <w:r w:rsidRPr="00CD66F1">
        <w:rPr>
          <w:rFonts w:cstheme="minorHAnsi"/>
          <w:sz w:val="22"/>
          <w:szCs w:val="22"/>
        </w:rPr>
        <w:t>UEMS will not be held responsible for any bank accounts not opened through the UEMS Secretariat.</w:t>
      </w:r>
    </w:p>
    <w:p w14:paraId="31893169" w14:textId="77777777" w:rsidR="00B701B1" w:rsidRPr="00CD66F1" w:rsidRDefault="00B701B1" w:rsidP="00B701B1">
      <w:pPr>
        <w:rPr>
          <w:rFonts w:cstheme="minorHAnsi"/>
          <w:i/>
          <w:iCs/>
          <w:sz w:val="22"/>
          <w:szCs w:val="22"/>
          <w:lang w:val="en-GB"/>
        </w:rPr>
      </w:pPr>
    </w:p>
    <w:p w14:paraId="20E32508" w14:textId="773956B1" w:rsidR="00F10F10" w:rsidRPr="00CD66F1" w:rsidRDefault="00F10F10" w:rsidP="00B701B1">
      <w:pPr>
        <w:rPr>
          <w:rFonts w:cstheme="minorHAnsi"/>
          <w:i/>
          <w:iCs/>
          <w:sz w:val="22"/>
          <w:szCs w:val="22"/>
          <w:lang w:val="en-GB"/>
        </w:rPr>
      </w:pPr>
      <w:r w:rsidRPr="00CD66F1">
        <w:rPr>
          <w:rFonts w:cstheme="minorHAnsi"/>
          <w:i/>
          <w:iCs/>
          <w:sz w:val="22"/>
          <w:szCs w:val="22"/>
          <w:lang w:val="en-GB"/>
        </w:rPr>
        <w:tab/>
      </w:r>
    </w:p>
    <w:p w14:paraId="45105549" w14:textId="57C3D080" w:rsidR="00F10F10" w:rsidRPr="00CD66F1" w:rsidRDefault="009A0516" w:rsidP="00B701B1">
      <w:pPr>
        <w:ind w:firstLine="360"/>
        <w:rPr>
          <w:rFonts w:cstheme="minorHAnsi"/>
          <w:b/>
          <w:bCs/>
          <w:i/>
          <w:iCs/>
          <w:lang w:val="en-US"/>
        </w:rPr>
      </w:pPr>
      <w:r w:rsidRPr="00CD66F1">
        <w:rPr>
          <w:rFonts w:cstheme="minorHAnsi"/>
          <w:b/>
          <w:bCs/>
          <w:i/>
          <w:iCs/>
          <w:lang w:val="en-US"/>
        </w:rPr>
        <w:t>Dr</w:t>
      </w:r>
      <w:r w:rsidR="00F32A3F" w:rsidRPr="00CD66F1">
        <w:rPr>
          <w:rFonts w:cstheme="minorHAnsi"/>
          <w:b/>
          <w:bCs/>
          <w:i/>
          <w:iCs/>
          <w:lang w:val="en-US"/>
        </w:rPr>
        <w:t xml:space="preserve"> </w:t>
      </w:r>
      <w:r w:rsidRPr="00CD66F1">
        <w:rPr>
          <w:rFonts w:cstheme="minorHAnsi"/>
          <w:b/>
          <w:bCs/>
          <w:i/>
          <w:iCs/>
          <w:lang w:val="en-US"/>
        </w:rPr>
        <w:t>Othmar Haas</w:t>
      </w:r>
    </w:p>
    <w:p w14:paraId="1EA49FE6" w14:textId="534FC25B" w:rsidR="00F10F10" w:rsidRPr="00CD66F1" w:rsidRDefault="00B701B1" w:rsidP="00B701B1">
      <w:pPr>
        <w:jc w:val="both"/>
        <w:rPr>
          <w:rFonts w:cstheme="minorHAnsi"/>
          <w:i/>
          <w:iCs/>
          <w:lang w:val="en-US"/>
        </w:rPr>
      </w:pPr>
      <w:r w:rsidRPr="00CD66F1">
        <w:rPr>
          <w:rFonts w:cstheme="minorHAnsi"/>
          <w:i/>
          <w:iCs/>
          <w:lang w:val="en-US"/>
        </w:rPr>
        <w:t xml:space="preserve">     </w:t>
      </w:r>
      <w:r w:rsidR="009A0516" w:rsidRPr="00CD66F1">
        <w:rPr>
          <w:rFonts w:cstheme="minorHAnsi"/>
          <w:i/>
          <w:iCs/>
          <w:lang w:val="en-US"/>
        </w:rPr>
        <w:t>Treasurer of UEMS</w:t>
      </w:r>
    </w:p>
    <w:p w14:paraId="4C74D485" w14:textId="77777777" w:rsidR="00CD66F1" w:rsidRPr="00CD66F1" w:rsidRDefault="00CD66F1" w:rsidP="00B701B1">
      <w:pPr>
        <w:jc w:val="both"/>
        <w:rPr>
          <w:rFonts w:cstheme="minorHAnsi"/>
          <w:i/>
          <w:iCs/>
          <w:lang w:val="en-US"/>
        </w:rPr>
      </w:pPr>
    </w:p>
    <w:p w14:paraId="4AD54A94" w14:textId="01375DFA" w:rsidR="00CD66F1" w:rsidRPr="00CD66F1" w:rsidRDefault="00CD66F1" w:rsidP="00B701B1">
      <w:pPr>
        <w:jc w:val="both"/>
        <w:rPr>
          <w:rFonts w:cstheme="minorHAnsi"/>
        </w:rPr>
      </w:pPr>
      <w:r w:rsidRPr="00CD66F1">
        <w:rPr>
          <w:rFonts w:cstheme="minorHAnsi"/>
        </w:rPr>
        <w:t xml:space="preserve">     </w:t>
      </w:r>
      <w:r w:rsidRPr="00CD66F1">
        <w:rPr>
          <w:rFonts w:cstheme="minorHAnsi"/>
          <w:noProof/>
        </w:rPr>
        <w:drawing>
          <wp:inline distT="0" distB="0" distL="0" distR="0" wp14:anchorId="36D2CF4B" wp14:editId="2792BE5C">
            <wp:extent cx="1192191" cy="883920"/>
            <wp:effectExtent l="0" t="0" r="8255" b="0"/>
            <wp:docPr id="126850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1359" cy="890718"/>
                    </a:xfrm>
                    <a:prstGeom prst="rect">
                      <a:avLst/>
                    </a:prstGeom>
                    <a:noFill/>
                    <a:ln>
                      <a:noFill/>
                    </a:ln>
                  </pic:spPr>
                </pic:pic>
              </a:graphicData>
            </a:graphic>
          </wp:inline>
        </w:drawing>
      </w:r>
    </w:p>
    <w:sectPr w:rsidR="00CD66F1" w:rsidRPr="00CD66F1" w:rsidSect="00D407BB">
      <w:headerReference w:type="default" r:id="rId8"/>
      <w:footerReference w:type="default" r:id="rId9"/>
      <w:pgSz w:w="11900" w:h="16840"/>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4FFF3" w14:textId="77777777" w:rsidR="00E958E0" w:rsidRDefault="00E958E0">
      <w:r>
        <w:separator/>
      </w:r>
    </w:p>
  </w:endnote>
  <w:endnote w:type="continuationSeparator" w:id="0">
    <w:p w14:paraId="69121A59" w14:textId="77777777" w:rsidR="00E958E0" w:rsidRDefault="00E9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sap">
    <w:altName w:val="Calibri"/>
    <w:charset w:val="00"/>
    <w:family w:val="auto"/>
    <w:pitch w:val="variable"/>
    <w:sig w:usb0="A00000FF" w:usb1="5000207B" w:usb2="00000000" w:usb3="00000000" w:csb0="00000193" w:csb1="00000000"/>
  </w:font>
  <w:font w:name="Noto Serif">
    <w:altName w:val="Cambria"/>
    <w:charset w:val="00"/>
    <w:family w:val="roman"/>
    <w:pitch w:val="variable"/>
    <w:sig w:usb0="E00002FF" w:usb1="500078FF" w:usb2="0000002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4CFEB" w14:textId="77777777" w:rsidR="00FC5D0E" w:rsidRPr="00FE553D" w:rsidRDefault="00FC5D0E" w:rsidP="00FE553D">
    <w:pPr>
      <w:pStyle w:val="Header"/>
      <w:pBdr>
        <w:top w:val="single" w:sz="4" w:space="1" w:color="0A4098"/>
      </w:pBdr>
      <w:tabs>
        <w:tab w:val="left" w:pos="0"/>
        <w:tab w:val="center" w:pos="5387"/>
        <w:tab w:val="right" w:pos="9498"/>
      </w:tabs>
      <w:spacing w:before="240"/>
      <w:ind w:left="-425" w:right="-425"/>
      <w:rPr>
        <w:smallCaps/>
        <w:sz w:val="2"/>
      </w:rPr>
    </w:pPr>
  </w:p>
  <w:p w14:paraId="2D0956CB" w14:textId="77777777" w:rsidR="00EB74D7" w:rsidRPr="00CF517F" w:rsidRDefault="00E10D9B" w:rsidP="008724E3">
    <w:pPr>
      <w:pStyle w:val="Header"/>
      <w:pBdr>
        <w:top w:val="single" w:sz="4" w:space="1" w:color="0A4098"/>
      </w:pBdr>
      <w:tabs>
        <w:tab w:val="clear" w:pos="9072"/>
        <w:tab w:val="left" w:pos="0"/>
        <w:tab w:val="center" w:pos="5387"/>
        <w:tab w:val="right" w:pos="9498"/>
      </w:tabs>
      <w:spacing w:before="100"/>
      <w:ind w:left="-425" w:right="-425"/>
      <w:rPr>
        <w:rFonts w:ascii="Noto Serif" w:hAnsi="Noto Serif" w:cs="Noto Serif"/>
        <w:sz w:val="18"/>
        <w:szCs w:val="18"/>
      </w:rPr>
    </w:pPr>
    <w:r w:rsidRPr="00CF517F">
      <w:rPr>
        <w:rFonts w:ascii="Noto Serif" w:hAnsi="Noto Serif" w:cs="Noto Serif"/>
        <w:sz w:val="18"/>
        <w:szCs w:val="18"/>
      </w:rPr>
      <w:tab/>
    </w:r>
    <w:r w:rsidR="00EB74D7" w:rsidRPr="00CF517F">
      <w:rPr>
        <w:rFonts w:ascii="Noto Serif" w:hAnsi="Noto Serif" w:cs="Noto Serif"/>
        <w:sz w:val="18"/>
        <w:szCs w:val="18"/>
      </w:rPr>
      <w:t>President: Prof. Vassilios Papalois</w:t>
    </w:r>
    <w:r w:rsidR="00EB74D7" w:rsidRPr="00CF517F">
      <w:rPr>
        <w:rFonts w:ascii="Noto Serif" w:hAnsi="Noto Serif" w:cs="Noto Serif"/>
        <w:sz w:val="18"/>
        <w:szCs w:val="18"/>
      </w:rPr>
      <w:tab/>
    </w:r>
    <w:r w:rsidR="00EB74D7" w:rsidRPr="00CF517F">
      <w:rPr>
        <w:rFonts w:ascii="Noto Serif" w:hAnsi="Noto Serif" w:cs="Noto Serif"/>
        <w:sz w:val="18"/>
        <w:szCs w:val="18"/>
      </w:rPr>
      <w:tab/>
    </w:r>
    <w:r w:rsidR="00EB74D7" w:rsidRPr="00CF517F">
      <w:rPr>
        <w:rFonts w:ascii="Noto Serif" w:hAnsi="Noto Serif" w:cs="Noto Serif"/>
        <w:sz w:val="18"/>
        <w:szCs w:val="18"/>
      </w:rPr>
      <w:tab/>
      <w:t>Secretary General: Dr Joao Grenho</w:t>
    </w:r>
  </w:p>
  <w:p w14:paraId="5A537D37" w14:textId="77777777" w:rsidR="00FC5D0E" w:rsidRPr="00CF517F" w:rsidRDefault="00EB74D7" w:rsidP="00CF517F">
    <w:pPr>
      <w:pStyle w:val="Header"/>
      <w:pBdr>
        <w:top w:val="single" w:sz="4" w:space="1" w:color="0A4098"/>
      </w:pBdr>
      <w:tabs>
        <w:tab w:val="clear" w:pos="9072"/>
        <w:tab w:val="left" w:pos="0"/>
        <w:tab w:val="center" w:pos="5387"/>
        <w:tab w:val="right" w:pos="9498"/>
      </w:tabs>
      <w:ind w:left="-425" w:right="-425"/>
      <w:rPr>
        <w:rFonts w:ascii="Noto Serif" w:hAnsi="Noto Serif" w:cs="Noto Serif"/>
        <w:sz w:val="18"/>
        <w:szCs w:val="18"/>
      </w:rPr>
    </w:pPr>
    <w:r w:rsidRPr="00CF517F">
      <w:rPr>
        <w:rFonts w:ascii="Noto Serif" w:hAnsi="Noto Serif" w:cs="Noto Serif"/>
        <w:sz w:val="18"/>
        <w:szCs w:val="18"/>
      </w:rPr>
      <w:tab/>
      <w:t>Treasurer: Dr Othmar Haas</w:t>
    </w:r>
    <w:r w:rsidRPr="00CF517F">
      <w:rPr>
        <w:rFonts w:ascii="Noto Serif" w:hAnsi="Noto Serif" w:cs="Noto Serif"/>
        <w:sz w:val="18"/>
        <w:szCs w:val="18"/>
      </w:rPr>
      <w:tab/>
    </w:r>
    <w:r w:rsidRPr="00CF517F">
      <w:rPr>
        <w:rFonts w:ascii="Noto Serif" w:hAnsi="Noto Serif" w:cs="Noto Serif"/>
        <w:sz w:val="18"/>
        <w:szCs w:val="18"/>
      </w:rPr>
      <w:tab/>
    </w:r>
    <w:r w:rsidRPr="00CF517F">
      <w:rPr>
        <w:rFonts w:ascii="Noto Serif" w:hAnsi="Noto Serif" w:cs="Noto Serif"/>
        <w:sz w:val="18"/>
        <w:szCs w:val="18"/>
      </w:rPr>
      <w:tab/>
      <w:t xml:space="preserve">   Liaison Officer: Dr Romuald Krajewski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C5558" w14:textId="77777777" w:rsidR="00E958E0" w:rsidRDefault="00E958E0">
      <w:r>
        <w:separator/>
      </w:r>
    </w:p>
  </w:footnote>
  <w:footnote w:type="continuationSeparator" w:id="0">
    <w:p w14:paraId="4A230AA5" w14:textId="77777777" w:rsidR="00E958E0" w:rsidRDefault="00E95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B6BDC" w14:textId="77777777" w:rsidR="00FC5D0E" w:rsidRPr="00CF517F" w:rsidRDefault="00CF517F" w:rsidP="007E5C2C">
    <w:pPr>
      <w:pStyle w:val="Header"/>
      <w:tabs>
        <w:tab w:val="clear" w:pos="4536"/>
        <w:tab w:val="clear" w:pos="9072"/>
        <w:tab w:val="right" w:pos="9356"/>
      </w:tabs>
      <w:ind w:right="-284" w:firstLine="1418"/>
      <w:rPr>
        <w:rFonts w:ascii="Asap" w:hAnsi="Asap"/>
        <w:b/>
        <w:color w:val="0065B1"/>
        <w:spacing w:val="8"/>
        <w:sz w:val="30"/>
        <w:szCs w:val="30"/>
      </w:rPr>
    </w:pPr>
    <w:r w:rsidRPr="00CF517F">
      <w:rPr>
        <w:b/>
        <w:noProof/>
        <w:color w:val="0065B1"/>
        <w:spacing w:val="8"/>
        <w:sz w:val="30"/>
        <w:szCs w:val="30"/>
      </w:rPr>
      <w:drawing>
        <wp:anchor distT="0" distB="0" distL="114300" distR="114300" simplePos="0" relativeHeight="251658240" behindDoc="0" locked="0" layoutInCell="1" allowOverlap="1" wp14:anchorId="3CE75C4C" wp14:editId="12CC93CC">
          <wp:simplePos x="0" y="0"/>
          <wp:positionH relativeFrom="page">
            <wp:posOffset>449580</wp:posOffset>
          </wp:positionH>
          <wp:positionV relativeFrom="paragraph">
            <wp:posOffset>45720</wp:posOffset>
          </wp:positionV>
          <wp:extent cx="972000"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000" cy="97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D9B" w:rsidRPr="00CF517F">
      <w:rPr>
        <w:rFonts w:ascii="Asap" w:hAnsi="Asap"/>
        <w:b/>
        <w:color w:val="0065B1"/>
        <w:spacing w:val="8"/>
        <w:sz w:val="30"/>
        <w:szCs w:val="30"/>
      </w:rPr>
      <w:t>UNION EUROPÉENNE DES MÉDECINS SPÉCIALISTES</w:t>
    </w:r>
  </w:p>
  <w:p w14:paraId="51C5B5A1" w14:textId="77777777" w:rsidR="00FC5D0E" w:rsidRPr="00CF517F" w:rsidRDefault="00E10D9B" w:rsidP="007E5C2C">
    <w:pPr>
      <w:pStyle w:val="Header"/>
      <w:tabs>
        <w:tab w:val="clear" w:pos="4536"/>
        <w:tab w:val="clear" w:pos="9072"/>
        <w:tab w:val="center" w:pos="5387"/>
        <w:tab w:val="right" w:pos="9356"/>
      </w:tabs>
      <w:ind w:right="-284" w:firstLine="1418"/>
      <w:rPr>
        <w:b/>
        <w:color w:val="0065B1"/>
        <w:spacing w:val="33"/>
        <w:sz w:val="30"/>
        <w:szCs w:val="30"/>
      </w:rPr>
    </w:pPr>
    <w:r w:rsidRPr="00CF517F">
      <w:rPr>
        <w:rFonts w:ascii="Asap" w:hAnsi="Asap"/>
        <w:b/>
        <w:color w:val="0065B1"/>
        <w:spacing w:val="33"/>
        <w:sz w:val="30"/>
        <w:szCs w:val="30"/>
      </w:rPr>
      <w:t>EUROPEAN UNION OF MEDICAL SPECIALISTS</w:t>
    </w:r>
  </w:p>
  <w:p w14:paraId="28D5D21B" w14:textId="77777777" w:rsidR="00BA1CAA" w:rsidRPr="00CF517F" w:rsidRDefault="00E10D9B" w:rsidP="007E5C2C">
    <w:pPr>
      <w:pStyle w:val="Header"/>
      <w:tabs>
        <w:tab w:val="clear" w:pos="4536"/>
        <w:tab w:val="clear" w:pos="9072"/>
        <w:tab w:val="center" w:pos="5387"/>
        <w:tab w:val="right" w:pos="9356"/>
      </w:tabs>
      <w:spacing w:before="60"/>
      <w:ind w:left="1418" w:right="-284"/>
      <w:rPr>
        <w:rFonts w:ascii="Noto Serif" w:hAnsi="Noto Serif" w:cs="Noto Serif"/>
        <w:i/>
        <w:color w:val="0065B1"/>
        <w:sz w:val="18"/>
      </w:rPr>
    </w:pPr>
    <w:r w:rsidRPr="00CF517F">
      <w:rPr>
        <w:rFonts w:ascii="Noto Serif" w:hAnsi="Noto Serif" w:cs="Noto Serif"/>
        <w:i/>
        <w:color w:val="0065B1"/>
        <w:sz w:val="18"/>
      </w:rPr>
      <w:t>Association internationale sans but lucratif</w:t>
    </w:r>
    <w:r w:rsidR="00CF517F" w:rsidRPr="00CF517F">
      <w:rPr>
        <w:rFonts w:ascii="Noto Serif" w:hAnsi="Noto Serif" w:cs="Noto Serif"/>
        <w:i/>
        <w:color w:val="0065B1"/>
        <w:sz w:val="18"/>
      </w:rPr>
      <w:tab/>
    </w:r>
    <w:r w:rsidRPr="00CF517F">
      <w:rPr>
        <w:rFonts w:ascii="Noto Serif" w:hAnsi="Noto Serif" w:cs="Noto Serif"/>
        <w:i/>
        <w:color w:val="0065B1"/>
        <w:sz w:val="18"/>
      </w:rPr>
      <w:t xml:space="preserve"> </w:t>
    </w:r>
    <w:r w:rsidRPr="00CF517F">
      <w:rPr>
        <w:rFonts w:ascii="Noto Serif" w:hAnsi="Noto Serif" w:cs="Noto Serif"/>
        <w:i/>
        <w:color w:val="0065B1"/>
        <w:sz w:val="18"/>
      </w:rPr>
      <w:tab/>
      <w:t>International non-profit organisation</w:t>
    </w:r>
  </w:p>
  <w:p w14:paraId="2DEA2FE0" w14:textId="77777777" w:rsidR="00FC5D0E" w:rsidRPr="007E5C2C" w:rsidRDefault="00BA1CAA" w:rsidP="007E5C2C">
    <w:pPr>
      <w:pStyle w:val="Header"/>
      <w:tabs>
        <w:tab w:val="clear" w:pos="4536"/>
        <w:tab w:val="clear" w:pos="9072"/>
        <w:tab w:val="center" w:pos="5387"/>
        <w:tab w:val="right" w:pos="9356"/>
      </w:tabs>
      <w:spacing w:before="60"/>
      <w:ind w:left="1702" w:right="-284" w:hanging="284"/>
      <w:rPr>
        <w:rFonts w:ascii="Noto Serif" w:hAnsi="Noto Serif" w:cs="Noto Serif"/>
        <w:color w:val="000000" w:themeColor="text1"/>
        <w:sz w:val="18"/>
      </w:rPr>
    </w:pPr>
    <w:bookmarkStart w:id="0" w:name="_Hlk126932372"/>
    <w:r w:rsidRPr="007E5C2C">
      <w:rPr>
        <w:rFonts w:ascii="Noto Serif" w:hAnsi="Noto Serif" w:cs="Noto Serif"/>
        <w:color w:val="000000" w:themeColor="text1"/>
        <w:sz w:val="18"/>
      </w:rPr>
      <w:t>EU Transparency Register 219038730914-92</w:t>
    </w:r>
    <w:r w:rsidR="007E5C2C" w:rsidRPr="007E5C2C">
      <w:rPr>
        <w:rFonts w:ascii="Noto Serif" w:hAnsi="Noto Serif" w:cs="Noto Serif"/>
        <w:color w:val="000000" w:themeColor="text1"/>
        <w:sz w:val="18"/>
      </w:rPr>
      <w:tab/>
    </w:r>
    <w:r w:rsidR="007E5C2C" w:rsidRPr="007E5C2C">
      <w:rPr>
        <w:rFonts w:ascii="Noto Serif" w:hAnsi="Noto Serif" w:cs="Noto Serif"/>
        <w:color w:val="000000" w:themeColor="text1"/>
        <w:sz w:val="18"/>
      </w:rPr>
      <w:tab/>
    </w:r>
    <w:r w:rsidR="007E5C2C" w:rsidRPr="007E5C2C">
      <w:rPr>
        <w:rFonts w:ascii="Noto Serif" w:hAnsi="Noto Serif" w:cs="Noto Serif"/>
        <w:sz w:val="18"/>
        <w:szCs w:val="18"/>
      </w:rPr>
      <w:t>VAT BE 0469.067.848</w:t>
    </w:r>
  </w:p>
  <w:bookmarkEnd w:id="0"/>
  <w:p w14:paraId="0C3B6498" w14:textId="77777777" w:rsidR="00FC5D0E" w:rsidRPr="00CF517F" w:rsidRDefault="008724E3" w:rsidP="007E5C2C">
    <w:pPr>
      <w:pStyle w:val="Header"/>
      <w:tabs>
        <w:tab w:val="clear" w:pos="4536"/>
        <w:tab w:val="clear" w:pos="9072"/>
        <w:tab w:val="left" w:pos="1985"/>
        <w:tab w:val="left" w:pos="4395"/>
        <w:tab w:val="center" w:pos="5387"/>
        <w:tab w:val="right" w:pos="9356"/>
        <w:tab w:val="right" w:pos="9498"/>
      </w:tabs>
      <w:ind w:right="-425" w:firstLine="1418"/>
      <w:rPr>
        <w:rFonts w:ascii="Noto Serif" w:hAnsi="Noto Serif" w:cs="Noto Serif"/>
        <w:sz w:val="18"/>
        <w:szCs w:val="18"/>
      </w:rPr>
    </w:pPr>
    <w:r w:rsidRPr="007E5C2C">
      <w:rPr>
        <w:rFonts w:ascii="Noto Serif" w:hAnsi="Noto Serif" w:cs="Noto Serif"/>
        <w:sz w:val="18"/>
        <w:szCs w:val="18"/>
      </w:rPr>
      <w:t>R</w:t>
    </w:r>
    <w:r w:rsidR="00CF517F" w:rsidRPr="007E5C2C">
      <w:rPr>
        <w:rFonts w:ascii="Noto Serif" w:hAnsi="Noto Serif" w:cs="Noto Serif"/>
        <w:sz w:val="18"/>
        <w:szCs w:val="18"/>
      </w:rPr>
      <w:t xml:space="preserve">ue de l’Industrie, 24 </w:t>
    </w:r>
    <w:r w:rsidR="007E5C2C" w:rsidRPr="007E5C2C">
      <w:rPr>
        <w:rFonts w:ascii="Noto Serif" w:hAnsi="Noto Serif" w:cs="Noto Serif"/>
        <w:sz w:val="18"/>
        <w:szCs w:val="18"/>
      </w:rPr>
      <w:t>- BE-1040 Brussels</w:t>
    </w:r>
    <w:r w:rsidR="00CF517F" w:rsidRPr="007E5C2C">
      <w:rPr>
        <w:rFonts w:ascii="Noto Serif" w:hAnsi="Noto Serif" w:cs="Noto Serif"/>
        <w:sz w:val="18"/>
        <w:szCs w:val="18"/>
      </w:rPr>
      <w:tab/>
    </w:r>
    <w:r w:rsidR="00CF517F" w:rsidRPr="007E5C2C">
      <w:rPr>
        <w:rFonts w:ascii="Noto Serif" w:hAnsi="Noto Serif" w:cs="Noto Serif"/>
        <w:sz w:val="18"/>
        <w:szCs w:val="18"/>
      </w:rPr>
      <w:tab/>
    </w:r>
    <w:r w:rsidRPr="007E5C2C">
      <w:rPr>
        <w:rFonts w:ascii="Noto Serif" w:hAnsi="Noto Serif" w:cs="Noto Serif"/>
        <w:sz w:val="18"/>
        <w:szCs w:val="18"/>
      </w:rPr>
      <w:t>T</w:t>
    </w:r>
    <w:r w:rsidR="00CF517F" w:rsidRPr="007E5C2C">
      <w:rPr>
        <w:rFonts w:ascii="Noto Serif" w:hAnsi="Noto Serif" w:cs="Noto Serif"/>
        <w:sz w:val="18"/>
        <w:szCs w:val="18"/>
      </w:rPr>
      <w:t xml:space="preserve"> +32 2 649 51</w:t>
    </w:r>
    <w:r w:rsidR="00CF517F" w:rsidRPr="00CF517F">
      <w:rPr>
        <w:rFonts w:ascii="Noto Serif" w:hAnsi="Noto Serif" w:cs="Noto Serif"/>
        <w:sz w:val="18"/>
        <w:szCs w:val="18"/>
      </w:rPr>
      <w:t xml:space="preserve"> 64</w:t>
    </w:r>
  </w:p>
  <w:p w14:paraId="5D8EC1E1" w14:textId="77777777" w:rsidR="00FC5D0E" w:rsidRPr="00CF517F" w:rsidRDefault="007E5C2C" w:rsidP="007E5C2C">
    <w:pPr>
      <w:pStyle w:val="Header"/>
      <w:tabs>
        <w:tab w:val="clear" w:pos="4536"/>
        <w:tab w:val="clear" w:pos="9072"/>
        <w:tab w:val="left" w:pos="1985"/>
        <w:tab w:val="left" w:pos="4395"/>
        <w:tab w:val="center" w:pos="5387"/>
        <w:tab w:val="right" w:pos="9356"/>
        <w:tab w:val="right" w:pos="9498"/>
      </w:tabs>
      <w:ind w:right="-425" w:firstLine="1418"/>
      <w:rPr>
        <w:rFonts w:ascii="Noto Serif" w:hAnsi="Noto Serif" w:cs="Noto Serif"/>
        <w:sz w:val="18"/>
        <w:szCs w:val="18"/>
      </w:rPr>
    </w:pPr>
    <w:hyperlink r:id="rId2" w:history="1">
      <w:r w:rsidRPr="007E5C2C">
        <w:rPr>
          <w:rFonts w:ascii="Noto Serif" w:hAnsi="Noto Serif" w:cs="Noto Serif"/>
          <w:sz w:val="18"/>
          <w:szCs w:val="18"/>
        </w:rPr>
        <w:t>www.uems.eu</w:t>
      </w:r>
    </w:hyperlink>
    <w:r>
      <w:rPr>
        <w:rFonts w:ascii="Noto Serif" w:hAnsi="Noto Serif" w:cs="Noto Serif"/>
        <w:sz w:val="18"/>
        <w:szCs w:val="18"/>
      </w:rPr>
      <w:tab/>
    </w:r>
    <w:r w:rsidR="00CF517F" w:rsidRPr="00CF517F">
      <w:rPr>
        <w:rFonts w:ascii="Noto Serif" w:hAnsi="Noto Serif" w:cs="Noto Serif"/>
        <w:sz w:val="18"/>
        <w:szCs w:val="18"/>
      </w:rPr>
      <w:tab/>
    </w:r>
    <w:r w:rsidR="00BA1CAA" w:rsidRPr="00CF517F">
      <w:rPr>
        <w:rFonts w:ascii="Noto Serif" w:hAnsi="Noto Serif" w:cs="Noto Serif"/>
        <w:sz w:val="18"/>
        <w:szCs w:val="18"/>
      </w:rPr>
      <w:tab/>
    </w:r>
    <w:hyperlink r:id="rId3" w:history="1">
      <w:r w:rsidR="00BA1CAA" w:rsidRPr="00CF517F">
        <w:rPr>
          <w:rFonts w:ascii="Noto Serif" w:hAnsi="Noto Serif" w:cs="Noto Serif"/>
          <w:sz w:val="18"/>
          <w:szCs w:val="18"/>
        </w:rPr>
        <w:t>info@uems.eu</w:t>
      </w:r>
    </w:hyperlink>
  </w:p>
  <w:p w14:paraId="48B0CA73" w14:textId="77777777" w:rsidR="00FC5D0E" w:rsidRPr="008724E3" w:rsidRDefault="00FC5D0E" w:rsidP="00487667">
    <w:pPr>
      <w:pStyle w:val="Header"/>
      <w:pBdr>
        <w:bottom w:val="single" w:sz="4" w:space="4" w:color="0A4098"/>
      </w:pBdr>
      <w:tabs>
        <w:tab w:val="clear" w:pos="4536"/>
        <w:tab w:val="clear" w:pos="9072"/>
        <w:tab w:val="center" w:pos="5387"/>
        <w:tab w:val="right" w:pos="9498"/>
      </w:tabs>
      <w:ind w:left="-426" w:right="-426"/>
      <w:rPr>
        <w:rFonts w:ascii="Noto Serif" w:hAnsi="Noto Serif" w:cs="Noto Serif"/>
        <w:sz w:val="10"/>
        <w:szCs w:val="18"/>
      </w:rPr>
    </w:pPr>
  </w:p>
  <w:p w14:paraId="41538554" w14:textId="77777777" w:rsidR="00FC5D0E" w:rsidRDefault="00FC5D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3A46"/>
    <w:multiLevelType w:val="hybridMultilevel"/>
    <w:tmpl w:val="55BEE3DA"/>
    <w:lvl w:ilvl="0" w:tplc="22880042">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 w15:restartNumberingAfterBreak="0">
    <w:nsid w:val="050825D9"/>
    <w:multiLevelType w:val="multilevel"/>
    <w:tmpl w:val="7470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57CA2"/>
    <w:multiLevelType w:val="hybridMultilevel"/>
    <w:tmpl w:val="8AA67F24"/>
    <w:lvl w:ilvl="0" w:tplc="C12C4416">
      <w:start w:val="1"/>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09DF7214"/>
    <w:multiLevelType w:val="hybridMultilevel"/>
    <w:tmpl w:val="59EE5350"/>
    <w:lvl w:ilvl="0" w:tplc="905C8E02">
      <w:start w:val="1"/>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287D0B8F"/>
    <w:multiLevelType w:val="hybridMultilevel"/>
    <w:tmpl w:val="2A16FF1C"/>
    <w:lvl w:ilvl="0" w:tplc="8904D9F6">
      <w:start w:val="1"/>
      <w:numFmt w:val="decimal"/>
      <w:lvlText w:val="%1."/>
      <w:lvlJc w:val="left"/>
      <w:pPr>
        <w:ind w:left="768" w:hanging="360"/>
      </w:pPr>
      <w:rPr>
        <w:rFonts w:hint="default"/>
      </w:rPr>
    </w:lvl>
    <w:lvl w:ilvl="1" w:tplc="20000019">
      <w:start w:val="1"/>
      <w:numFmt w:val="lowerLetter"/>
      <w:lvlText w:val="%2."/>
      <w:lvlJc w:val="left"/>
      <w:pPr>
        <w:ind w:left="1488" w:hanging="360"/>
      </w:pPr>
    </w:lvl>
    <w:lvl w:ilvl="2" w:tplc="2000001B" w:tentative="1">
      <w:start w:val="1"/>
      <w:numFmt w:val="lowerRoman"/>
      <w:lvlText w:val="%3."/>
      <w:lvlJc w:val="right"/>
      <w:pPr>
        <w:ind w:left="2208" w:hanging="180"/>
      </w:pPr>
    </w:lvl>
    <w:lvl w:ilvl="3" w:tplc="2000000F" w:tentative="1">
      <w:start w:val="1"/>
      <w:numFmt w:val="decimal"/>
      <w:lvlText w:val="%4."/>
      <w:lvlJc w:val="left"/>
      <w:pPr>
        <w:ind w:left="2928" w:hanging="360"/>
      </w:pPr>
    </w:lvl>
    <w:lvl w:ilvl="4" w:tplc="20000019" w:tentative="1">
      <w:start w:val="1"/>
      <w:numFmt w:val="lowerLetter"/>
      <w:lvlText w:val="%5."/>
      <w:lvlJc w:val="left"/>
      <w:pPr>
        <w:ind w:left="3648" w:hanging="360"/>
      </w:pPr>
    </w:lvl>
    <w:lvl w:ilvl="5" w:tplc="2000001B" w:tentative="1">
      <w:start w:val="1"/>
      <w:numFmt w:val="lowerRoman"/>
      <w:lvlText w:val="%6."/>
      <w:lvlJc w:val="right"/>
      <w:pPr>
        <w:ind w:left="4368" w:hanging="180"/>
      </w:pPr>
    </w:lvl>
    <w:lvl w:ilvl="6" w:tplc="2000000F" w:tentative="1">
      <w:start w:val="1"/>
      <w:numFmt w:val="decimal"/>
      <w:lvlText w:val="%7."/>
      <w:lvlJc w:val="left"/>
      <w:pPr>
        <w:ind w:left="5088" w:hanging="360"/>
      </w:pPr>
    </w:lvl>
    <w:lvl w:ilvl="7" w:tplc="20000019" w:tentative="1">
      <w:start w:val="1"/>
      <w:numFmt w:val="lowerLetter"/>
      <w:lvlText w:val="%8."/>
      <w:lvlJc w:val="left"/>
      <w:pPr>
        <w:ind w:left="5808" w:hanging="360"/>
      </w:pPr>
    </w:lvl>
    <w:lvl w:ilvl="8" w:tplc="2000001B" w:tentative="1">
      <w:start w:val="1"/>
      <w:numFmt w:val="lowerRoman"/>
      <w:lvlText w:val="%9."/>
      <w:lvlJc w:val="right"/>
      <w:pPr>
        <w:ind w:left="6528" w:hanging="180"/>
      </w:pPr>
    </w:lvl>
  </w:abstractNum>
  <w:abstractNum w:abstractNumId="5" w15:restartNumberingAfterBreak="0">
    <w:nsid w:val="3D1F06B9"/>
    <w:multiLevelType w:val="hybridMultilevel"/>
    <w:tmpl w:val="039024A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EE17E88"/>
    <w:multiLevelType w:val="multilevel"/>
    <w:tmpl w:val="E1507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B67AB1"/>
    <w:multiLevelType w:val="multilevel"/>
    <w:tmpl w:val="7A6C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615675"/>
    <w:multiLevelType w:val="multilevel"/>
    <w:tmpl w:val="2920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EB13F4"/>
    <w:multiLevelType w:val="hybridMultilevel"/>
    <w:tmpl w:val="81B8075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771E0B41"/>
    <w:multiLevelType w:val="multilevel"/>
    <w:tmpl w:val="E33AE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BA6624"/>
    <w:multiLevelType w:val="multilevel"/>
    <w:tmpl w:val="601C94E8"/>
    <w:lvl w:ilvl="0">
      <w:start w:val="2"/>
      <w:numFmt w:val="decimal"/>
      <w:lvlText w:val="%1."/>
      <w:lvlJc w:val="left"/>
      <w:pPr>
        <w:ind w:left="408" w:hanging="408"/>
      </w:pPr>
      <w:rPr>
        <w:rFonts w:hint="default"/>
      </w:rPr>
    </w:lvl>
    <w:lvl w:ilvl="1">
      <w:start w:val="1"/>
      <w:numFmt w:val="decimal"/>
      <w:lvlText w:val="%1.%2."/>
      <w:lvlJc w:val="left"/>
      <w:pPr>
        <w:ind w:left="1488" w:hanging="72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384" w:hanging="108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5280" w:hanging="144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7176" w:hanging="1800"/>
      </w:pPr>
      <w:rPr>
        <w:rFonts w:hint="default"/>
      </w:rPr>
    </w:lvl>
    <w:lvl w:ilvl="8">
      <w:start w:val="1"/>
      <w:numFmt w:val="decimal"/>
      <w:lvlText w:val="%1.%2.%3.%4.%5.%6.%7.%8.%9."/>
      <w:lvlJc w:val="left"/>
      <w:pPr>
        <w:ind w:left="8304" w:hanging="2160"/>
      </w:pPr>
      <w:rPr>
        <w:rFonts w:hint="default"/>
      </w:rPr>
    </w:lvl>
  </w:abstractNum>
  <w:num w:numId="1" w16cid:durableId="483935843">
    <w:abstractNumId w:val="5"/>
  </w:num>
  <w:num w:numId="2" w16cid:durableId="1819228386">
    <w:abstractNumId w:val="2"/>
  </w:num>
  <w:num w:numId="3" w16cid:durableId="111827526">
    <w:abstractNumId w:val="3"/>
  </w:num>
  <w:num w:numId="4" w16cid:durableId="2008627542">
    <w:abstractNumId w:val="9"/>
  </w:num>
  <w:num w:numId="5" w16cid:durableId="2110394253">
    <w:abstractNumId w:val="0"/>
  </w:num>
  <w:num w:numId="6" w16cid:durableId="920329969">
    <w:abstractNumId w:val="6"/>
  </w:num>
  <w:num w:numId="7" w16cid:durableId="38018045">
    <w:abstractNumId w:val="7"/>
  </w:num>
  <w:num w:numId="8" w16cid:durableId="1185556415">
    <w:abstractNumId w:val="10"/>
  </w:num>
  <w:num w:numId="9" w16cid:durableId="1631665468">
    <w:abstractNumId w:val="1"/>
  </w:num>
  <w:num w:numId="10" w16cid:durableId="336809594">
    <w:abstractNumId w:val="8"/>
  </w:num>
  <w:num w:numId="11" w16cid:durableId="1618828762">
    <w:abstractNumId w:val="4"/>
  </w:num>
  <w:num w:numId="12" w16cid:durableId="19957232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1AD"/>
    <w:rsid w:val="00076F66"/>
    <w:rsid w:val="000830A2"/>
    <w:rsid w:val="00096360"/>
    <w:rsid w:val="000B09B2"/>
    <w:rsid w:val="000B33EB"/>
    <w:rsid w:val="000D681A"/>
    <w:rsid w:val="001249D0"/>
    <w:rsid w:val="00164FB3"/>
    <w:rsid w:val="00194168"/>
    <w:rsid w:val="001A3089"/>
    <w:rsid w:val="001B581D"/>
    <w:rsid w:val="001B78B9"/>
    <w:rsid w:val="001D0A5B"/>
    <w:rsid w:val="001D4266"/>
    <w:rsid w:val="00205B8A"/>
    <w:rsid w:val="00213BD4"/>
    <w:rsid w:val="002345C0"/>
    <w:rsid w:val="002575EA"/>
    <w:rsid w:val="00260CEE"/>
    <w:rsid w:val="002D0250"/>
    <w:rsid w:val="002F1B59"/>
    <w:rsid w:val="00333A75"/>
    <w:rsid w:val="00356D70"/>
    <w:rsid w:val="003654AD"/>
    <w:rsid w:val="003A6E8B"/>
    <w:rsid w:val="003B6C9F"/>
    <w:rsid w:val="003D7766"/>
    <w:rsid w:val="004146DE"/>
    <w:rsid w:val="00457B9F"/>
    <w:rsid w:val="00485666"/>
    <w:rsid w:val="004960E1"/>
    <w:rsid w:val="004E1DEA"/>
    <w:rsid w:val="00501764"/>
    <w:rsid w:val="005058D8"/>
    <w:rsid w:val="00534882"/>
    <w:rsid w:val="00535847"/>
    <w:rsid w:val="00541303"/>
    <w:rsid w:val="005530D5"/>
    <w:rsid w:val="0055362B"/>
    <w:rsid w:val="00566D0C"/>
    <w:rsid w:val="0058570B"/>
    <w:rsid w:val="005C137D"/>
    <w:rsid w:val="005D1D48"/>
    <w:rsid w:val="005D7DD6"/>
    <w:rsid w:val="006220CF"/>
    <w:rsid w:val="006558E8"/>
    <w:rsid w:val="006B04E3"/>
    <w:rsid w:val="006B3356"/>
    <w:rsid w:val="006C0145"/>
    <w:rsid w:val="006C34C0"/>
    <w:rsid w:val="006C439F"/>
    <w:rsid w:val="006F2C7D"/>
    <w:rsid w:val="007169A9"/>
    <w:rsid w:val="007264B0"/>
    <w:rsid w:val="00730C35"/>
    <w:rsid w:val="00772823"/>
    <w:rsid w:val="00773D2A"/>
    <w:rsid w:val="007772CC"/>
    <w:rsid w:val="00792362"/>
    <w:rsid w:val="007C72F8"/>
    <w:rsid w:val="007E5C2C"/>
    <w:rsid w:val="007E5C51"/>
    <w:rsid w:val="008300ED"/>
    <w:rsid w:val="0084362A"/>
    <w:rsid w:val="008466F1"/>
    <w:rsid w:val="00855525"/>
    <w:rsid w:val="00866744"/>
    <w:rsid w:val="008724E3"/>
    <w:rsid w:val="008775BE"/>
    <w:rsid w:val="008E63E3"/>
    <w:rsid w:val="008F467F"/>
    <w:rsid w:val="0091289B"/>
    <w:rsid w:val="00977E9D"/>
    <w:rsid w:val="00987CE8"/>
    <w:rsid w:val="00991988"/>
    <w:rsid w:val="009A0516"/>
    <w:rsid w:val="009A2FA7"/>
    <w:rsid w:val="009B19C8"/>
    <w:rsid w:val="009E3D05"/>
    <w:rsid w:val="00A2685C"/>
    <w:rsid w:val="00A90863"/>
    <w:rsid w:val="00A979CD"/>
    <w:rsid w:val="00AB38CB"/>
    <w:rsid w:val="00AB49D2"/>
    <w:rsid w:val="00AB674D"/>
    <w:rsid w:val="00AC6F6E"/>
    <w:rsid w:val="00AD154D"/>
    <w:rsid w:val="00AD57BF"/>
    <w:rsid w:val="00B02D30"/>
    <w:rsid w:val="00B701B1"/>
    <w:rsid w:val="00B8487C"/>
    <w:rsid w:val="00BA1CAA"/>
    <w:rsid w:val="00BA76ED"/>
    <w:rsid w:val="00BA7C9B"/>
    <w:rsid w:val="00BB2177"/>
    <w:rsid w:val="00BE141D"/>
    <w:rsid w:val="00BF47D5"/>
    <w:rsid w:val="00C465BD"/>
    <w:rsid w:val="00C531AD"/>
    <w:rsid w:val="00C859E6"/>
    <w:rsid w:val="00C87A00"/>
    <w:rsid w:val="00C93CF3"/>
    <w:rsid w:val="00CA6D48"/>
    <w:rsid w:val="00CC13F9"/>
    <w:rsid w:val="00CC2532"/>
    <w:rsid w:val="00CD66F1"/>
    <w:rsid w:val="00CE64B1"/>
    <w:rsid w:val="00CE6860"/>
    <w:rsid w:val="00CF517F"/>
    <w:rsid w:val="00D606CC"/>
    <w:rsid w:val="00DA3F79"/>
    <w:rsid w:val="00DB1D67"/>
    <w:rsid w:val="00DF5278"/>
    <w:rsid w:val="00E07117"/>
    <w:rsid w:val="00E10D9B"/>
    <w:rsid w:val="00E570AC"/>
    <w:rsid w:val="00E6238E"/>
    <w:rsid w:val="00E772C6"/>
    <w:rsid w:val="00E83B42"/>
    <w:rsid w:val="00E90498"/>
    <w:rsid w:val="00E958E0"/>
    <w:rsid w:val="00EB74D7"/>
    <w:rsid w:val="00EC111B"/>
    <w:rsid w:val="00EC7933"/>
    <w:rsid w:val="00F05177"/>
    <w:rsid w:val="00F10F10"/>
    <w:rsid w:val="00F11519"/>
    <w:rsid w:val="00F32A3F"/>
    <w:rsid w:val="00F573EA"/>
    <w:rsid w:val="00FB574F"/>
    <w:rsid w:val="00FC2FA9"/>
    <w:rsid w:val="00FC5D0E"/>
    <w:rsid w:val="00FC6BD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EF4C3"/>
  <w15:docId w15:val="{C3A0631A-09F1-4222-B24F-B64DDC12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1AD"/>
    <w:pPr>
      <w:spacing w:after="0" w:line="240" w:lineRule="auto"/>
    </w:pPr>
    <w:rPr>
      <w:rFonts w:eastAsiaTheme="minorEastAsia"/>
      <w:sz w:val="24"/>
      <w:szCs w:val="24"/>
      <w:lang w:val="fi-FI"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1AD"/>
    <w:pPr>
      <w:ind w:left="720"/>
      <w:contextualSpacing/>
    </w:pPr>
  </w:style>
  <w:style w:type="paragraph" w:styleId="Header">
    <w:name w:val="header"/>
    <w:basedOn w:val="Normal"/>
    <w:link w:val="HeaderChar"/>
    <w:uiPriority w:val="99"/>
    <w:unhideWhenUsed/>
    <w:rsid w:val="00C531AD"/>
    <w:pPr>
      <w:tabs>
        <w:tab w:val="center" w:pos="4536"/>
        <w:tab w:val="right" w:pos="9072"/>
      </w:tabs>
    </w:pPr>
  </w:style>
  <w:style w:type="character" w:customStyle="1" w:styleId="HeaderChar">
    <w:name w:val="Header Char"/>
    <w:basedOn w:val="DefaultParagraphFont"/>
    <w:link w:val="Header"/>
    <w:uiPriority w:val="99"/>
    <w:rsid w:val="00C531AD"/>
    <w:rPr>
      <w:rFonts w:eastAsiaTheme="minorEastAsia"/>
      <w:sz w:val="24"/>
      <w:szCs w:val="24"/>
      <w:lang w:val="fi-FI" w:eastAsia="fi-FI"/>
    </w:rPr>
  </w:style>
  <w:style w:type="paragraph" w:styleId="Footer">
    <w:name w:val="footer"/>
    <w:basedOn w:val="Normal"/>
    <w:link w:val="FooterChar"/>
    <w:uiPriority w:val="99"/>
    <w:unhideWhenUsed/>
    <w:rsid w:val="00C531AD"/>
    <w:pPr>
      <w:tabs>
        <w:tab w:val="center" w:pos="4536"/>
        <w:tab w:val="right" w:pos="9072"/>
      </w:tabs>
    </w:pPr>
  </w:style>
  <w:style w:type="character" w:customStyle="1" w:styleId="FooterChar">
    <w:name w:val="Footer Char"/>
    <w:basedOn w:val="DefaultParagraphFont"/>
    <w:link w:val="Footer"/>
    <w:uiPriority w:val="99"/>
    <w:rsid w:val="00C531AD"/>
    <w:rPr>
      <w:rFonts w:eastAsiaTheme="minorEastAsia"/>
      <w:sz w:val="24"/>
      <w:szCs w:val="24"/>
      <w:lang w:val="fi-FI" w:eastAsia="fi-FI"/>
    </w:rPr>
  </w:style>
  <w:style w:type="character" w:styleId="Hyperlink">
    <w:name w:val="Hyperlink"/>
    <w:uiPriority w:val="99"/>
    <w:unhideWhenUsed/>
    <w:rsid w:val="00C531AD"/>
    <w:rPr>
      <w:color w:val="0000FF"/>
      <w:u w:val="single"/>
    </w:rPr>
  </w:style>
  <w:style w:type="paragraph" w:customStyle="1" w:styleId="Default">
    <w:name w:val="Default"/>
    <w:rsid w:val="00B8487C"/>
    <w:pPr>
      <w:autoSpaceDE w:val="0"/>
      <w:autoSpaceDN w:val="0"/>
      <w:adjustRightInd w:val="0"/>
      <w:spacing w:after="0" w:line="240" w:lineRule="auto"/>
    </w:pPr>
    <w:rPr>
      <w:rFonts w:ascii="Calibri" w:hAnsi="Calibri" w:cs="Calibri"/>
      <w:color w:val="000000"/>
      <w:sz w:val="24"/>
      <w:szCs w:val="24"/>
      <w:lang w:val="sv-SE"/>
    </w:rPr>
  </w:style>
  <w:style w:type="character" w:styleId="UnresolvedMention">
    <w:name w:val="Unresolved Mention"/>
    <w:basedOn w:val="DefaultParagraphFont"/>
    <w:uiPriority w:val="99"/>
    <w:semiHidden/>
    <w:unhideWhenUsed/>
    <w:rsid w:val="00BE141D"/>
    <w:rPr>
      <w:color w:val="605E5C"/>
      <w:shd w:val="clear" w:color="auto" w:fill="E1DFDD"/>
    </w:rPr>
  </w:style>
  <w:style w:type="paragraph" w:styleId="NormalWeb">
    <w:name w:val="Normal (Web)"/>
    <w:basedOn w:val="Normal"/>
    <w:uiPriority w:val="99"/>
    <w:semiHidden/>
    <w:unhideWhenUsed/>
    <w:rsid w:val="00855525"/>
    <w:pPr>
      <w:spacing w:before="100" w:beforeAutospacing="1" w:after="100" w:afterAutospacing="1"/>
    </w:pPr>
    <w:rPr>
      <w:rFonts w:ascii="Times New Roman" w:eastAsia="Times New Roman" w:hAnsi="Times New Roman" w:cs="Times New Roman"/>
      <w:lang w:val="en-GB" w:eastAsia="en-GB"/>
    </w:rPr>
  </w:style>
  <w:style w:type="character" w:customStyle="1" w:styleId="contentpasted0">
    <w:name w:val="contentpasted0"/>
    <w:basedOn w:val="DefaultParagraphFont"/>
    <w:rsid w:val="00457B9F"/>
  </w:style>
  <w:style w:type="character" w:customStyle="1" w:styleId="contentpasted1">
    <w:name w:val="contentpasted1"/>
    <w:basedOn w:val="DefaultParagraphFont"/>
    <w:rsid w:val="00457B9F"/>
  </w:style>
  <w:style w:type="paragraph" w:styleId="Revision">
    <w:name w:val="Revision"/>
    <w:hidden/>
    <w:uiPriority w:val="99"/>
    <w:semiHidden/>
    <w:rsid w:val="004146DE"/>
    <w:pPr>
      <w:spacing w:after="0" w:line="240" w:lineRule="auto"/>
    </w:pPr>
    <w:rPr>
      <w:rFonts w:eastAsiaTheme="minorEastAsia"/>
      <w:sz w:val="24"/>
      <w:szCs w:val="24"/>
      <w:lang w:val="fi-FI" w:eastAsia="fi-FI"/>
    </w:rPr>
  </w:style>
  <w:style w:type="paragraph" w:styleId="BalloonText">
    <w:name w:val="Balloon Text"/>
    <w:basedOn w:val="Normal"/>
    <w:link w:val="BalloonTextChar"/>
    <w:uiPriority w:val="99"/>
    <w:semiHidden/>
    <w:unhideWhenUsed/>
    <w:rsid w:val="009B19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C8"/>
    <w:rPr>
      <w:rFonts w:ascii="Segoe UI" w:eastAsiaTheme="minorEastAsia" w:hAnsi="Segoe UI" w:cs="Segoe UI"/>
      <w:sz w:val="18"/>
      <w:szCs w:val="18"/>
      <w:lang w:val="fi-FI" w:eastAsia="fi-FI"/>
    </w:rPr>
  </w:style>
  <w:style w:type="paragraph" w:styleId="NoSpacing">
    <w:name w:val="No Spacing"/>
    <w:uiPriority w:val="1"/>
    <w:qFormat/>
    <w:rsid w:val="006220C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141100">
      <w:bodyDiv w:val="1"/>
      <w:marLeft w:val="0"/>
      <w:marRight w:val="0"/>
      <w:marTop w:val="0"/>
      <w:marBottom w:val="0"/>
      <w:divBdr>
        <w:top w:val="none" w:sz="0" w:space="0" w:color="auto"/>
        <w:left w:val="none" w:sz="0" w:space="0" w:color="auto"/>
        <w:bottom w:val="none" w:sz="0" w:space="0" w:color="auto"/>
        <w:right w:val="none" w:sz="0" w:space="0" w:color="auto"/>
      </w:divBdr>
    </w:div>
    <w:div w:id="531310209">
      <w:bodyDiv w:val="1"/>
      <w:marLeft w:val="0"/>
      <w:marRight w:val="0"/>
      <w:marTop w:val="0"/>
      <w:marBottom w:val="0"/>
      <w:divBdr>
        <w:top w:val="none" w:sz="0" w:space="0" w:color="auto"/>
        <w:left w:val="none" w:sz="0" w:space="0" w:color="auto"/>
        <w:bottom w:val="none" w:sz="0" w:space="0" w:color="auto"/>
        <w:right w:val="none" w:sz="0" w:space="0" w:color="auto"/>
      </w:divBdr>
    </w:div>
    <w:div w:id="675574840">
      <w:bodyDiv w:val="1"/>
      <w:marLeft w:val="0"/>
      <w:marRight w:val="0"/>
      <w:marTop w:val="0"/>
      <w:marBottom w:val="0"/>
      <w:divBdr>
        <w:top w:val="none" w:sz="0" w:space="0" w:color="auto"/>
        <w:left w:val="none" w:sz="0" w:space="0" w:color="auto"/>
        <w:bottom w:val="none" w:sz="0" w:space="0" w:color="auto"/>
        <w:right w:val="none" w:sz="0" w:space="0" w:color="auto"/>
      </w:divBdr>
    </w:div>
    <w:div w:id="735321135">
      <w:bodyDiv w:val="1"/>
      <w:marLeft w:val="0"/>
      <w:marRight w:val="0"/>
      <w:marTop w:val="0"/>
      <w:marBottom w:val="0"/>
      <w:divBdr>
        <w:top w:val="none" w:sz="0" w:space="0" w:color="auto"/>
        <w:left w:val="none" w:sz="0" w:space="0" w:color="auto"/>
        <w:bottom w:val="none" w:sz="0" w:space="0" w:color="auto"/>
        <w:right w:val="none" w:sz="0" w:space="0" w:color="auto"/>
      </w:divBdr>
    </w:div>
    <w:div w:id="754285251">
      <w:bodyDiv w:val="1"/>
      <w:marLeft w:val="0"/>
      <w:marRight w:val="0"/>
      <w:marTop w:val="0"/>
      <w:marBottom w:val="0"/>
      <w:divBdr>
        <w:top w:val="none" w:sz="0" w:space="0" w:color="auto"/>
        <w:left w:val="none" w:sz="0" w:space="0" w:color="auto"/>
        <w:bottom w:val="none" w:sz="0" w:space="0" w:color="auto"/>
        <w:right w:val="none" w:sz="0" w:space="0" w:color="auto"/>
      </w:divBdr>
    </w:div>
    <w:div w:id="1254052771">
      <w:bodyDiv w:val="1"/>
      <w:marLeft w:val="0"/>
      <w:marRight w:val="0"/>
      <w:marTop w:val="0"/>
      <w:marBottom w:val="0"/>
      <w:divBdr>
        <w:top w:val="none" w:sz="0" w:space="0" w:color="auto"/>
        <w:left w:val="none" w:sz="0" w:space="0" w:color="auto"/>
        <w:bottom w:val="none" w:sz="0" w:space="0" w:color="auto"/>
        <w:right w:val="none" w:sz="0" w:space="0" w:color="auto"/>
      </w:divBdr>
    </w:div>
    <w:div w:id="195128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hyperlink" Target="mailto:info@uems.eu" TargetMode="External"/><Relationship Id="rId2" Type="http://schemas.openxmlformats.org/officeDocument/2006/relationships/hyperlink" Target="http://www.uems.eu"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94900BABD61B4BAC2F245EDF4ED39E" ma:contentTypeVersion="12" ma:contentTypeDescription="Crée un document." ma:contentTypeScope="" ma:versionID="4966109fe0896e52cf96412e6b71e88b">
  <xsd:schema xmlns:xsd="http://www.w3.org/2001/XMLSchema" xmlns:xs="http://www.w3.org/2001/XMLSchema" xmlns:p="http://schemas.microsoft.com/office/2006/metadata/properties" xmlns:ns2="83bd27bf-f23a-4764-ba48-893866d47e01" xmlns:ns3="cd7455a3-4a59-4a73-9e70-409757b3c8a1" targetNamespace="http://schemas.microsoft.com/office/2006/metadata/properties" ma:root="true" ma:fieldsID="7f227f0845759f58ca2e23e7beba02e0" ns2:_="" ns3:_="">
    <xsd:import namespace="83bd27bf-f23a-4764-ba48-893866d47e01"/>
    <xsd:import namespace="cd7455a3-4a59-4a73-9e70-409757b3c8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d27bf-f23a-4764-ba48-893866d47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6de6d2fa-23a7-45f3-a64a-563df53bb5f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7455a3-4a59-4a73-9e70-409757b3c8a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e12d60-d5a8-41ec-bed3-3136d3e9e081}" ma:internalName="TaxCatchAll" ma:showField="CatchAllData" ma:web="cd7455a3-4a59-4a73-9e70-409757b3c8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bd27bf-f23a-4764-ba48-893866d47e01">
      <Terms xmlns="http://schemas.microsoft.com/office/infopath/2007/PartnerControls"/>
    </lcf76f155ced4ddcb4097134ff3c332f>
    <TaxCatchAll xmlns="cd7455a3-4a59-4a73-9e70-409757b3c8a1" xsi:nil="true"/>
  </documentManagement>
</p:properties>
</file>

<file path=customXml/itemProps1.xml><?xml version="1.0" encoding="utf-8"?>
<ds:datastoreItem xmlns:ds="http://schemas.openxmlformats.org/officeDocument/2006/customXml" ds:itemID="{DE9B82CD-C43A-49AE-BCA8-73966EE6C450}"/>
</file>

<file path=customXml/itemProps2.xml><?xml version="1.0" encoding="utf-8"?>
<ds:datastoreItem xmlns:ds="http://schemas.openxmlformats.org/officeDocument/2006/customXml" ds:itemID="{317DEDB8-2936-4572-A392-CD9DE02F6400}"/>
</file>

<file path=customXml/itemProps3.xml><?xml version="1.0" encoding="utf-8"?>
<ds:datastoreItem xmlns:ds="http://schemas.openxmlformats.org/officeDocument/2006/customXml" ds:itemID="{09BCB788-E0B0-4316-A827-01B2AAFDF6A1}"/>
</file>

<file path=docProps/app.xml><?xml version="1.0" encoding="utf-8"?>
<Properties xmlns="http://schemas.openxmlformats.org/officeDocument/2006/extended-properties" xmlns:vt="http://schemas.openxmlformats.org/officeDocument/2006/docPropsVTypes">
  <Template>Normal</Template>
  <TotalTime>12</TotalTime>
  <Pages>3</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Desktop Anywhere</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Marianne Chagnon</dc:creator>
  <cp:lastModifiedBy>Bertrand Daval</cp:lastModifiedBy>
  <cp:revision>6</cp:revision>
  <cp:lastPrinted>2025-04-23T08:53:00Z</cp:lastPrinted>
  <dcterms:created xsi:type="dcterms:W3CDTF">2025-04-03T09:10:00Z</dcterms:created>
  <dcterms:modified xsi:type="dcterms:W3CDTF">2025-04-23T08:53:00Z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0x0101004194900BABD61B4BAC2F245EDF4ED39E</vt:lpwstr>
  </property>
</Properties>
</file>